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6B1D28F5"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623276FD" w:rsidR="00317C21" w:rsidRPr="00C01F98" w:rsidRDefault="00317C21">
      <w:pPr>
        <w:widowControl w:val="0"/>
        <w:rPr>
          <w:snapToGrid w:val="0"/>
          <w:sz w:val="28"/>
        </w:rPr>
      </w:pPr>
      <w:r>
        <w:rPr>
          <w:b/>
          <w:snapToGrid w:val="0"/>
          <w:sz w:val="28"/>
        </w:rPr>
        <w:t xml:space="preserve">Case number: </w:t>
      </w:r>
      <w:r w:rsidR="00D54A26" w:rsidRPr="00D54A26">
        <w:rPr>
          <w:snapToGrid w:val="0"/>
          <w:sz w:val="28"/>
        </w:rPr>
        <w:t>660</w:t>
      </w:r>
    </w:p>
    <w:p w14:paraId="30B29B84" w14:textId="6CFF57BD" w:rsidR="00317C21" w:rsidRPr="00C06EDB" w:rsidRDefault="00317C21">
      <w:pPr>
        <w:widowControl w:val="0"/>
      </w:pPr>
    </w:p>
    <w:p w14:paraId="4F04D6A4" w14:textId="35EDD948" w:rsidR="00317C21" w:rsidRPr="00C06EDB" w:rsidRDefault="00317C21">
      <w:pPr>
        <w:widowControl w:val="0"/>
      </w:pPr>
    </w:p>
    <w:p w14:paraId="07AB3A8E" w14:textId="6532C707" w:rsidR="00515B70" w:rsidRPr="00260A73" w:rsidRDefault="00515B70">
      <w:pPr>
        <w:widowControl w:val="0"/>
        <w:rPr>
          <w:snapToGrid w:val="0"/>
          <w:sz w:val="28"/>
        </w:rPr>
      </w:pPr>
      <w:r w:rsidRPr="00260A73">
        <w:rPr>
          <w:b/>
          <w:snapToGrid w:val="0"/>
          <w:sz w:val="28"/>
        </w:rPr>
        <w:t xml:space="preserve">Product: </w:t>
      </w:r>
      <w:r w:rsidR="00D54A26" w:rsidRPr="00260A73">
        <w:rPr>
          <w:snapToGrid w:val="0"/>
          <w:sz w:val="28"/>
        </w:rPr>
        <w:t>Steel Reinforcing Bar</w:t>
      </w:r>
      <w:r w:rsidR="00E04056" w:rsidRPr="00260A73">
        <w:rPr>
          <w:snapToGrid w:val="0"/>
          <w:sz w:val="28"/>
        </w:rPr>
        <w:t xml:space="preserve"> </w:t>
      </w:r>
    </w:p>
    <w:p w14:paraId="4EF21F6B" w14:textId="6B87472D" w:rsidR="00515B70" w:rsidRDefault="00515B70">
      <w:pPr>
        <w:widowControl w:val="0"/>
        <w:rPr>
          <w:snapToGrid w:val="0"/>
        </w:rPr>
      </w:pPr>
    </w:p>
    <w:p w14:paraId="39AC30CD" w14:textId="77777777" w:rsidR="00317C21" w:rsidRPr="0091494E" w:rsidRDefault="00317C21">
      <w:pPr>
        <w:widowControl w:val="0"/>
        <w:rPr>
          <w:snapToGrid w:val="0"/>
        </w:rPr>
      </w:pPr>
    </w:p>
    <w:p w14:paraId="1DD8F5A7" w14:textId="786C2AB0" w:rsidR="00515B70" w:rsidRPr="00260A73" w:rsidRDefault="00515B70">
      <w:pPr>
        <w:widowControl w:val="0"/>
        <w:rPr>
          <w:snapToGrid w:val="0"/>
        </w:rPr>
      </w:pPr>
      <w:r w:rsidRPr="00260A73">
        <w:rPr>
          <w:b/>
          <w:snapToGrid w:val="0"/>
          <w:sz w:val="28"/>
        </w:rPr>
        <w:t>From:</w:t>
      </w:r>
      <w:r w:rsidRPr="00260A73">
        <w:rPr>
          <w:snapToGrid w:val="0"/>
          <w:sz w:val="28"/>
        </w:rPr>
        <w:t xml:space="preserve"> </w:t>
      </w:r>
      <w:r w:rsidR="00703B26" w:rsidRPr="00260A73">
        <w:rPr>
          <w:snapToGrid w:val="0"/>
          <w:sz w:val="28"/>
        </w:rPr>
        <w:t>Republic of Korea</w:t>
      </w:r>
      <w:r w:rsidR="004E4F66">
        <w:rPr>
          <w:snapToGrid w:val="0"/>
          <w:sz w:val="28"/>
        </w:rPr>
        <w:t xml:space="preserve"> and</w:t>
      </w:r>
      <w:r w:rsidR="00703B26" w:rsidRPr="00260A73">
        <w:rPr>
          <w:snapToGrid w:val="0"/>
          <w:sz w:val="28"/>
        </w:rPr>
        <w:t xml:space="preserve"> </w:t>
      </w:r>
      <w:r w:rsidR="002E52A7" w:rsidRPr="00260A73">
        <w:rPr>
          <w:snapToGrid w:val="0"/>
          <w:sz w:val="28"/>
        </w:rPr>
        <w:t>Kingdom of Spain</w:t>
      </w:r>
    </w:p>
    <w:p w14:paraId="2754BE98" w14:textId="336665B3" w:rsidR="00515B70" w:rsidRDefault="00515B70">
      <w:pPr>
        <w:widowControl w:val="0"/>
        <w:rPr>
          <w:snapToGrid w:val="0"/>
        </w:rPr>
      </w:pPr>
    </w:p>
    <w:p w14:paraId="79208629" w14:textId="77C8470C" w:rsidR="00317C21" w:rsidRPr="0091494E" w:rsidRDefault="00317C21">
      <w:pPr>
        <w:widowControl w:val="0"/>
        <w:rPr>
          <w:snapToGrid w:val="0"/>
        </w:rPr>
      </w:pPr>
    </w:p>
    <w:p w14:paraId="6FC7D4E4" w14:textId="08AEA039" w:rsidR="00515B70" w:rsidRPr="00260A73" w:rsidRDefault="00317C21">
      <w:pPr>
        <w:widowControl w:val="0"/>
        <w:rPr>
          <w:snapToGrid w:val="0"/>
          <w:sz w:val="28"/>
        </w:rPr>
      </w:pPr>
      <w:r w:rsidRPr="00260A73">
        <w:rPr>
          <w:b/>
          <w:snapToGrid w:val="0"/>
          <w:sz w:val="28"/>
        </w:rPr>
        <w:t>Inquiry period</w:t>
      </w:r>
      <w:r w:rsidR="00515B70" w:rsidRPr="00260A73">
        <w:rPr>
          <w:b/>
          <w:snapToGrid w:val="0"/>
          <w:sz w:val="28"/>
        </w:rPr>
        <w:t xml:space="preserve">: </w:t>
      </w:r>
      <w:r w:rsidR="002E52A7" w:rsidRPr="00260A73">
        <w:rPr>
          <w:snapToGrid w:val="0"/>
          <w:sz w:val="28"/>
        </w:rPr>
        <w:t>1 October 2023 – 30 September 2024</w:t>
      </w:r>
      <w:r w:rsidR="00DF4FA8" w:rsidRPr="00260A73">
        <w:rPr>
          <w:snapToGrid w:val="0"/>
          <w:sz w:val="28"/>
        </w:rPr>
        <w:t xml:space="preserve"> (the period)</w:t>
      </w:r>
      <w:r w:rsidR="00E04056" w:rsidRPr="00260A73">
        <w:rPr>
          <w:snapToGrid w:val="0"/>
          <w:sz w:val="28"/>
        </w:rPr>
        <w:t xml:space="preserve"> </w:t>
      </w:r>
    </w:p>
    <w:p w14:paraId="603F34B9" w14:textId="167B74A2"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4FD22475" w:rsidR="00515B70" w:rsidRPr="008966BE" w:rsidRDefault="00515B70">
      <w:pPr>
        <w:widowControl w:val="0"/>
        <w:rPr>
          <w:snapToGrid w:val="0"/>
        </w:rPr>
      </w:pPr>
      <w:r w:rsidRPr="0091494E">
        <w:rPr>
          <w:b/>
          <w:snapToGrid w:val="0"/>
          <w:sz w:val="28"/>
        </w:rPr>
        <w:t>Response due by:</w:t>
      </w:r>
      <w:r w:rsidRPr="0091494E">
        <w:rPr>
          <w:snapToGrid w:val="0"/>
          <w:sz w:val="28"/>
        </w:rPr>
        <w:t xml:space="preserve"> </w:t>
      </w:r>
      <w:r w:rsidR="008966BE" w:rsidRPr="008966BE">
        <w:rPr>
          <w:snapToGrid w:val="0"/>
          <w:sz w:val="28"/>
        </w:rPr>
        <w:t>23 January 2025</w:t>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5FBC939C"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11" w:history="1">
        <w:r w:rsidR="00D4033E" w:rsidRPr="00D4033E">
          <w:rPr>
            <w:rStyle w:val="Hyperlink"/>
            <w:snapToGrid w:val="0"/>
            <w:sz w:val="28"/>
          </w:rPr>
          <w:t>investigations</w:t>
        </w:r>
        <w:r w:rsidR="00317C21" w:rsidRPr="00D4033E">
          <w:rPr>
            <w:rStyle w:val="Hyperlink"/>
            <w:snapToGrid w:val="0"/>
            <w:sz w:val="28"/>
          </w:rPr>
          <w:t>@adcommission.gov.au</w:t>
        </w:r>
      </w:hyperlink>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84115948"/>
      <w:r>
        <w:lastRenderedPageBreak/>
        <w:t>Table of contents</w:t>
      </w:r>
      <w:bookmarkEnd w:id="0"/>
      <w:bookmarkEnd w:id="1"/>
      <w:bookmarkEnd w:id="2"/>
      <w:bookmarkEnd w:id="3"/>
      <w:bookmarkEnd w:id="4"/>
    </w:p>
    <w:p w14:paraId="3955125D" w14:textId="6F87A9B1" w:rsidR="000D00D9" w:rsidRDefault="00DD2C05">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84115948" w:history="1">
        <w:r w:rsidR="000D00D9" w:rsidRPr="00DA6D94">
          <w:rPr>
            <w:rStyle w:val="Hyperlink"/>
            <w:noProof/>
          </w:rPr>
          <w:t>Table of contents</w:t>
        </w:r>
        <w:r w:rsidR="000D00D9">
          <w:rPr>
            <w:noProof/>
            <w:webHidden/>
          </w:rPr>
          <w:tab/>
        </w:r>
        <w:r w:rsidR="000D00D9">
          <w:rPr>
            <w:noProof/>
            <w:webHidden/>
          </w:rPr>
          <w:fldChar w:fldCharType="begin"/>
        </w:r>
        <w:r w:rsidR="000D00D9">
          <w:rPr>
            <w:noProof/>
            <w:webHidden/>
          </w:rPr>
          <w:instrText xml:space="preserve"> PAGEREF _Toc184115948 \h </w:instrText>
        </w:r>
        <w:r w:rsidR="000D00D9">
          <w:rPr>
            <w:noProof/>
            <w:webHidden/>
          </w:rPr>
        </w:r>
        <w:r w:rsidR="000D00D9">
          <w:rPr>
            <w:noProof/>
            <w:webHidden/>
          </w:rPr>
          <w:fldChar w:fldCharType="separate"/>
        </w:r>
        <w:r w:rsidR="000D00D9">
          <w:rPr>
            <w:noProof/>
            <w:webHidden/>
          </w:rPr>
          <w:t>2</w:t>
        </w:r>
        <w:r w:rsidR="000D00D9">
          <w:rPr>
            <w:noProof/>
            <w:webHidden/>
          </w:rPr>
          <w:fldChar w:fldCharType="end"/>
        </w:r>
      </w:hyperlink>
    </w:p>
    <w:p w14:paraId="0FAE5B0C" w14:textId="63343997"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5949" w:history="1">
        <w:r w:rsidR="000D00D9" w:rsidRPr="00DA6D94">
          <w:rPr>
            <w:rStyle w:val="Hyperlink"/>
            <w:noProof/>
          </w:rPr>
          <w:t>Instructions</w:t>
        </w:r>
        <w:r w:rsidR="000D00D9">
          <w:rPr>
            <w:noProof/>
            <w:webHidden/>
          </w:rPr>
          <w:tab/>
        </w:r>
        <w:r w:rsidR="000D00D9">
          <w:rPr>
            <w:noProof/>
            <w:webHidden/>
          </w:rPr>
          <w:fldChar w:fldCharType="begin"/>
        </w:r>
        <w:r w:rsidR="000D00D9">
          <w:rPr>
            <w:noProof/>
            <w:webHidden/>
          </w:rPr>
          <w:instrText xml:space="preserve"> PAGEREF _Toc184115949 \h </w:instrText>
        </w:r>
        <w:r w:rsidR="000D00D9">
          <w:rPr>
            <w:noProof/>
            <w:webHidden/>
          </w:rPr>
        </w:r>
        <w:r w:rsidR="000D00D9">
          <w:rPr>
            <w:noProof/>
            <w:webHidden/>
          </w:rPr>
          <w:fldChar w:fldCharType="separate"/>
        </w:r>
        <w:r w:rsidR="000D00D9">
          <w:rPr>
            <w:noProof/>
            <w:webHidden/>
          </w:rPr>
          <w:t>4</w:t>
        </w:r>
        <w:r w:rsidR="000D00D9">
          <w:rPr>
            <w:noProof/>
            <w:webHidden/>
          </w:rPr>
          <w:fldChar w:fldCharType="end"/>
        </w:r>
      </w:hyperlink>
    </w:p>
    <w:p w14:paraId="2EE785FF" w14:textId="47319A6D"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5950" w:history="1">
        <w:r w:rsidR="000D00D9" w:rsidRPr="00DA6D94">
          <w:rPr>
            <w:rStyle w:val="Hyperlink"/>
            <w:noProof/>
          </w:rPr>
          <w:t>Checklist</w:t>
        </w:r>
        <w:r w:rsidR="000D00D9">
          <w:rPr>
            <w:noProof/>
            <w:webHidden/>
          </w:rPr>
          <w:tab/>
        </w:r>
        <w:r w:rsidR="000D00D9">
          <w:rPr>
            <w:noProof/>
            <w:webHidden/>
          </w:rPr>
          <w:fldChar w:fldCharType="begin"/>
        </w:r>
        <w:r w:rsidR="000D00D9">
          <w:rPr>
            <w:noProof/>
            <w:webHidden/>
          </w:rPr>
          <w:instrText xml:space="preserve"> PAGEREF _Toc184115950 \h </w:instrText>
        </w:r>
        <w:r w:rsidR="000D00D9">
          <w:rPr>
            <w:noProof/>
            <w:webHidden/>
          </w:rPr>
        </w:r>
        <w:r w:rsidR="000D00D9">
          <w:rPr>
            <w:noProof/>
            <w:webHidden/>
          </w:rPr>
          <w:fldChar w:fldCharType="separate"/>
        </w:r>
        <w:r w:rsidR="000D00D9">
          <w:rPr>
            <w:noProof/>
            <w:webHidden/>
          </w:rPr>
          <w:t>8</w:t>
        </w:r>
        <w:r w:rsidR="000D00D9">
          <w:rPr>
            <w:noProof/>
            <w:webHidden/>
          </w:rPr>
          <w:fldChar w:fldCharType="end"/>
        </w:r>
      </w:hyperlink>
    </w:p>
    <w:p w14:paraId="030C48AE" w14:textId="6E54FCAA"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5951" w:history="1">
        <w:r w:rsidR="000D00D9" w:rsidRPr="00DA6D94">
          <w:rPr>
            <w:rStyle w:val="Hyperlink"/>
            <w:noProof/>
          </w:rPr>
          <w:t>Goods subject to Anti-dumping measures</w:t>
        </w:r>
        <w:r w:rsidR="000D00D9">
          <w:rPr>
            <w:noProof/>
            <w:webHidden/>
          </w:rPr>
          <w:tab/>
        </w:r>
        <w:r w:rsidR="000D00D9">
          <w:rPr>
            <w:noProof/>
            <w:webHidden/>
          </w:rPr>
          <w:fldChar w:fldCharType="begin"/>
        </w:r>
        <w:r w:rsidR="000D00D9">
          <w:rPr>
            <w:noProof/>
            <w:webHidden/>
          </w:rPr>
          <w:instrText xml:space="preserve"> PAGEREF _Toc184115951 \h </w:instrText>
        </w:r>
        <w:r w:rsidR="000D00D9">
          <w:rPr>
            <w:noProof/>
            <w:webHidden/>
          </w:rPr>
        </w:r>
        <w:r w:rsidR="000D00D9">
          <w:rPr>
            <w:noProof/>
            <w:webHidden/>
          </w:rPr>
          <w:fldChar w:fldCharType="separate"/>
        </w:r>
        <w:r w:rsidR="000D00D9">
          <w:rPr>
            <w:noProof/>
            <w:webHidden/>
          </w:rPr>
          <w:t>10</w:t>
        </w:r>
        <w:r w:rsidR="000D00D9">
          <w:rPr>
            <w:noProof/>
            <w:webHidden/>
          </w:rPr>
          <w:fldChar w:fldCharType="end"/>
        </w:r>
      </w:hyperlink>
    </w:p>
    <w:p w14:paraId="094CE1CD" w14:textId="6EF6DE23"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5952" w:history="1">
        <w:r w:rsidR="000D00D9" w:rsidRPr="00DA6D94">
          <w:rPr>
            <w:rStyle w:val="Hyperlink"/>
            <w:noProof/>
          </w:rPr>
          <w:t>Section A Company information</w:t>
        </w:r>
        <w:r w:rsidR="000D00D9">
          <w:rPr>
            <w:noProof/>
            <w:webHidden/>
          </w:rPr>
          <w:tab/>
        </w:r>
        <w:r w:rsidR="000D00D9">
          <w:rPr>
            <w:noProof/>
            <w:webHidden/>
          </w:rPr>
          <w:fldChar w:fldCharType="begin"/>
        </w:r>
        <w:r w:rsidR="000D00D9">
          <w:rPr>
            <w:noProof/>
            <w:webHidden/>
          </w:rPr>
          <w:instrText xml:space="preserve"> PAGEREF _Toc184115952 \h </w:instrText>
        </w:r>
        <w:r w:rsidR="000D00D9">
          <w:rPr>
            <w:noProof/>
            <w:webHidden/>
          </w:rPr>
        </w:r>
        <w:r w:rsidR="000D00D9">
          <w:rPr>
            <w:noProof/>
            <w:webHidden/>
          </w:rPr>
          <w:fldChar w:fldCharType="separate"/>
        </w:r>
        <w:r w:rsidR="000D00D9">
          <w:rPr>
            <w:noProof/>
            <w:webHidden/>
          </w:rPr>
          <w:t>13</w:t>
        </w:r>
        <w:r w:rsidR="000D00D9">
          <w:rPr>
            <w:noProof/>
            <w:webHidden/>
          </w:rPr>
          <w:fldChar w:fldCharType="end"/>
        </w:r>
      </w:hyperlink>
    </w:p>
    <w:p w14:paraId="657F3DDB" w14:textId="4F434D7A"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53" w:history="1">
        <w:r w:rsidR="000D00D9" w:rsidRPr="00DA6D94">
          <w:rPr>
            <w:rStyle w:val="Hyperlink"/>
            <w:noProof/>
          </w:rPr>
          <w:t>A-1</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Company representative and location</w:t>
        </w:r>
        <w:r w:rsidR="000D00D9">
          <w:rPr>
            <w:noProof/>
            <w:webHidden/>
          </w:rPr>
          <w:tab/>
        </w:r>
        <w:r w:rsidR="000D00D9">
          <w:rPr>
            <w:noProof/>
            <w:webHidden/>
          </w:rPr>
          <w:fldChar w:fldCharType="begin"/>
        </w:r>
        <w:r w:rsidR="000D00D9">
          <w:rPr>
            <w:noProof/>
            <w:webHidden/>
          </w:rPr>
          <w:instrText xml:space="preserve"> PAGEREF _Toc184115953 \h </w:instrText>
        </w:r>
        <w:r w:rsidR="000D00D9">
          <w:rPr>
            <w:noProof/>
            <w:webHidden/>
          </w:rPr>
        </w:r>
        <w:r w:rsidR="000D00D9">
          <w:rPr>
            <w:noProof/>
            <w:webHidden/>
          </w:rPr>
          <w:fldChar w:fldCharType="separate"/>
        </w:r>
        <w:r w:rsidR="000D00D9">
          <w:rPr>
            <w:noProof/>
            <w:webHidden/>
          </w:rPr>
          <w:t>13</w:t>
        </w:r>
        <w:r w:rsidR="000D00D9">
          <w:rPr>
            <w:noProof/>
            <w:webHidden/>
          </w:rPr>
          <w:fldChar w:fldCharType="end"/>
        </w:r>
      </w:hyperlink>
    </w:p>
    <w:p w14:paraId="5D74D6DC" w14:textId="120F8222"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54" w:history="1">
        <w:r w:rsidR="000D00D9" w:rsidRPr="00DA6D94">
          <w:rPr>
            <w:rStyle w:val="Hyperlink"/>
            <w:noProof/>
          </w:rPr>
          <w:t>A-2</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Company information</w:t>
        </w:r>
        <w:r w:rsidR="000D00D9">
          <w:rPr>
            <w:noProof/>
            <w:webHidden/>
          </w:rPr>
          <w:tab/>
        </w:r>
        <w:r w:rsidR="000D00D9">
          <w:rPr>
            <w:noProof/>
            <w:webHidden/>
          </w:rPr>
          <w:fldChar w:fldCharType="begin"/>
        </w:r>
        <w:r w:rsidR="000D00D9">
          <w:rPr>
            <w:noProof/>
            <w:webHidden/>
          </w:rPr>
          <w:instrText xml:space="preserve"> PAGEREF _Toc184115954 \h </w:instrText>
        </w:r>
        <w:r w:rsidR="000D00D9">
          <w:rPr>
            <w:noProof/>
            <w:webHidden/>
          </w:rPr>
        </w:r>
        <w:r w:rsidR="000D00D9">
          <w:rPr>
            <w:noProof/>
            <w:webHidden/>
          </w:rPr>
          <w:fldChar w:fldCharType="separate"/>
        </w:r>
        <w:r w:rsidR="000D00D9">
          <w:rPr>
            <w:noProof/>
            <w:webHidden/>
          </w:rPr>
          <w:t>13</w:t>
        </w:r>
        <w:r w:rsidR="000D00D9">
          <w:rPr>
            <w:noProof/>
            <w:webHidden/>
          </w:rPr>
          <w:fldChar w:fldCharType="end"/>
        </w:r>
      </w:hyperlink>
    </w:p>
    <w:p w14:paraId="66639E72" w14:textId="1A7DC280"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55" w:history="1">
        <w:r w:rsidR="000D00D9" w:rsidRPr="00DA6D94">
          <w:rPr>
            <w:rStyle w:val="Hyperlink"/>
            <w:noProof/>
          </w:rPr>
          <w:t>A-3</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General accounting information</w:t>
        </w:r>
        <w:r w:rsidR="000D00D9">
          <w:rPr>
            <w:noProof/>
            <w:webHidden/>
          </w:rPr>
          <w:tab/>
        </w:r>
        <w:r w:rsidR="000D00D9">
          <w:rPr>
            <w:noProof/>
            <w:webHidden/>
          </w:rPr>
          <w:fldChar w:fldCharType="begin"/>
        </w:r>
        <w:r w:rsidR="000D00D9">
          <w:rPr>
            <w:noProof/>
            <w:webHidden/>
          </w:rPr>
          <w:instrText xml:space="preserve"> PAGEREF _Toc184115955 \h </w:instrText>
        </w:r>
        <w:r w:rsidR="000D00D9">
          <w:rPr>
            <w:noProof/>
            <w:webHidden/>
          </w:rPr>
        </w:r>
        <w:r w:rsidR="000D00D9">
          <w:rPr>
            <w:noProof/>
            <w:webHidden/>
          </w:rPr>
          <w:fldChar w:fldCharType="separate"/>
        </w:r>
        <w:r w:rsidR="000D00D9">
          <w:rPr>
            <w:noProof/>
            <w:webHidden/>
          </w:rPr>
          <w:t>14</w:t>
        </w:r>
        <w:r w:rsidR="000D00D9">
          <w:rPr>
            <w:noProof/>
            <w:webHidden/>
          </w:rPr>
          <w:fldChar w:fldCharType="end"/>
        </w:r>
      </w:hyperlink>
    </w:p>
    <w:p w14:paraId="16C2642B" w14:textId="1DF777E7"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56" w:history="1">
        <w:r w:rsidR="000D00D9" w:rsidRPr="00DA6D94">
          <w:rPr>
            <w:rStyle w:val="Hyperlink"/>
            <w:noProof/>
          </w:rPr>
          <w:t>A-4</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Financial Documents</w:t>
        </w:r>
        <w:r w:rsidR="000D00D9">
          <w:rPr>
            <w:noProof/>
            <w:webHidden/>
          </w:rPr>
          <w:tab/>
        </w:r>
        <w:r w:rsidR="000D00D9">
          <w:rPr>
            <w:noProof/>
            <w:webHidden/>
          </w:rPr>
          <w:fldChar w:fldCharType="begin"/>
        </w:r>
        <w:r w:rsidR="000D00D9">
          <w:rPr>
            <w:noProof/>
            <w:webHidden/>
          </w:rPr>
          <w:instrText xml:space="preserve"> PAGEREF _Toc184115956 \h </w:instrText>
        </w:r>
        <w:r w:rsidR="000D00D9">
          <w:rPr>
            <w:noProof/>
            <w:webHidden/>
          </w:rPr>
        </w:r>
        <w:r w:rsidR="000D00D9">
          <w:rPr>
            <w:noProof/>
            <w:webHidden/>
          </w:rPr>
          <w:fldChar w:fldCharType="separate"/>
        </w:r>
        <w:r w:rsidR="000D00D9">
          <w:rPr>
            <w:noProof/>
            <w:webHidden/>
          </w:rPr>
          <w:t>14</w:t>
        </w:r>
        <w:r w:rsidR="000D00D9">
          <w:rPr>
            <w:noProof/>
            <w:webHidden/>
          </w:rPr>
          <w:fldChar w:fldCharType="end"/>
        </w:r>
      </w:hyperlink>
    </w:p>
    <w:p w14:paraId="3A89768D" w14:textId="0B3BE4CE"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5957" w:history="1">
        <w:r w:rsidR="000D00D9" w:rsidRPr="00DA6D94">
          <w:rPr>
            <w:rStyle w:val="Hyperlink"/>
            <w:noProof/>
          </w:rPr>
          <w:t>Section B Export sales to Australia</w:t>
        </w:r>
        <w:r w:rsidR="000D00D9">
          <w:rPr>
            <w:noProof/>
            <w:webHidden/>
          </w:rPr>
          <w:tab/>
        </w:r>
        <w:r w:rsidR="000D00D9">
          <w:rPr>
            <w:noProof/>
            <w:webHidden/>
          </w:rPr>
          <w:fldChar w:fldCharType="begin"/>
        </w:r>
        <w:r w:rsidR="000D00D9">
          <w:rPr>
            <w:noProof/>
            <w:webHidden/>
          </w:rPr>
          <w:instrText xml:space="preserve"> PAGEREF _Toc184115957 \h </w:instrText>
        </w:r>
        <w:r w:rsidR="000D00D9">
          <w:rPr>
            <w:noProof/>
            <w:webHidden/>
          </w:rPr>
        </w:r>
        <w:r w:rsidR="000D00D9">
          <w:rPr>
            <w:noProof/>
            <w:webHidden/>
          </w:rPr>
          <w:fldChar w:fldCharType="separate"/>
        </w:r>
        <w:r w:rsidR="000D00D9">
          <w:rPr>
            <w:noProof/>
            <w:webHidden/>
          </w:rPr>
          <w:t>16</w:t>
        </w:r>
        <w:r w:rsidR="000D00D9">
          <w:rPr>
            <w:noProof/>
            <w:webHidden/>
          </w:rPr>
          <w:fldChar w:fldCharType="end"/>
        </w:r>
      </w:hyperlink>
    </w:p>
    <w:p w14:paraId="4695CA27" w14:textId="606B8EC4"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58" w:history="1">
        <w:r w:rsidR="000D00D9" w:rsidRPr="00DA6D94">
          <w:rPr>
            <w:rStyle w:val="Hyperlink"/>
            <w:noProof/>
          </w:rPr>
          <w:t>B-1</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Australian export sales process</w:t>
        </w:r>
        <w:r w:rsidR="000D00D9">
          <w:rPr>
            <w:noProof/>
            <w:webHidden/>
          </w:rPr>
          <w:tab/>
        </w:r>
        <w:r w:rsidR="000D00D9">
          <w:rPr>
            <w:noProof/>
            <w:webHidden/>
          </w:rPr>
          <w:fldChar w:fldCharType="begin"/>
        </w:r>
        <w:r w:rsidR="000D00D9">
          <w:rPr>
            <w:noProof/>
            <w:webHidden/>
          </w:rPr>
          <w:instrText xml:space="preserve"> PAGEREF _Toc184115958 \h </w:instrText>
        </w:r>
        <w:r w:rsidR="000D00D9">
          <w:rPr>
            <w:noProof/>
            <w:webHidden/>
          </w:rPr>
        </w:r>
        <w:r w:rsidR="000D00D9">
          <w:rPr>
            <w:noProof/>
            <w:webHidden/>
          </w:rPr>
          <w:fldChar w:fldCharType="separate"/>
        </w:r>
        <w:r w:rsidR="000D00D9">
          <w:rPr>
            <w:noProof/>
            <w:webHidden/>
          </w:rPr>
          <w:t>16</w:t>
        </w:r>
        <w:r w:rsidR="000D00D9">
          <w:rPr>
            <w:noProof/>
            <w:webHidden/>
          </w:rPr>
          <w:fldChar w:fldCharType="end"/>
        </w:r>
      </w:hyperlink>
    </w:p>
    <w:p w14:paraId="7B790638" w14:textId="36982FDC"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59" w:history="1">
        <w:r w:rsidR="000D00D9" w:rsidRPr="00DA6D94">
          <w:rPr>
            <w:rStyle w:val="Hyperlink"/>
            <w:noProof/>
          </w:rPr>
          <w:t>B-2</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Australian sales listing</w:t>
        </w:r>
        <w:r w:rsidR="000D00D9">
          <w:rPr>
            <w:noProof/>
            <w:webHidden/>
          </w:rPr>
          <w:tab/>
        </w:r>
        <w:r w:rsidR="000D00D9">
          <w:rPr>
            <w:noProof/>
            <w:webHidden/>
          </w:rPr>
          <w:fldChar w:fldCharType="begin"/>
        </w:r>
        <w:r w:rsidR="000D00D9">
          <w:rPr>
            <w:noProof/>
            <w:webHidden/>
          </w:rPr>
          <w:instrText xml:space="preserve"> PAGEREF _Toc184115959 \h </w:instrText>
        </w:r>
        <w:r w:rsidR="000D00D9">
          <w:rPr>
            <w:noProof/>
            <w:webHidden/>
          </w:rPr>
        </w:r>
        <w:r w:rsidR="000D00D9">
          <w:rPr>
            <w:noProof/>
            <w:webHidden/>
          </w:rPr>
          <w:fldChar w:fldCharType="separate"/>
        </w:r>
        <w:r w:rsidR="000D00D9">
          <w:rPr>
            <w:noProof/>
            <w:webHidden/>
          </w:rPr>
          <w:t>17</w:t>
        </w:r>
        <w:r w:rsidR="000D00D9">
          <w:rPr>
            <w:noProof/>
            <w:webHidden/>
          </w:rPr>
          <w:fldChar w:fldCharType="end"/>
        </w:r>
      </w:hyperlink>
    </w:p>
    <w:p w14:paraId="6CF07A31" w14:textId="75A801A3"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60" w:history="1">
        <w:r w:rsidR="000D00D9" w:rsidRPr="00DA6D94">
          <w:rPr>
            <w:rStyle w:val="Hyperlink"/>
            <w:noProof/>
          </w:rPr>
          <w:t>B-3</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Sample export documents</w:t>
        </w:r>
        <w:r w:rsidR="000D00D9">
          <w:rPr>
            <w:noProof/>
            <w:webHidden/>
          </w:rPr>
          <w:tab/>
        </w:r>
        <w:r w:rsidR="000D00D9">
          <w:rPr>
            <w:noProof/>
            <w:webHidden/>
          </w:rPr>
          <w:fldChar w:fldCharType="begin"/>
        </w:r>
        <w:r w:rsidR="000D00D9">
          <w:rPr>
            <w:noProof/>
            <w:webHidden/>
          </w:rPr>
          <w:instrText xml:space="preserve"> PAGEREF _Toc184115960 \h </w:instrText>
        </w:r>
        <w:r w:rsidR="000D00D9">
          <w:rPr>
            <w:noProof/>
            <w:webHidden/>
          </w:rPr>
        </w:r>
        <w:r w:rsidR="000D00D9">
          <w:rPr>
            <w:noProof/>
            <w:webHidden/>
          </w:rPr>
          <w:fldChar w:fldCharType="separate"/>
        </w:r>
        <w:r w:rsidR="000D00D9">
          <w:rPr>
            <w:noProof/>
            <w:webHidden/>
          </w:rPr>
          <w:t>17</w:t>
        </w:r>
        <w:r w:rsidR="000D00D9">
          <w:rPr>
            <w:noProof/>
            <w:webHidden/>
          </w:rPr>
          <w:fldChar w:fldCharType="end"/>
        </w:r>
      </w:hyperlink>
    </w:p>
    <w:p w14:paraId="608CA0B6" w14:textId="01CAF811"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61" w:history="1">
        <w:r w:rsidR="000D00D9" w:rsidRPr="00DA6D94">
          <w:rPr>
            <w:rStyle w:val="Hyperlink"/>
            <w:noProof/>
          </w:rPr>
          <w:t>B-4</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Reconciliation of sales to financial accounts</w:t>
        </w:r>
        <w:r w:rsidR="000D00D9">
          <w:rPr>
            <w:noProof/>
            <w:webHidden/>
          </w:rPr>
          <w:tab/>
        </w:r>
        <w:r w:rsidR="000D00D9">
          <w:rPr>
            <w:noProof/>
            <w:webHidden/>
          </w:rPr>
          <w:fldChar w:fldCharType="begin"/>
        </w:r>
        <w:r w:rsidR="000D00D9">
          <w:rPr>
            <w:noProof/>
            <w:webHidden/>
          </w:rPr>
          <w:instrText xml:space="preserve"> PAGEREF _Toc184115961 \h </w:instrText>
        </w:r>
        <w:r w:rsidR="000D00D9">
          <w:rPr>
            <w:noProof/>
            <w:webHidden/>
          </w:rPr>
        </w:r>
        <w:r w:rsidR="000D00D9">
          <w:rPr>
            <w:noProof/>
            <w:webHidden/>
          </w:rPr>
          <w:fldChar w:fldCharType="separate"/>
        </w:r>
        <w:r w:rsidR="000D00D9">
          <w:rPr>
            <w:noProof/>
            <w:webHidden/>
          </w:rPr>
          <w:t>17</w:t>
        </w:r>
        <w:r w:rsidR="000D00D9">
          <w:rPr>
            <w:noProof/>
            <w:webHidden/>
          </w:rPr>
          <w:fldChar w:fldCharType="end"/>
        </w:r>
      </w:hyperlink>
    </w:p>
    <w:p w14:paraId="0DFE4A26" w14:textId="5D728B85"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5962" w:history="1">
        <w:r w:rsidR="000D00D9" w:rsidRPr="00DA6D94">
          <w:rPr>
            <w:rStyle w:val="Hyperlink"/>
            <w:noProof/>
          </w:rPr>
          <w:t>Section C Exported goods &amp; like goods</w:t>
        </w:r>
        <w:r w:rsidR="000D00D9">
          <w:rPr>
            <w:noProof/>
            <w:webHidden/>
          </w:rPr>
          <w:tab/>
        </w:r>
        <w:r w:rsidR="000D00D9">
          <w:rPr>
            <w:noProof/>
            <w:webHidden/>
          </w:rPr>
          <w:fldChar w:fldCharType="begin"/>
        </w:r>
        <w:r w:rsidR="000D00D9">
          <w:rPr>
            <w:noProof/>
            <w:webHidden/>
          </w:rPr>
          <w:instrText xml:space="preserve"> PAGEREF _Toc184115962 \h </w:instrText>
        </w:r>
        <w:r w:rsidR="000D00D9">
          <w:rPr>
            <w:noProof/>
            <w:webHidden/>
          </w:rPr>
        </w:r>
        <w:r w:rsidR="000D00D9">
          <w:rPr>
            <w:noProof/>
            <w:webHidden/>
          </w:rPr>
          <w:fldChar w:fldCharType="separate"/>
        </w:r>
        <w:r w:rsidR="000D00D9">
          <w:rPr>
            <w:noProof/>
            <w:webHidden/>
          </w:rPr>
          <w:t>19</w:t>
        </w:r>
        <w:r w:rsidR="000D00D9">
          <w:rPr>
            <w:noProof/>
            <w:webHidden/>
          </w:rPr>
          <w:fldChar w:fldCharType="end"/>
        </w:r>
      </w:hyperlink>
    </w:p>
    <w:p w14:paraId="6F6F5A16" w14:textId="44D3E9EA"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63" w:history="1">
        <w:r w:rsidR="000D00D9" w:rsidRPr="00DA6D94">
          <w:rPr>
            <w:rStyle w:val="Hyperlink"/>
            <w:noProof/>
          </w:rPr>
          <w:t>C-1</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Models exported to Australia</w:t>
        </w:r>
        <w:r w:rsidR="000D00D9">
          <w:rPr>
            <w:noProof/>
            <w:webHidden/>
          </w:rPr>
          <w:tab/>
        </w:r>
        <w:r w:rsidR="000D00D9">
          <w:rPr>
            <w:noProof/>
            <w:webHidden/>
          </w:rPr>
          <w:fldChar w:fldCharType="begin"/>
        </w:r>
        <w:r w:rsidR="000D00D9">
          <w:rPr>
            <w:noProof/>
            <w:webHidden/>
          </w:rPr>
          <w:instrText xml:space="preserve"> PAGEREF _Toc184115963 \h </w:instrText>
        </w:r>
        <w:r w:rsidR="000D00D9">
          <w:rPr>
            <w:noProof/>
            <w:webHidden/>
          </w:rPr>
        </w:r>
        <w:r w:rsidR="000D00D9">
          <w:rPr>
            <w:noProof/>
            <w:webHidden/>
          </w:rPr>
          <w:fldChar w:fldCharType="separate"/>
        </w:r>
        <w:r w:rsidR="000D00D9">
          <w:rPr>
            <w:noProof/>
            <w:webHidden/>
          </w:rPr>
          <w:t>19</w:t>
        </w:r>
        <w:r w:rsidR="000D00D9">
          <w:rPr>
            <w:noProof/>
            <w:webHidden/>
          </w:rPr>
          <w:fldChar w:fldCharType="end"/>
        </w:r>
      </w:hyperlink>
    </w:p>
    <w:p w14:paraId="1DDFE65F" w14:textId="33F54139"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64" w:history="1">
        <w:r w:rsidR="000D00D9" w:rsidRPr="00DA6D94">
          <w:rPr>
            <w:rStyle w:val="Hyperlink"/>
            <w:noProof/>
          </w:rPr>
          <w:t>C-2</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Models sold in the domestic market</w:t>
        </w:r>
        <w:r w:rsidR="000D00D9">
          <w:rPr>
            <w:noProof/>
            <w:webHidden/>
          </w:rPr>
          <w:tab/>
        </w:r>
        <w:r w:rsidR="000D00D9">
          <w:rPr>
            <w:noProof/>
            <w:webHidden/>
          </w:rPr>
          <w:fldChar w:fldCharType="begin"/>
        </w:r>
        <w:r w:rsidR="000D00D9">
          <w:rPr>
            <w:noProof/>
            <w:webHidden/>
          </w:rPr>
          <w:instrText xml:space="preserve"> PAGEREF _Toc184115964 \h </w:instrText>
        </w:r>
        <w:r w:rsidR="000D00D9">
          <w:rPr>
            <w:noProof/>
            <w:webHidden/>
          </w:rPr>
        </w:r>
        <w:r w:rsidR="000D00D9">
          <w:rPr>
            <w:noProof/>
            <w:webHidden/>
          </w:rPr>
          <w:fldChar w:fldCharType="separate"/>
        </w:r>
        <w:r w:rsidR="000D00D9">
          <w:rPr>
            <w:noProof/>
            <w:webHidden/>
          </w:rPr>
          <w:t>19</w:t>
        </w:r>
        <w:r w:rsidR="000D00D9">
          <w:rPr>
            <w:noProof/>
            <w:webHidden/>
          </w:rPr>
          <w:fldChar w:fldCharType="end"/>
        </w:r>
      </w:hyperlink>
    </w:p>
    <w:p w14:paraId="31957F0A" w14:textId="3BC53279"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65" w:history="1">
        <w:r w:rsidR="000D00D9" w:rsidRPr="00DA6D94">
          <w:rPr>
            <w:rStyle w:val="Hyperlink"/>
            <w:noProof/>
          </w:rPr>
          <w:t>C-3</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Internal product codes</w:t>
        </w:r>
        <w:r w:rsidR="000D00D9">
          <w:rPr>
            <w:noProof/>
            <w:webHidden/>
          </w:rPr>
          <w:tab/>
        </w:r>
        <w:r w:rsidR="000D00D9">
          <w:rPr>
            <w:noProof/>
            <w:webHidden/>
          </w:rPr>
          <w:fldChar w:fldCharType="begin"/>
        </w:r>
        <w:r w:rsidR="000D00D9">
          <w:rPr>
            <w:noProof/>
            <w:webHidden/>
          </w:rPr>
          <w:instrText xml:space="preserve"> PAGEREF _Toc184115965 \h </w:instrText>
        </w:r>
        <w:r w:rsidR="000D00D9">
          <w:rPr>
            <w:noProof/>
            <w:webHidden/>
          </w:rPr>
        </w:r>
        <w:r w:rsidR="000D00D9">
          <w:rPr>
            <w:noProof/>
            <w:webHidden/>
          </w:rPr>
          <w:fldChar w:fldCharType="separate"/>
        </w:r>
        <w:r w:rsidR="000D00D9">
          <w:rPr>
            <w:noProof/>
            <w:webHidden/>
          </w:rPr>
          <w:t>19</w:t>
        </w:r>
        <w:r w:rsidR="000D00D9">
          <w:rPr>
            <w:noProof/>
            <w:webHidden/>
          </w:rPr>
          <w:fldChar w:fldCharType="end"/>
        </w:r>
      </w:hyperlink>
    </w:p>
    <w:p w14:paraId="4F3762C5" w14:textId="12BAD856"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5966" w:history="1">
        <w:r w:rsidR="000D00D9" w:rsidRPr="00DA6D94">
          <w:rPr>
            <w:rStyle w:val="Hyperlink"/>
            <w:noProof/>
          </w:rPr>
          <w:t>Section D Domestic sales</w:t>
        </w:r>
        <w:r w:rsidR="000D00D9">
          <w:rPr>
            <w:noProof/>
            <w:webHidden/>
          </w:rPr>
          <w:tab/>
        </w:r>
        <w:r w:rsidR="000D00D9">
          <w:rPr>
            <w:noProof/>
            <w:webHidden/>
          </w:rPr>
          <w:fldChar w:fldCharType="begin"/>
        </w:r>
        <w:r w:rsidR="000D00D9">
          <w:rPr>
            <w:noProof/>
            <w:webHidden/>
          </w:rPr>
          <w:instrText xml:space="preserve"> PAGEREF _Toc184115966 \h </w:instrText>
        </w:r>
        <w:r w:rsidR="000D00D9">
          <w:rPr>
            <w:noProof/>
            <w:webHidden/>
          </w:rPr>
        </w:r>
        <w:r w:rsidR="000D00D9">
          <w:rPr>
            <w:noProof/>
            <w:webHidden/>
          </w:rPr>
          <w:fldChar w:fldCharType="separate"/>
        </w:r>
        <w:r w:rsidR="000D00D9">
          <w:rPr>
            <w:noProof/>
            <w:webHidden/>
          </w:rPr>
          <w:t>20</w:t>
        </w:r>
        <w:r w:rsidR="000D00D9">
          <w:rPr>
            <w:noProof/>
            <w:webHidden/>
          </w:rPr>
          <w:fldChar w:fldCharType="end"/>
        </w:r>
      </w:hyperlink>
    </w:p>
    <w:p w14:paraId="1AD50BFE" w14:textId="043519B6"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67" w:history="1">
        <w:r w:rsidR="000D00D9" w:rsidRPr="00DA6D94">
          <w:rPr>
            <w:rStyle w:val="Hyperlink"/>
            <w:noProof/>
          </w:rPr>
          <w:t>D-1</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Domestic sales process</w:t>
        </w:r>
        <w:r w:rsidR="000D00D9">
          <w:rPr>
            <w:noProof/>
            <w:webHidden/>
          </w:rPr>
          <w:tab/>
        </w:r>
        <w:r w:rsidR="000D00D9">
          <w:rPr>
            <w:noProof/>
            <w:webHidden/>
          </w:rPr>
          <w:fldChar w:fldCharType="begin"/>
        </w:r>
        <w:r w:rsidR="000D00D9">
          <w:rPr>
            <w:noProof/>
            <w:webHidden/>
          </w:rPr>
          <w:instrText xml:space="preserve"> PAGEREF _Toc184115967 \h </w:instrText>
        </w:r>
        <w:r w:rsidR="000D00D9">
          <w:rPr>
            <w:noProof/>
            <w:webHidden/>
          </w:rPr>
        </w:r>
        <w:r w:rsidR="000D00D9">
          <w:rPr>
            <w:noProof/>
            <w:webHidden/>
          </w:rPr>
          <w:fldChar w:fldCharType="separate"/>
        </w:r>
        <w:r w:rsidR="000D00D9">
          <w:rPr>
            <w:noProof/>
            <w:webHidden/>
          </w:rPr>
          <w:t>20</w:t>
        </w:r>
        <w:r w:rsidR="000D00D9">
          <w:rPr>
            <w:noProof/>
            <w:webHidden/>
          </w:rPr>
          <w:fldChar w:fldCharType="end"/>
        </w:r>
      </w:hyperlink>
    </w:p>
    <w:p w14:paraId="7A39BC61" w14:textId="34AA14F8"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68" w:history="1">
        <w:r w:rsidR="000D00D9" w:rsidRPr="00DA6D94">
          <w:rPr>
            <w:rStyle w:val="Hyperlink"/>
            <w:noProof/>
          </w:rPr>
          <w:t>D-2</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Domestic sales listing</w:t>
        </w:r>
        <w:r w:rsidR="000D00D9">
          <w:rPr>
            <w:noProof/>
            <w:webHidden/>
          </w:rPr>
          <w:tab/>
        </w:r>
        <w:r w:rsidR="000D00D9">
          <w:rPr>
            <w:noProof/>
            <w:webHidden/>
          </w:rPr>
          <w:fldChar w:fldCharType="begin"/>
        </w:r>
        <w:r w:rsidR="000D00D9">
          <w:rPr>
            <w:noProof/>
            <w:webHidden/>
          </w:rPr>
          <w:instrText xml:space="preserve"> PAGEREF _Toc184115968 \h </w:instrText>
        </w:r>
        <w:r w:rsidR="000D00D9">
          <w:rPr>
            <w:noProof/>
            <w:webHidden/>
          </w:rPr>
        </w:r>
        <w:r w:rsidR="000D00D9">
          <w:rPr>
            <w:noProof/>
            <w:webHidden/>
          </w:rPr>
          <w:fldChar w:fldCharType="separate"/>
        </w:r>
        <w:r w:rsidR="000D00D9">
          <w:rPr>
            <w:noProof/>
            <w:webHidden/>
          </w:rPr>
          <w:t>21</w:t>
        </w:r>
        <w:r w:rsidR="000D00D9">
          <w:rPr>
            <w:noProof/>
            <w:webHidden/>
          </w:rPr>
          <w:fldChar w:fldCharType="end"/>
        </w:r>
      </w:hyperlink>
    </w:p>
    <w:p w14:paraId="13FCBC6B" w14:textId="37A5A34F"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69" w:history="1">
        <w:r w:rsidR="000D00D9" w:rsidRPr="00DA6D94">
          <w:rPr>
            <w:rStyle w:val="Hyperlink"/>
            <w:noProof/>
          </w:rPr>
          <w:t>D-3</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Sample domestic sales documents</w:t>
        </w:r>
        <w:r w:rsidR="000D00D9">
          <w:rPr>
            <w:noProof/>
            <w:webHidden/>
          </w:rPr>
          <w:tab/>
        </w:r>
        <w:r w:rsidR="000D00D9">
          <w:rPr>
            <w:noProof/>
            <w:webHidden/>
          </w:rPr>
          <w:fldChar w:fldCharType="begin"/>
        </w:r>
        <w:r w:rsidR="000D00D9">
          <w:rPr>
            <w:noProof/>
            <w:webHidden/>
          </w:rPr>
          <w:instrText xml:space="preserve"> PAGEREF _Toc184115969 \h </w:instrText>
        </w:r>
        <w:r w:rsidR="000D00D9">
          <w:rPr>
            <w:noProof/>
            <w:webHidden/>
          </w:rPr>
        </w:r>
        <w:r w:rsidR="000D00D9">
          <w:rPr>
            <w:noProof/>
            <w:webHidden/>
          </w:rPr>
          <w:fldChar w:fldCharType="separate"/>
        </w:r>
        <w:r w:rsidR="000D00D9">
          <w:rPr>
            <w:noProof/>
            <w:webHidden/>
          </w:rPr>
          <w:t>21</w:t>
        </w:r>
        <w:r w:rsidR="000D00D9">
          <w:rPr>
            <w:noProof/>
            <w:webHidden/>
          </w:rPr>
          <w:fldChar w:fldCharType="end"/>
        </w:r>
      </w:hyperlink>
    </w:p>
    <w:p w14:paraId="61D50CFE" w14:textId="671B9884"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70" w:history="1">
        <w:r w:rsidR="000D00D9" w:rsidRPr="00DA6D94">
          <w:rPr>
            <w:rStyle w:val="Hyperlink"/>
            <w:noProof/>
          </w:rPr>
          <w:t>D-4</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Reconciliation of sales to financial accounts</w:t>
        </w:r>
        <w:r w:rsidR="000D00D9">
          <w:rPr>
            <w:noProof/>
            <w:webHidden/>
          </w:rPr>
          <w:tab/>
        </w:r>
        <w:r w:rsidR="000D00D9">
          <w:rPr>
            <w:noProof/>
            <w:webHidden/>
          </w:rPr>
          <w:fldChar w:fldCharType="begin"/>
        </w:r>
        <w:r w:rsidR="000D00D9">
          <w:rPr>
            <w:noProof/>
            <w:webHidden/>
          </w:rPr>
          <w:instrText xml:space="preserve"> PAGEREF _Toc184115970 \h </w:instrText>
        </w:r>
        <w:r w:rsidR="000D00D9">
          <w:rPr>
            <w:noProof/>
            <w:webHidden/>
          </w:rPr>
        </w:r>
        <w:r w:rsidR="000D00D9">
          <w:rPr>
            <w:noProof/>
            <w:webHidden/>
          </w:rPr>
          <w:fldChar w:fldCharType="separate"/>
        </w:r>
        <w:r w:rsidR="000D00D9">
          <w:rPr>
            <w:noProof/>
            <w:webHidden/>
          </w:rPr>
          <w:t>21</w:t>
        </w:r>
        <w:r w:rsidR="000D00D9">
          <w:rPr>
            <w:noProof/>
            <w:webHidden/>
          </w:rPr>
          <w:fldChar w:fldCharType="end"/>
        </w:r>
      </w:hyperlink>
    </w:p>
    <w:p w14:paraId="456047FC" w14:textId="2BC0B6B4"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5971" w:history="1">
        <w:r w:rsidR="000D00D9" w:rsidRPr="00DA6D94">
          <w:rPr>
            <w:rStyle w:val="Hyperlink"/>
            <w:noProof/>
          </w:rPr>
          <w:t>Section E  Due allowance</w:t>
        </w:r>
        <w:r w:rsidR="000D00D9">
          <w:rPr>
            <w:noProof/>
            <w:webHidden/>
          </w:rPr>
          <w:tab/>
        </w:r>
        <w:r w:rsidR="000D00D9">
          <w:rPr>
            <w:noProof/>
            <w:webHidden/>
          </w:rPr>
          <w:fldChar w:fldCharType="begin"/>
        </w:r>
        <w:r w:rsidR="000D00D9">
          <w:rPr>
            <w:noProof/>
            <w:webHidden/>
          </w:rPr>
          <w:instrText xml:space="preserve"> PAGEREF _Toc184115971 \h </w:instrText>
        </w:r>
        <w:r w:rsidR="000D00D9">
          <w:rPr>
            <w:noProof/>
            <w:webHidden/>
          </w:rPr>
        </w:r>
        <w:r w:rsidR="000D00D9">
          <w:rPr>
            <w:noProof/>
            <w:webHidden/>
          </w:rPr>
          <w:fldChar w:fldCharType="separate"/>
        </w:r>
        <w:r w:rsidR="000D00D9">
          <w:rPr>
            <w:noProof/>
            <w:webHidden/>
          </w:rPr>
          <w:t>22</w:t>
        </w:r>
        <w:r w:rsidR="000D00D9">
          <w:rPr>
            <w:noProof/>
            <w:webHidden/>
          </w:rPr>
          <w:fldChar w:fldCharType="end"/>
        </w:r>
      </w:hyperlink>
    </w:p>
    <w:p w14:paraId="19B674FA" w14:textId="7B171255"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72" w:history="1">
        <w:r w:rsidR="000D00D9" w:rsidRPr="00DA6D94">
          <w:rPr>
            <w:rStyle w:val="Hyperlink"/>
            <w:noProof/>
          </w:rPr>
          <w:t>E-1</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Credit expense</w:t>
        </w:r>
        <w:r w:rsidR="000D00D9">
          <w:rPr>
            <w:noProof/>
            <w:webHidden/>
          </w:rPr>
          <w:tab/>
        </w:r>
        <w:r w:rsidR="000D00D9">
          <w:rPr>
            <w:noProof/>
            <w:webHidden/>
          </w:rPr>
          <w:fldChar w:fldCharType="begin"/>
        </w:r>
        <w:r w:rsidR="000D00D9">
          <w:rPr>
            <w:noProof/>
            <w:webHidden/>
          </w:rPr>
          <w:instrText xml:space="preserve"> PAGEREF _Toc184115972 \h </w:instrText>
        </w:r>
        <w:r w:rsidR="000D00D9">
          <w:rPr>
            <w:noProof/>
            <w:webHidden/>
          </w:rPr>
        </w:r>
        <w:r w:rsidR="000D00D9">
          <w:rPr>
            <w:noProof/>
            <w:webHidden/>
          </w:rPr>
          <w:fldChar w:fldCharType="separate"/>
        </w:r>
        <w:r w:rsidR="000D00D9">
          <w:rPr>
            <w:noProof/>
            <w:webHidden/>
          </w:rPr>
          <w:t>22</w:t>
        </w:r>
        <w:r w:rsidR="000D00D9">
          <w:rPr>
            <w:noProof/>
            <w:webHidden/>
          </w:rPr>
          <w:fldChar w:fldCharType="end"/>
        </w:r>
      </w:hyperlink>
    </w:p>
    <w:p w14:paraId="07B259EA" w14:textId="6A6233E4"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73" w:history="1">
        <w:r w:rsidR="000D00D9" w:rsidRPr="00DA6D94">
          <w:rPr>
            <w:rStyle w:val="Hyperlink"/>
            <w:noProof/>
          </w:rPr>
          <w:t>E-2</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Packaging</w:t>
        </w:r>
        <w:r w:rsidR="000D00D9">
          <w:rPr>
            <w:noProof/>
            <w:webHidden/>
          </w:rPr>
          <w:tab/>
        </w:r>
        <w:r w:rsidR="000D00D9">
          <w:rPr>
            <w:noProof/>
            <w:webHidden/>
          </w:rPr>
          <w:fldChar w:fldCharType="begin"/>
        </w:r>
        <w:r w:rsidR="000D00D9">
          <w:rPr>
            <w:noProof/>
            <w:webHidden/>
          </w:rPr>
          <w:instrText xml:space="preserve"> PAGEREF _Toc184115973 \h </w:instrText>
        </w:r>
        <w:r w:rsidR="000D00D9">
          <w:rPr>
            <w:noProof/>
            <w:webHidden/>
          </w:rPr>
        </w:r>
        <w:r w:rsidR="000D00D9">
          <w:rPr>
            <w:noProof/>
            <w:webHidden/>
          </w:rPr>
          <w:fldChar w:fldCharType="separate"/>
        </w:r>
        <w:r w:rsidR="000D00D9">
          <w:rPr>
            <w:noProof/>
            <w:webHidden/>
          </w:rPr>
          <w:t>22</w:t>
        </w:r>
        <w:r w:rsidR="000D00D9">
          <w:rPr>
            <w:noProof/>
            <w:webHidden/>
          </w:rPr>
          <w:fldChar w:fldCharType="end"/>
        </w:r>
      </w:hyperlink>
    </w:p>
    <w:p w14:paraId="6030173C" w14:textId="598EE966"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74" w:history="1">
        <w:r w:rsidR="000D00D9" w:rsidRPr="00DA6D94">
          <w:rPr>
            <w:rStyle w:val="Hyperlink"/>
            <w:noProof/>
          </w:rPr>
          <w:t>E-3</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Delivery</w:t>
        </w:r>
        <w:r w:rsidR="000D00D9">
          <w:rPr>
            <w:noProof/>
            <w:webHidden/>
          </w:rPr>
          <w:tab/>
        </w:r>
        <w:r w:rsidR="000D00D9">
          <w:rPr>
            <w:noProof/>
            <w:webHidden/>
          </w:rPr>
          <w:fldChar w:fldCharType="begin"/>
        </w:r>
        <w:r w:rsidR="000D00D9">
          <w:rPr>
            <w:noProof/>
            <w:webHidden/>
          </w:rPr>
          <w:instrText xml:space="preserve"> PAGEREF _Toc184115974 \h </w:instrText>
        </w:r>
        <w:r w:rsidR="000D00D9">
          <w:rPr>
            <w:noProof/>
            <w:webHidden/>
          </w:rPr>
        </w:r>
        <w:r w:rsidR="000D00D9">
          <w:rPr>
            <w:noProof/>
            <w:webHidden/>
          </w:rPr>
          <w:fldChar w:fldCharType="separate"/>
        </w:r>
        <w:r w:rsidR="000D00D9">
          <w:rPr>
            <w:noProof/>
            <w:webHidden/>
          </w:rPr>
          <w:t>22</w:t>
        </w:r>
        <w:r w:rsidR="000D00D9">
          <w:rPr>
            <w:noProof/>
            <w:webHidden/>
          </w:rPr>
          <w:fldChar w:fldCharType="end"/>
        </w:r>
      </w:hyperlink>
    </w:p>
    <w:p w14:paraId="2FF83F9A" w14:textId="725A60E3"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75" w:history="1">
        <w:r w:rsidR="000D00D9" w:rsidRPr="00DA6D94">
          <w:rPr>
            <w:rStyle w:val="Hyperlink"/>
            <w:noProof/>
          </w:rPr>
          <w:t>E-4</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Other direct selling expenses</w:t>
        </w:r>
        <w:r w:rsidR="000D00D9">
          <w:rPr>
            <w:noProof/>
            <w:webHidden/>
          </w:rPr>
          <w:tab/>
        </w:r>
        <w:r w:rsidR="000D00D9">
          <w:rPr>
            <w:noProof/>
            <w:webHidden/>
          </w:rPr>
          <w:fldChar w:fldCharType="begin"/>
        </w:r>
        <w:r w:rsidR="000D00D9">
          <w:rPr>
            <w:noProof/>
            <w:webHidden/>
          </w:rPr>
          <w:instrText xml:space="preserve"> PAGEREF _Toc184115975 \h </w:instrText>
        </w:r>
        <w:r w:rsidR="000D00D9">
          <w:rPr>
            <w:noProof/>
            <w:webHidden/>
          </w:rPr>
        </w:r>
        <w:r w:rsidR="000D00D9">
          <w:rPr>
            <w:noProof/>
            <w:webHidden/>
          </w:rPr>
          <w:fldChar w:fldCharType="separate"/>
        </w:r>
        <w:r w:rsidR="000D00D9">
          <w:rPr>
            <w:noProof/>
            <w:webHidden/>
          </w:rPr>
          <w:t>23</w:t>
        </w:r>
        <w:r w:rsidR="000D00D9">
          <w:rPr>
            <w:noProof/>
            <w:webHidden/>
          </w:rPr>
          <w:fldChar w:fldCharType="end"/>
        </w:r>
      </w:hyperlink>
    </w:p>
    <w:p w14:paraId="61ACB283" w14:textId="4964D1F8"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76" w:history="1">
        <w:r w:rsidR="000D00D9" w:rsidRPr="00DA6D94">
          <w:rPr>
            <w:rStyle w:val="Hyperlink"/>
            <w:noProof/>
          </w:rPr>
          <w:t>E-5</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Other adjustment claims</w:t>
        </w:r>
        <w:r w:rsidR="000D00D9">
          <w:rPr>
            <w:noProof/>
            <w:webHidden/>
          </w:rPr>
          <w:tab/>
        </w:r>
        <w:r w:rsidR="000D00D9">
          <w:rPr>
            <w:noProof/>
            <w:webHidden/>
          </w:rPr>
          <w:fldChar w:fldCharType="begin"/>
        </w:r>
        <w:r w:rsidR="000D00D9">
          <w:rPr>
            <w:noProof/>
            <w:webHidden/>
          </w:rPr>
          <w:instrText xml:space="preserve"> PAGEREF _Toc184115976 \h </w:instrText>
        </w:r>
        <w:r w:rsidR="000D00D9">
          <w:rPr>
            <w:noProof/>
            <w:webHidden/>
          </w:rPr>
        </w:r>
        <w:r w:rsidR="000D00D9">
          <w:rPr>
            <w:noProof/>
            <w:webHidden/>
          </w:rPr>
          <w:fldChar w:fldCharType="separate"/>
        </w:r>
        <w:r w:rsidR="000D00D9">
          <w:rPr>
            <w:noProof/>
            <w:webHidden/>
          </w:rPr>
          <w:t>23</w:t>
        </w:r>
        <w:r w:rsidR="000D00D9">
          <w:rPr>
            <w:noProof/>
            <w:webHidden/>
          </w:rPr>
          <w:fldChar w:fldCharType="end"/>
        </w:r>
      </w:hyperlink>
    </w:p>
    <w:p w14:paraId="394934F1" w14:textId="5BACEA57"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5977" w:history="1">
        <w:r w:rsidR="000D00D9" w:rsidRPr="00DA6D94">
          <w:rPr>
            <w:rStyle w:val="Hyperlink"/>
            <w:noProof/>
          </w:rPr>
          <w:t>Section F Third country sales</w:t>
        </w:r>
        <w:r w:rsidR="000D00D9">
          <w:rPr>
            <w:noProof/>
            <w:webHidden/>
          </w:rPr>
          <w:tab/>
        </w:r>
        <w:r w:rsidR="000D00D9">
          <w:rPr>
            <w:noProof/>
            <w:webHidden/>
          </w:rPr>
          <w:fldChar w:fldCharType="begin"/>
        </w:r>
        <w:r w:rsidR="000D00D9">
          <w:rPr>
            <w:noProof/>
            <w:webHidden/>
          </w:rPr>
          <w:instrText xml:space="preserve"> PAGEREF _Toc184115977 \h </w:instrText>
        </w:r>
        <w:r w:rsidR="000D00D9">
          <w:rPr>
            <w:noProof/>
            <w:webHidden/>
          </w:rPr>
        </w:r>
        <w:r w:rsidR="000D00D9">
          <w:rPr>
            <w:noProof/>
            <w:webHidden/>
          </w:rPr>
          <w:fldChar w:fldCharType="separate"/>
        </w:r>
        <w:r w:rsidR="000D00D9">
          <w:rPr>
            <w:noProof/>
            <w:webHidden/>
          </w:rPr>
          <w:t>24</w:t>
        </w:r>
        <w:r w:rsidR="000D00D9">
          <w:rPr>
            <w:noProof/>
            <w:webHidden/>
          </w:rPr>
          <w:fldChar w:fldCharType="end"/>
        </w:r>
      </w:hyperlink>
    </w:p>
    <w:p w14:paraId="4880C3DD" w14:textId="0C357A69"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78" w:history="1">
        <w:r w:rsidR="000D00D9" w:rsidRPr="00DA6D94">
          <w:rPr>
            <w:rStyle w:val="Hyperlink"/>
            <w:noProof/>
          </w:rPr>
          <w:t>F-1</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Third country sales process</w:t>
        </w:r>
        <w:r w:rsidR="000D00D9">
          <w:rPr>
            <w:noProof/>
            <w:webHidden/>
          </w:rPr>
          <w:tab/>
        </w:r>
        <w:r w:rsidR="000D00D9">
          <w:rPr>
            <w:noProof/>
            <w:webHidden/>
          </w:rPr>
          <w:fldChar w:fldCharType="begin"/>
        </w:r>
        <w:r w:rsidR="000D00D9">
          <w:rPr>
            <w:noProof/>
            <w:webHidden/>
          </w:rPr>
          <w:instrText xml:space="preserve"> PAGEREF _Toc184115978 \h </w:instrText>
        </w:r>
        <w:r w:rsidR="000D00D9">
          <w:rPr>
            <w:noProof/>
            <w:webHidden/>
          </w:rPr>
        </w:r>
        <w:r w:rsidR="000D00D9">
          <w:rPr>
            <w:noProof/>
            <w:webHidden/>
          </w:rPr>
          <w:fldChar w:fldCharType="separate"/>
        </w:r>
        <w:r w:rsidR="000D00D9">
          <w:rPr>
            <w:noProof/>
            <w:webHidden/>
          </w:rPr>
          <w:t>24</w:t>
        </w:r>
        <w:r w:rsidR="000D00D9">
          <w:rPr>
            <w:noProof/>
            <w:webHidden/>
          </w:rPr>
          <w:fldChar w:fldCharType="end"/>
        </w:r>
      </w:hyperlink>
    </w:p>
    <w:p w14:paraId="0EE6C59D" w14:textId="76B559BF"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79" w:history="1">
        <w:r w:rsidR="000D00D9" w:rsidRPr="00DA6D94">
          <w:rPr>
            <w:rStyle w:val="Hyperlink"/>
            <w:noProof/>
          </w:rPr>
          <w:t>F-2</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Third country sales listing</w:t>
        </w:r>
        <w:r w:rsidR="000D00D9">
          <w:rPr>
            <w:noProof/>
            <w:webHidden/>
          </w:rPr>
          <w:tab/>
        </w:r>
        <w:r w:rsidR="000D00D9">
          <w:rPr>
            <w:noProof/>
            <w:webHidden/>
          </w:rPr>
          <w:fldChar w:fldCharType="begin"/>
        </w:r>
        <w:r w:rsidR="000D00D9">
          <w:rPr>
            <w:noProof/>
            <w:webHidden/>
          </w:rPr>
          <w:instrText xml:space="preserve"> PAGEREF _Toc184115979 \h </w:instrText>
        </w:r>
        <w:r w:rsidR="000D00D9">
          <w:rPr>
            <w:noProof/>
            <w:webHidden/>
          </w:rPr>
        </w:r>
        <w:r w:rsidR="000D00D9">
          <w:rPr>
            <w:noProof/>
            <w:webHidden/>
          </w:rPr>
          <w:fldChar w:fldCharType="separate"/>
        </w:r>
        <w:r w:rsidR="000D00D9">
          <w:rPr>
            <w:noProof/>
            <w:webHidden/>
          </w:rPr>
          <w:t>24</w:t>
        </w:r>
        <w:r w:rsidR="000D00D9">
          <w:rPr>
            <w:noProof/>
            <w:webHidden/>
          </w:rPr>
          <w:fldChar w:fldCharType="end"/>
        </w:r>
      </w:hyperlink>
    </w:p>
    <w:p w14:paraId="4637C0B9" w14:textId="666AE149"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80" w:history="1">
        <w:r w:rsidR="000D00D9" w:rsidRPr="00DA6D94">
          <w:rPr>
            <w:rStyle w:val="Hyperlink"/>
            <w:noProof/>
          </w:rPr>
          <w:t>F-3</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Differences in sales to third countries</w:t>
        </w:r>
        <w:r w:rsidR="000D00D9">
          <w:rPr>
            <w:noProof/>
            <w:webHidden/>
          </w:rPr>
          <w:tab/>
        </w:r>
        <w:r w:rsidR="000D00D9">
          <w:rPr>
            <w:noProof/>
            <w:webHidden/>
          </w:rPr>
          <w:fldChar w:fldCharType="begin"/>
        </w:r>
        <w:r w:rsidR="000D00D9">
          <w:rPr>
            <w:noProof/>
            <w:webHidden/>
          </w:rPr>
          <w:instrText xml:space="preserve"> PAGEREF _Toc184115980 \h </w:instrText>
        </w:r>
        <w:r w:rsidR="000D00D9">
          <w:rPr>
            <w:noProof/>
            <w:webHidden/>
          </w:rPr>
        </w:r>
        <w:r w:rsidR="000D00D9">
          <w:rPr>
            <w:noProof/>
            <w:webHidden/>
          </w:rPr>
          <w:fldChar w:fldCharType="separate"/>
        </w:r>
        <w:r w:rsidR="000D00D9">
          <w:rPr>
            <w:noProof/>
            <w:webHidden/>
          </w:rPr>
          <w:t>24</w:t>
        </w:r>
        <w:r w:rsidR="000D00D9">
          <w:rPr>
            <w:noProof/>
            <w:webHidden/>
          </w:rPr>
          <w:fldChar w:fldCharType="end"/>
        </w:r>
      </w:hyperlink>
    </w:p>
    <w:p w14:paraId="63E944E2" w14:textId="6F2B6EA4"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5981" w:history="1">
        <w:r w:rsidR="000D00D9" w:rsidRPr="00DA6D94">
          <w:rPr>
            <w:rStyle w:val="Hyperlink"/>
            <w:noProof/>
          </w:rPr>
          <w:t>Section G Cost to make and sell</w:t>
        </w:r>
        <w:r w:rsidR="000D00D9">
          <w:rPr>
            <w:noProof/>
            <w:webHidden/>
          </w:rPr>
          <w:tab/>
        </w:r>
        <w:r w:rsidR="000D00D9">
          <w:rPr>
            <w:noProof/>
            <w:webHidden/>
          </w:rPr>
          <w:fldChar w:fldCharType="begin"/>
        </w:r>
        <w:r w:rsidR="000D00D9">
          <w:rPr>
            <w:noProof/>
            <w:webHidden/>
          </w:rPr>
          <w:instrText xml:space="preserve"> PAGEREF _Toc184115981 \h </w:instrText>
        </w:r>
        <w:r w:rsidR="000D00D9">
          <w:rPr>
            <w:noProof/>
            <w:webHidden/>
          </w:rPr>
        </w:r>
        <w:r w:rsidR="000D00D9">
          <w:rPr>
            <w:noProof/>
            <w:webHidden/>
          </w:rPr>
          <w:fldChar w:fldCharType="separate"/>
        </w:r>
        <w:r w:rsidR="000D00D9">
          <w:rPr>
            <w:noProof/>
            <w:webHidden/>
          </w:rPr>
          <w:t>25</w:t>
        </w:r>
        <w:r w:rsidR="000D00D9">
          <w:rPr>
            <w:noProof/>
            <w:webHidden/>
          </w:rPr>
          <w:fldChar w:fldCharType="end"/>
        </w:r>
      </w:hyperlink>
    </w:p>
    <w:p w14:paraId="07047D7A" w14:textId="31C4A651"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82" w:history="1">
        <w:r w:rsidR="000D00D9" w:rsidRPr="00DA6D94">
          <w:rPr>
            <w:rStyle w:val="Hyperlink"/>
            <w:noProof/>
          </w:rPr>
          <w:t>G-1.</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Production process</w:t>
        </w:r>
        <w:r w:rsidR="000D00D9">
          <w:rPr>
            <w:noProof/>
            <w:webHidden/>
          </w:rPr>
          <w:tab/>
        </w:r>
        <w:r w:rsidR="000D00D9">
          <w:rPr>
            <w:noProof/>
            <w:webHidden/>
          </w:rPr>
          <w:fldChar w:fldCharType="begin"/>
        </w:r>
        <w:r w:rsidR="000D00D9">
          <w:rPr>
            <w:noProof/>
            <w:webHidden/>
          </w:rPr>
          <w:instrText xml:space="preserve"> PAGEREF _Toc184115982 \h </w:instrText>
        </w:r>
        <w:r w:rsidR="000D00D9">
          <w:rPr>
            <w:noProof/>
            <w:webHidden/>
          </w:rPr>
        </w:r>
        <w:r w:rsidR="000D00D9">
          <w:rPr>
            <w:noProof/>
            <w:webHidden/>
          </w:rPr>
          <w:fldChar w:fldCharType="separate"/>
        </w:r>
        <w:r w:rsidR="000D00D9">
          <w:rPr>
            <w:noProof/>
            <w:webHidden/>
          </w:rPr>
          <w:t>25</w:t>
        </w:r>
        <w:r w:rsidR="000D00D9">
          <w:rPr>
            <w:noProof/>
            <w:webHidden/>
          </w:rPr>
          <w:fldChar w:fldCharType="end"/>
        </w:r>
      </w:hyperlink>
    </w:p>
    <w:p w14:paraId="524E6FF6" w14:textId="2C7BD002"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83" w:history="1">
        <w:r w:rsidR="000D00D9" w:rsidRPr="00DA6D94">
          <w:rPr>
            <w:rStyle w:val="Hyperlink"/>
            <w:noProof/>
          </w:rPr>
          <w:t>G-2.</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Cost accounting practices</w:t>
        </w:r>
        <w:r w:rsidR="000D00D9">
          <w:rPr>
            <w:noProof/>
            <w:webHidden/>
          </w:rPr>
          <w:tab/>
        </w:r>
        <w:r w:rsidR="000D00D9">
          <w:rPr>
            <w:noProof/>
            <w:webHidden/>
          </w:rPr>
          <w:fldChar w:fldCharType="begin"/>
        </w:r>
        <w:r w:rsidR="000D00D9">
          <w:rPr>
            <w:noProof/>
            <w:webHidden/>
          </w:rPr>
          <w:instrText xml:space="preserve"> PAGEREF _Toc184115983 \h </w:instrText>
        </w:r>
        <w:r w:rsidR="000D00D9">
          <w:rPr>
            <w:noProof/>
            <w:webHidden/>
          </w:rPr>
        </w:r>
        <w:r w:rsidR="000D00D9">
          <w:rPr>
            <w:noProof/>
            <w:webHidden/>
          </w:rPr>
          <w:fldChar w:fldCharType="separate"/>
        </w:r>
        <w:r w:rsidR="000D00D9">
          <w:rPr>
            <w:noProof/>
            <w:webHidden/>
          </w:rPr>
          <w:t>25</w:t>
        </w:r>
        <w:r w:rsidR="000D00D9">
          <w:rPr>
            <w:noProof/>
            <w:webHidden/>
          </w:rPr>
          <w:fldChar w:fldCharType="end"/>
        </w:r>
      </w:hyperlink>
    </w:p>
    <w:p w14:paraId="262A0483" w14:textId="43B2366B"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84" w:history="1">
        <w:r w:rsidR="000D00D9" w:rsidRPr="00DA6D94">
          <w:rPr>
            <w:rStyle w:val="Hyperlink"/>
            <w:noProof/>
          </w:rPr>
          <w:t>G-3</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Cost to make on domestic market</w:t>
        </w:r>
        <w:r w:rsidR="000D00D9">
          <w:rPr>
            <w:noProof/>
            <w:webHidden/>
          </w:rPr>
          <w:tab/>
        </w:r>
        <w:r w:rsidR="000D00D9">
          <w:rPr>
            <w:noProof/>
            <w:webHidden/>
          </w:rPr>
          <w:fldChar w:fldCharType="begin"/>
        </w:r>
        <w:r w:rsidR="000D00D9">
          <w:rPr>
            <w:noProof/>
            <w:webHidden/>
          </w:rPr>
          <w:instrText xml:space="preserve"> PAGEREF _Toc184115984 \h </w:instrText>
        </w:r>
        <w:r w:rsidR="000D00D9">
          <w:rPr>
            <w:noProof/>
            <w:webHidden/>
          </w:rPr>
        </w:r>
        <w:r w:rsidR="000D00D9">
          <w:rPr>
            <w:noProof/>
            <w:webHidden/>
          </w:rPr>
          <w:fldChar w:fldCharType="separate"/>
        </w:r>
        <w:r w:rsidR="000D00D9">
          <w:rPr>
            <w:noProof/>
            <w:webHidden/>
          </w:rPr>
          <w:t>26</w:t>
        </w:r>
        <w:r w:rsidR="000D00D9">
          <w:rPr>
            <w:noProof/>
            <w:webHidden/>
          </w:rPr>
          <w:fldChar w:fldCharType="end"/>
        </w:r>
      </w:hyperlink>
    </w:p>
    <w:p w14:paraId="34FBEEC1" w14:textId="3D31C43E"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85" w:history="1">
        <w:r w:rsidR="000D00D9" w:rsidRPr="00DA6D94">
          <w:rPr>
            <w:rStyle w:val="Hyperlink"/>
            <w:noProof/>
          </w:rPr>
          <w:t>G-4</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Selling, General &amp; Administrative expenses</w:t>
        </w:r>
        <w:r w:rsidR="000D00D9">
          <w:rPr>
            <w:noProof/>
            <w:webHidden/>
          </w:rPr>
          <w:tab/>
        </w:r>
        <w:r w:rsidR="000D00D9">
          <w:rPr>
            <w:noProof/>
            <w:webHidden/>
          </w:rPr>
          <w:fldChar w:fldCharType="begin"/>
        </w:r>
        <w:r w:rsidR="000D00D9">
          <w:rPr>
            <w:noProof/>
            <w:webHidden/>
          </w:rPr>
          <w:instrText xml:space="preserve"> PAGEREF _Toc184115985 \h </w:instrText>
        </w:r>
        <w:r w:rsidR="000D00D9">
          <w:rPr>
            <w:noProof/>
            <w:webHidden/>
          </w:rPr>
        </w:r>
        <w:r w:rsidR="000D00D9">
          <w:rPr>
            <w:noProof/>
            <w:webHidden/>
          </w:rPr>
          <w:fldChar w:fldCharType="separate"/>
        </w:r>
        <w:r w:rsidR="000D00D9">
          <w:rPr>
            <w:noProof/>
            <w:webHidden/>
          </w:rPr>
          <w:t>26</w:t>
        </w:r>
        <w:r w:rsidR="000D00D9">
          <w:rPr>
            <w:noProof/>
            <w:webHidden/>
          </w:rPr>
          <w:fldChar w:fldCharType="end"/>
        </w:r>
      </w:hyperlink>
    </w:p>
    <w:p w14:paraId="400341CC" w14:textId="672A6E2F"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86" w:history="1">
        <w:r w:rsidR="000D00D9" w:rsidRPr="00DA6D94">
          <w:rPr>
            <w:rStyle w:val="Hyperlink"/>
            <w:noProof/>
          </w:rPr>
          <w:t>G-5</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Cost to make the goods exported to Australia</w:t>
        </w:r>
        <w:r w:rsidR="000D00D9">
          <w:rPr>
            <w:noProof/>
            <w:webHidden/>
          </w:rPr>
          <w:tab/>
        </w:r>
        <w:r w:rsidR="000D00D9">
          <w:rPr>
            <w:noProof/>
            <w:webHidden/>
          </w:rPr>
          <w:fldChar w:fldCharType="begin"/>
        </w:r>
        <w:r w:rsidR="000D00D9">
          <w:rPr>
            <w:noProof/>
            <w:webHidden/>
          </w:rPr>
          <w:instrText xml:space="preserve"> PAGEREF _Toc184115986 \h </w:instrText>
        </w:r>
        <w:r w:rsidR="000D00D9">
          <w:rPr>
            <w:noProof/>
            <w:webHidden/>
          </w:rPr>
        </w:r>
        <w:r w:rsidR="000D00D9">
          <w:rPr>
            <w:noProof/>
            <w:webHidden/>
          </w:rPr>
          <w:fldChar w:fldCharType="separate"/>
        </w:r>
        <w:r w:rsidR="000D00D9">
          <w:rPr>
            <w:noProof/>
            <w:webHidden/>
          </w:rPr>
          <w:t>27</w:t>
        </w:r>
        <w:r w:rsidR="000D00D9">
          <w:rPr>
            <w:noProof/>
            <w:webHidden/>
          </w:rPr>
          <w:fldChar w:fldCharType="end"/>
        </w:r>
      </w:hyperlink>
    </w:p>
    <w:p w14:paraId="58000739" w14:textId="3AEDD80E"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87" w:history="1">
        <w:r w:rsidR="000D00D9" w:rsidRPr="00DA6D94">
          <w:rPr>
            <w:rStyle w:val="Hyperlink"/>
            <w:noProof/>
          </w:rPr>
          <w:t>G-6</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Cost allocation method</w:t>
        </w:r>
        <w:r w:rsidR="000D00D9">
          <w:rPr>
            <w:noProof/>
            <w:webHidden/>
          </w:rPr>
          <w:tab/>
        </w:r>
        <w:r w:rsidR="000D00D9">
          <w:rPr>
            <w:noProof/>
            <w:webHidden/>
          </w:rPr>
          <w:fldChar w:fldCharType="begin"/>
        </w:r>
        <w:r w:rsidR="000D00D9">
          <w:rPr>
            <w:noProof/>
            <w:webHidden/>
          </w:rPr>
          <w:instrText xml:space="preserve"> PAGEREF _Toc184115987 \h </w:instrText>
        </w:r>
        <w:r w:rsidR="000D00D9">
          <w:rPr>
            <w:noProof/>
            <w:webHidden/>
          </w:rPr>
        </w:r>
        <w:r w:rsidR="000D00D9">
          <w:rPr>
            <w:noProof/>
            <w:webHidden/>
          </w:rPr>
          <w:fldChar w:fldCharType="separate"/>
        </w:r>
        <w:r w:rsidR="000D00D9">
          <w:rPr>
            <w:noProof/>
            <w:webHidden/>
          </w:rPr>
          <w:t>27</w:t>
        </w:r>
        <w:r w:rsidR="000D00D9">
          <w:rPr>
            <w:noProof/>
            <w:webHidden/>
          </w:rPr>
          <w:fldChar w:fldCharType="end"/>
        </w:r>
      </w:hyperlink>
    </w:p>
    <w:p w14:paraId="142206ED" w14:textId="4FCF8219"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88" w:history="1">
        <w:r w:rsidR="000D00D9" w:rsidRPr="00DA6D94">
          <w:rPr>
            <w:rStyle w:val="Hyperlink"/>
            <w:noProof/>
          </w:rPr>
          <w:t xml:space="preserve">G-7 </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Major raw material costs</w:t>
        </w:r>
        <w:r w:rsidR="000D00D9">
          <w:rPr>
            <w:noProof/>
            <w:webHidden/>
          </w:rPr>
          <w:tab/>
        </w:r>
        <w:r w:rsidR="000D00D9">
          <w:rPr>
            <w:noProof/>
            <w:webHidden/>
          </w:rPr>
          <w:fldChar w:fldCharType="begin"/>
        </w:r>
        <w:r w:rsidR="000D00D9">
          <w:rPr>
            <w:noProof/>
            <w:webHidden/>
          </w:rPr>
          <w:instrText xml:space="preserve"> PAGEREF _Toc184115988 \h </w:instrText>
        </w:r>
        <w:r w:rsidR="000D00D9">
          <w:rPr>
            <w:noProof/>
            <w:webHidden/>
          </w:rPr>
        </w:r>
        <w:r w:rsidR="000D00D9">
          <w:rPr>
            <w:noProof/>
            <w:webHidden/>
          </w:rPr>
          <w:fldChar w:fldCharType="separate"/>
        </w:r>
        <w:r w:rsidR="000D00D9">
          <w:rPr>
            <w:noProof/>
            <w:webHidden/>
          </w:rPr>
          <w:t>27</w:t>
        </w:r>
        <w:r w:rsidR="000D00D9">
          <w:rPr>
            <w:noProof/>
            <w:webHidden/>
          </w:rPr>
          <w:fldChar w:fldCharType="end"/>
        </w:r>
      </w:hyperlink>
    </w:p>
    <w:p w14:paraId="7870772E" w14:textId="36336FD3"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89" w:history="1">
        <w:r w:rsidR="000D00D9" w:rsidRPr="00DA6D94">
          <w:rPr>
            <w:rStyle w:val="Hyperlink"/>
            <w:noProof/>
          </w:rPr>
          <w:t xml:space="preserve">G-8 </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Reconciliation of cost to make to audited financial statements</w:t>
        </w:r>
        <w:r w:rsidR="000D00D9">
          <w:rPr>
            <w:noProof/>
            <w:webHidden/>
          </w:rPr>
          <w:tab/>
        </w:r>
        <w:r w:rsidR="000D00D9">
          <w:rPr>
            <w:noProof/>
            <w:webHidden/>
          </w:rPr>
          <w:fldChar w:fldCharType="begin"/>
        </w:r>
        <w:r w:rsidR="000D00D9">
          <w:rPr>
            <w:noProof/>
            <w:webHidden/>
          </w:rPr>
          <w:instrText xml:space="preserve"> PAGEREF _Toc184115989 \h </w:instrText>
        </w:r>
        <w:r w:rsidR="000D00D9">
          <w:rPr>
            <w:noProof/>
            <w:webHidden/>
          </w:rPr>
        </w:r>
        <w:r w:rsidR="000D00D9">
          <w:rPr>
            <w:noProof/>
            <w:webHidden/>
          </w:rPr>
          <w:fldChar w:fldCharType="separate"/>
        </w:r>
        <w:r w:rsidR="000D00D9">
          <w:rPr>
            <w:noProof/>
            <w:webHidden/>
          </w:rPr>
          <w:t>28</w:t>
        </w:r>
        <w:r w:rsidR="000D00D9">
          <w:rPr>
            <w:noProof/>
            <w:webHidden/>
          </w:rPr>
          <w:fldChar w:fldCharType="end"/>
        </w:r>
      </w:hyperlink>
    </w:p>
    <w:p w14:paraId="0D990BB0" w14:textId="1B5C3E1E"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90" w:history="1">
        <w:r w:rsidR="000D00D9" w:rsidRPr="00DA6D94">
          <w:rPr>
            <w:rStyle w:val="Hyperlink"/>
            <w:noProof/>
          </w:rPr>
          <w:t xml:space="preserve">G-9 </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Production of the goods under consideration</w:t>
        </w:r>
        <w:r w:rsidR="000D00D9">
          <w:rPr>
            <w:noProof/>
            <w:webHidden/>
          </w:rPr>
          <w:tab/>
        </w:r>
        <w:r w:rsidR="000D00D9">
          <w:rPr>
            <w:noProof/>
            <w:webHidden/>
          </w:rPr>
          <w:fldChar w:fldCharType="begin"/>
        </w:r>
        <w:r w:rsidR="000D00D9">
          <w:rPr>
            <w:noProof/>
            <w:webHidden/>
          </w:rPr>
          <w:instrText xml:space="preserve"> PAGEREF _Toc184115990 \h </w:instrText>
        </w:r>
        <w:r w:rsidR="000D00D9">
          <w:rPr>
            <w:noProof/>
            <w:webHidden/>
          </w:rPr>
        </w:r>
        <w:r w:rsidR="000D00D9">
          <w:rPr>
            <w:noProof/>
            <w:webHidden/>
          </w:rPr>
          <w:fldChar w:fldCharType="separate"/>
        </w:r>
        <w:r w:rsidR="000D00D9">
          <w:rPr>
            <w:noProof/>
            <w:webHidden/>
          </w:rPr>
          <w:t>28</w:t>
        </w:r>
        <w:r w:rsidR="000D00D9">
          <w:rPr>
            <w:noProof/>
            <w:webHidden/>
          </w:rPr>
          <w:fldChar w:fldCharType="end"/>
        </w:r>
      </w:hyperlink>
    </w:p>
    <w:p w14:paraId="436208AC" w14:textId="3E3C6F18"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91" w:history="1">
        <w:r w:rsidR="000D00D9" w:rsidRPr="00DA6D94">
          <w:rPr>
            <w:rStyle w:val="Hyperlink"/>
            <w:noProof/>
          </w:rPr>
          <w:t xml:space="preserve">G-10 </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Capacity Utilisation</w:t>
        </w:r>
        <w:r w:rsidR="000D00D9">
          <w:rPr>
            <w:noProof/>
            <w:webHidden/>
          </w:rPr>
          <w:tab/>
        </w:r>
        <w:r w:rsidR="000D00D9">
          <w:rPr>
            <w:noProof/>
            <w:webHidden/>
          </w:rPr>
          <w:fldChar w:fldCharType="begin"/>
        </w:r>
        <w:r w:rsidR="000D00D9">
          <w:rPr>
            <w:noProof/>
            <w:webHidden/>
          </w:rPr>
          <w:instrText xml:space="preserve"> PAGEREF _Toc184115991 \h </w:instrText>
        </w:r>
        <w:r w:rsidR="000D00D9">
          <w:rPr>
            <w:noProof/>
            <w:webHidden/>
          </w:rPr>
        </w:r>
        <w:r w:rsidR="000D00D9">
          <w:rPr>
            <w:noProof/>
            <w:webHidden/>
          </w:rPr>
          <w:fldChar w:fldCharType="separate"/>
        </w:r>
        <w:r w:rsidR="000D00D9">
          <w:rPr>
            <w:noProof/>
            <w:webHidden/>
          </w:rPr>
          <w:t>29</w:t>
        </w:r>
        <w:r w:rsidR="000D00D9">
          <w:rPr>
            <w:noProof/>
            <w:webHidden/>
          </w:rPr>
          <w:fldChar w:fldCharType="end"/>
        </w:r>
      </w:hyperlink>
    </w:p>
    <w:p w14:paraId="22F38EFE" w14:textId="24855A50"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5992" w:history="1">
        <w:r w:rsidR="000D00D9" w:rsidRPr="00DA6D94">
          <w:rPr>
            <w:rStyle w:val="Hyperlink"/>
            <w:noProof/>
          </w:rPr>
          <w:t>Section J Domestic Market</w:t>
        </w:r>
        <w:r w:rsidR="000D00D9">
          <w:rPr>
            <w:noProof/>
            <w:webHidden/>
          </w:rPr>
          <w:tab/>
        </w:r>
        <w:r w:rsidR="000D00D9">
          <w:rPr>
            <w:noProof/>
            <w:webHidden/>
          </w:rPr>
          <w:fldChar w:fldCharType="begin"/>
        </w:r>
        <w:r w:rsidR="000D00D9">
          <w:rPr>
            <w:noProof/>
            <w:webHidden/>
          </w:rPr>
          <w:instrText xml:space="preserve"> PAGEREF _Toc184115992 \h </w:instrText>
        </w:r>
        <w:r w:rsidR="000D00D9">
          <w:rPr>
            <w:noProof/>
            <w:webHidden/>
          </w:rPr>
        </w:r>
        <w:r w:rsidR="000D00D9">
          <w:rPr>
            <w:noProof/>
            <w:webHidden/>
          </w:rPr>
          <w:fldChar w:fldCharType="separate"/>
        </w:r>
        <w:r w:rsidR="000D00D9">
          <w:rPr>
            <w:noProof/>
            <w:webHidden/>
          </w:rPr>
          <w:t>30</w:t>
        </w:r>
        <w:r w:rsidR="000D00D9">
          <w:rPr>
            <w:noProof/>
            <w:webHidden/>
          </w:rPr>
          <w:fldChar w:fldCharType="end"/>
        </w:r>
      </w:hyperlink>
    </w:p>
    <w:p w14:paraId="74C17E50" w14:textId="6B27620E"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93" w:history="1">
        <w:r w:rsidR="000D00D9" w:rsidRPr="00DA6D94">
          <w:rPr>
            <w:rStyle w:val="Hyperlink"/>
            <w:noProof/>
          </w:rPr>
          <w:t>J-1</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Prevailing conditions of competition in the domestic market</w:t>
        </w:r>
        <w:r w:rsidR="000D00D9">
          <w:rPr>
            <w:noProof/>
            <w:webHidden/>
          </w:rPr>
          <w:tab/>
        </w:r>
        <w:r w:rsidR="000D00D9">
          <w:rPr>
            <w:noProof/>
            <w:webHidden/>
          </w:rPr>
          <w:fldChar w:fldCharType="begin"/>
        </w:r>
        <w:r w:rsidR="000D00D9">
          <w:rPr>
            <w:noProof/>
            <w:webHidden/>
          </w:rPr>
          <w:instrText xml:space="preserve"> PAGEREF _Toc184115993 \h </w:instrText>
        </w:r>
        <w:r w:rsidR="000D00D9">
          <w:rPr>
            <w:noProof/>
            <w:webHidden/>
          </w:rPr>
        </w:r>
        <w:r w:rsidR="000D00D9">
          <w:rPr>
            <w:noProof/>
            <w:webHidden/>
          </w:rPr>
          <w:fldChar w:fldCharType="separate"/>
        </w:r>
        <w:r w:rsidR="000D00D9">
          <w:rPr>
            <w:noProof/>
            <w:webHidden/>
          </w:rPr>
          <w:t>30</w:t>
        </w:r>
        <w:r w:rsidR="000D00D9">
          <w:rPr>
            <w:noProof/>
            <w:webHidden/>
          </w:rPr>
          <w:fldChar w:fldCharType="end"/>
        </w:r>
      </w:hyperlink>
    </w:p>
    <w:p w14:paraId="3E17AD50" w14:textId="23C0D6FB"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94" w:history="1">
        <w:r w:rsidR="000D00D9" w:rsidRPr="00DA6D94">
          <w:rPr>
            <w:rStyle w:val="Hyperlink"/>
            <w:noProof/>
          </w:rPr>
          <w:t>J-2</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Goods in the domestic market</w:t>
        </w:r>
        <w:r w:rsidR="000D00D9">
          <w:rPr>
            <w:noProof/>
            <w:webHidden/>
          </w:rPr>
          <w:tab/>
        </w:r>
        <w:r w:rsidR="000D00D9">
          <w:rPr>
            <w:noProof/>
            <w:webHidden/>
          </w:rPr>
          <w:fldChar w:fldCharType="begin"/>
        </w:r>
        <w:r w:rsidR="000D00D9">
          <w:rPr>
            <w:noProof/>
            <w:webHidden/>
          </w:rPr>
          <w:instrText xml:space="preserve"> PAGEREF _Toc184115994 \h </w:instrText>
        </w:r>
        <w:r w:rsidR="000D00D9">
          <w:rPr>
            <w:noProof/>
            <w:webHidden/>
          </w:rPr>
        </w:r>
        <w:r w:rsidR="000D00D9">
          <w:rPr>
            <w:noProof/>
            <w:webHidden/>
          </w:rPr>
          <w:fldChar w:fldCharType="separate"/>
        </w:r>
        <w:r w:rsidR="000D00D9">
          <w:rPr>
            <w:noProof/>
            <w:webHidden/>
          </w:rPr>
          <w:t>31</w:t>
        </w:r>
        <w:r w:rsidR="000D00D9">
          <w:rPr>
            <w:noProof/>
            <w:webHidden/>
          </w:rPr>
          <w:fldChar w:fldCharType="end"/>
        </w:r>
      </w:hyperlink>
    </w:p>
    <w:p w14:paraId="2D609F6B" w14:textId="2A6E1A61"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95" w:history="1">
        <w:r w:rsidR="000D00D9" w:rsidRPr="00DA6D94">
          <w:rPr>
            <w:rStyle w:val="Hyperlink"/>
            <w:noProof/>
          </w:rPr>
          <w:t>J-3</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Relationship between price and cost in the domestic market</w:t>
        </w:r>
        <w:r w:rsidR="000D00D9">
          <w:rPr>
            <w:noProof/>
            <w:webHidden/>
          </w:rPr>
          <w:tab/>
        </w:r>
        <w:r w:rsidR="000D00D9">
          <w:rPr>
            <w:noProof/>
            <w:webHidden/>
          </w:rPr>
          <w:fldChar w:fldCharType="begin"/>
        </w:r>
        <w:r w:rsidR="000D00D9">
          <w:rPr>
            <w:noProof/>
            <w:webHidden/>
          </w:rPr>
          <w:instrText xml:space="preserve"> PAGEREF _Toc184115995 \h </w:instrText>
        </w:r>
        <w:r w:rsidR="000D00D9">
          <w:rPr>
            <w:noProof/>
            <w:webHidden/>
          </w:rPr>
        </w:r>
        <w:r w:rsidR="000D00D9">
          <w:rPr>
            <w:noProof/>
            <w:webHidden/>
          </w:rPr>
          <w:fldChar w:fldCharType="separate"/>
        </w:r>
        <w:r w:rsidR="000D00D9">
          <w:rPr>
            <w:noProof/>
            <w:webHidden/>
          </w:rPr>
          <w:t>31</w:t>
        </w:r>
        <w:r w:rsidR="000D00D9">
          <w:rPr>
            <w:noProof/>
            <w:webHidden/>
          </w:rPr>
          <w:fldChar w:fldCharType="end"/>
        </w:r>
      </w:hyperlink>
    </w:p>
    <w:p w14:paraId="6ED09F0A" w14:textId="3BBCDD97"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96" w:history="1">
        <w:r w:rsidR="000D00D9" w:rsidRPr="00DA6D94">
          <w:rPr>
            <w:rStyle w:val="Hyperlink"/>
            <w:noProof/>
          </w:rPr>
          <w:t>J-4</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Marketing and sales support in the domestic market</w:t>
        </w:r>
        <w:r w:rsidR="000D00D9">
          <w:rPr>
            <w:noProof/>
            <w:webHidden/>
          </w:rPr>
          <w:tab/>
        </w:r>
        <w:r w:rsidR="000D00D9">
          <w:rPr>
            <w:noProof/>
            <w:webHidden/>
          </w:rPr>
          <w:fldChar w:fldCharType="begin"/>
        </w:r>
        <w:r w:rsidR="000D00D9">
          <w:rPr>
            <w:noProof/>
            <w:webHidden/>
          </w:rPr>
          <w:instrText xml:space="preserve"> PAGEREF _Toc184115996 \h </w:instrText>
        </w:r>
        <w:r w:rsidR="000D00D9">
          <w:rPr>
            <w:noProof/>
            <w:webHidden/>
          </w:rPr>
        </w:r>
        <w:r w:rsidR="000D00D9">
          <w:rPr>
            <w:noProof/>
            <w:webHidden/>
          </w:rPr>
          <w:fldChar w:fldCharType="separate"/>
        </w:r>
        <w:r w:rsidR="000D00D9">
          <w:rPr>
            <w:noProof/>
            <w:webHidden/>
          </w:rPr>
          <w:t>33</w:t>
        </w:r>
        <w:r w:rsidR="000D00D9">
          <w:rPr>
            <w:noProof/>
            <w:webHidden/>
          </w:rPr>
          <w:fldChar w:fldCharType="end"/>
        </w:r>
      </w:hyperlink>
    </w:p>
    <w:p w14:paraId="5472344C" w14:textId="0BF988AB"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5997" w:history="1">
        <w:r w:rsidR="000D00D9" w:rsidRPr="00DA6D94">
          <w:rPr>
            <w:rStyle w:val="Hyperlink"/>
            <w:noProof/>
          </w:rPr>
          <w:t>Section K Australian Market</w:t>
        </w:r>
        <w:r w:rsidR="000D00D9">
          <w:rPr>
            <w:noProof/>
            <w:webHidden/>
          </w:rPr>
          <w:tab/>
        </w:r>
        <w:r w:rsidR="000D00D9">
          <w:rPr>
            <w:noProof/>
            <w:webHidden/>
          </w:rPr>
          <w:fldChar w:fldCharType="begin"/>
        </w:r>
        <w:r w:rsidR="000D00D9">
          <w:rPr>
            <w:noProof/>
            <w:webHidden/>
          </w:rPr>
          <w:instrText xml:space="preserve"> PAGEREF _Toc184115997 \h </w:instrText>
        </w:r>
        <w:r w:rsidR="000D00D9">
          <w:rPr>
            <w:noProof/>
            <w:webHidden/>
          </w:rPr>
        </w:r>
        <w:r w:rsidR="000D00D9">
          <w:rPr>
            <w:noProof/>
            <w:webHidden/>
          </w:rPr>
          <w:fldChar w:fldCharType="separate"/>
        </w:r>
        <w:r w:rsidR="000D00D9">
          <w:rPr>
            <w:noProof/>
            <w:webHidden/>
          </w:rPr>
          <w:t>34</w:t>
        </w:r>
        <w:r w:rsidR="000D00D9">
          <w:rPr>
            <w:noProof/>
            <w:webHidden/>
          </w:rPr>
          <w:fldChar w:fldCharType="end"/>
        </w:r>
      </w:hyperlink>
    </w:p>
    <w:p w14:paraId="3C4D3694" w14:textId="5B54B129"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98" w:history="1">
        <w:r w:rsidR="000D00D9" w:rsidRPr="00DA6D94">
          <w:rPr>
            <w:rStyle w:val="Hyperlink"/>
            <w:noProof/>
          </w:rPr>
          <w:t>K-1</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Prevailing conditions of competition in the Australian market</w:t>
        </w:r>
        <w:r w:rsidR="000D00D9">
          <w:rPr>
            <w:noProof/>
            <w:webHidden/>
          </w:rPr>
          <w:tab/>
        </w:r>
        <w:r w:rsidR="000D00D9">
          <w:rPr>
            <w:noProof/>
            <w:webHidden/>
          </w:rPr>
          <w:fldChar w:fldCharType="begin"/>
        </w:r>
        <w:r w:rsidR="000D00D9">
          <w:rPr>
            <w:noProof/>
            <w:webHidden/>
          </w:rPr>
          <w:instrText xml:space="preserve"> PAGEREF _Toc184115998 \h </w:instrText>
        </w:r>
        <w:r w:rsidR="000D00D9">
          <w:rPr>
            <w:noProof/>
            <w:webHidden/>
          </w:rPr>
        </w:r>
        <w:r w:rsidR="000D00D9">
          <w:rPr>
            <w:noProof/>
            <w:webHidden/>
          </w:rPr>
          <w:fldChar w:fldCharType="separate"/>
        </w:r>
        <w:r w:rsidR="000D00D9">
          <w:rPr>
            <w:noProof/>
            <w:webHidden/>
          </w:rPr>
          <w:t>34</w:t>
        </w:r>
        <w:r w:rsidR="000D00D9">
          <w:rPr>
            <w:noProof/>
            <w:webHidden/>
          </w:rPr>
          <w:fldChar w:fldCharType="end"/>
        </w:r>
      </w:hyperlink>
    </w:p>
    <w:p w14:paraId="7933A5FA" w14:textId="4EF3861A"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5999" w:history="1">
        <w:r w:rsidR="000D00D9" w:rsidRPr="00DA6D94">
          <w:rPr>
            <w:rStyle w:val="Hyperlink"/>
            <w:noProof/>
          </w:rPr>
          <w:t>K-2</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Goods in the Australian market</w:t>
        </w:r>
        <w:r w:rsidR="000D00D9">
          <w:rPr>
            <w:noProof/>
            <w:webHidden/>
          </w:rPr>
          <w:tab/>
        </w:r>
        <w:r w:rsidR="000D00D9">
          <w:rPr>
            <w:noProof/>
            <w:webHidden/>
          </w:rPr>
          <w:fldChar w:fldCharType="begin"/>
        </w:r>
        <w:r w:rsidR="000D00D9">
          <w:rPr>
            <w:noProof/>
            <w:webHidden/>
          </w:rPr>
          <w:instrText xml:space="preserve"> PAGEREF _Toc184115999 \h </w:instrText>
        </w:r>
        <w:r w:rsidR="000D00D9">
          <w:rPr>
            <w:noProof/>
            <w:webHidden/>
          </w:rPr>
        </w:r>
        <w:r w:rsidR="000D00D9">
          <w:rPr>
            <w:noProof/>
            <w:webHidden/>
          </w:rPr>
          <w:fldChar w:fldCharType="separate"/>
        </w:r>
        <w:r w:rsidR="000D00D9">
          <w:rPr>
            <w:noProof/>
            <w:webHidden/>
          </w:rPr>
          <w:t>35</w:t>
        </w:r>
        <w:r w:rsidR="000D00D9">
          <w:rPr>
            <w:noProof/>
            <w:webHidden/>
          </w:rPr>
          <w:fldChar w:fldCharType="end"/>
        </w:r>
      </w:hyperlink>
    </w:p>
    <w:p w14:paraId="4D735C55" w14:textId="1B86245A"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6000" w:history="1">
        <w:r w:rsidR="000D00D9" w:rsidRPr="00DA6D94">
          <w:rPr>
            <w:rStyle w:val="Hyperlink"/>
            <w:noProof/>
          </w:rPr>
          <w:t>K-3</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Relationship between price and cost in Australia</w:t>
        </w:r>
        <w:r w:rsidR="000D00D9">
          <w:rPr>
            <w:noProof/>
            <w:webHidden/>
          </w:rPr>
          <w:tab/>
        </w:r>
        <w:r w:rsidR="000D00D9">
          <w:rPr>
            <w:noProof/>
            <w:webHidden/>
          </w:rPr>
          <w:fldChar w:fldCharType="begin"/>
        </w:r>
        <w:r w:rsidR="000D00D9">
          <w:rPr>
            <w:noProof/>
            <w:webHidden/>
          </w:rPr>
          <w:instrText xml:space="preserve"> PAGEREF _Toc184116000 \h </w:instrText>
        </w:r>
        <w:r w:rsidR="000D00D9">
          <w:rPr>
            <w:noProof/>
            <w:webHidden/>
          </w:rPr>
        </w:r>
        <w:r w:rsidR="000D00D9">
          <w:rPr>
            <w:noProof/>
            <w:webHidden/>
          </w:rPr>
          <w:fldChar w:fldCharType="separate"/>
        </w:r>
        <w:r w:rsidR="000D00D9">
          <w:rPr>
            <w:noProof/>
            <w:webHidden/>
          </w:rPr>
          <w:t>35</w:t>
        </w:r>
        <w:r w:rsidR="000D00D9">
          <w:rPr>
            <w:noProof/>
            <w:webHidden/>
          </w:rPr>
          <w:fldChar w:fldCharType="end"/>
        </w:r>
      </w:hyperlink>
    </w:p>
    <w:p w14:paraId="5DAA141A" w14:textId="6278460A" w:rsidR="000D00D9" w:rsidRDefault="004E4F66">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4116001" w:history="1">
        <w:r w:rsidR="000D00D9" w:rsidRPr="00DA6D94">
          <w:rPr>
            <w:rStyle w:val="Hyperlink"/>
            <w:noProof/>
          </w:rPr>
          <w:t>K-4</w:t>
        </w:r>
        <w:r w:rsidR="000D00D9">
          <w:rPr>
            <w:rFonts w:asciiTheme="minorHAnsi" w:eastAsiaTheme="minorEastAsia" w:hAnsiTheme="minorHAnsi" w:cstheme="minorBidi"/>
            <w:smallCaps w:val="0"/>
            <w:noProof/>
            <w:kern w:val="2"/>
            <w:sz w:val="22"/>
            <w:szCs w:val="22"/>
            <w:lang w:eastAsia="en-AU"/>
            <w14:ligatures w14:val="standardContextual"/>
          </w:rPr>
          <w:tab/>
        </w:r>
        <w:r w:rsidR="000D00D9" w:rsidRPr="00DA6D94">
          <w:rPr>
            <w:rStyle w:val="Hyperlink"/>
            <w:noProof/>
          </w:rPr>
          <w:t>Marketing and sales support in the Australian market</w:t>
        </w:r>
        <w:r w:rsidR="000D00D9">
          <w:rPr>
            <w:noProof/>
            <w:webHidden/>
          </w:rPr>
          <w:tab/>
        </w:r>
        <w:r w:rsidR="000D00D9">
          <w:rPr>
            <w:noProof/>
            <w:webHidden/>
          </w:rPr>
          <w:fldChar w:fldCharType="begin"/>
        </w:r>
        <w:r w:rsidR="000D00D9">
          <w:rPr>
            <w:noProof/>
            <w:webHidden/>
          </w:rPr>
          <w:instrText xml:space="preserve"> PAGEREF _Toc184116001 \h </w:instrText>
        </w:r>
        <w:r w:rsidR="000D00D9">
          <w:rPr>
            <w:noProof/>
            <w:webHidden/>
          </w:rPr>
        </w:r>
        <w:r w:rsidR="000D00D9">
          <w:rPr>
            <w:noProof/>
            <w:webHidden/>
          </w:rPr>
          <w:fldChar w:fldCharType="separate"/>
        </w:r>
        <w:r w:rsidR="000D00D9">
          <w:rPr>
            <w:noProof/>
            <w:webHidden/>
          </w:rPr>
          <w:t>37</w:t>
        </w:r>
        <w:r w:rsidR="000D00D9">
          <w:rPr>
            <w:noProof/>
            <w:webHidden/>
          </w:rPr>
          <w:fldChar w:fldCharType="end"/>
        </w:r>
      </w:hyperlink>
    </w:p>
    <w:p w14:paraId="60D20083" w14:textId="25E163E4"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6002" w:history="1">
        <w:r w:rsidR="000D00D9" w:rsidRPr="00DA6D94">
          <w:rPr>
            <w:rStyle w:val="Hyperlink"/>
            <w:noProof/>
          </w:rPr>
          <w:t>Exporter's declaration</w:t>
        </w:r>
        <w:r w:rsidR="000D00D9">
          <w:rPr>
            <w:noProof/>
            <w:webHidden/>
          </w:rPr>
          <w:tab/>
        </w:r>
        <w:r w:rsidR="000D00D9">
          <w:rPr>
            <w:noProof/>
            <w:webHidden/>
          </w:rPr>
          <w:fldChar w:fldCharType="begin"/>
        </w:r>
        <w:r w:rsidR="000D00D9">
          <w:rPr>
            <w:noProof/>
            <w:webHidden/>
          </w:rPr>
          <w:instrText xml:space="preserve"> PAGEREF _Toc184116002 \h </w:instrText>
        </w:r>
        <w:r w:rsidR="000D00D9">
          <w:rPr>
            <w:noProof/>
            <w:webHidden/>
          </w:rPr>
        </w:r>
        <w:r w:rsidR="000D00D9">
          <w:rPr>
            <w:noProof/>
            <w:webHidden/>
          </w:rPr>
          <w:fldChar w:fldCharType="separate"/>
        </w:r>
        <w:r w:rsidR="000D00D9">
          <w:rPr>
            <w:noProof/>
            <w:webHidden/>
          </w:rPr>
          <w:t>38</w:t>
        </w:r>
        <w:r w:rsidR="000D00D9">
          <w:rPr>
            <w:noProof/>
            <w:webHidden/>
          </w:rPr>
          <w:fldChar w:fldCharType="end"/>
        </w:r>
      </w:hyperlink>
    </w:p>
    <w:p w14:paraId="736A7DF9" w14:textId="17796413" w:rsidR="000D00D9" w:rsidRDefault="004E4F66">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4116003" w:history="1">
        <w:r w:rsidR="000D00D9" w:rsidRPr="00DA6D94">
          <w:rPr>
            <w:rStyle w:val="Hyperlink"/>
            <w:noProof/>
          </w:rPr>
          <w:t>Appendix Glossary of terms</w:t>
        </w:r>
        <w:r w:rsidR="000D00D9">
          <w:rPr>
            <w:noProof/>
            <w:webHidden/>
          </w:rPr>
          <w:tab/>
        </w:r>
        <w:r w:rsidR="000D00D9">
          <w:rPr>
            <w:noProof/>
            <w:webHidden/>
          </w:rPr>
          <w:fldChar w:fldCharType="begin"/>
        </w:r>
        <w:r w:rsidR="000D00D9">
          <w:rPr>
            <w:noProof/>
            <w:webHidden/>
          </w:rPr>
          <w:instrText xml:space="preserve"> PAGEREF _Toc184116003 \h </w:instrText>
        </w:r>
        <w:r w:rsidR="000D00D9">
          <w:rPr>
            <w:noProof/>
            <w:webHidden/>
          </w:rPr>
        </w:r>
        <w:r w:rsidR="000D00D9">
          <w:rPr>
            <w:noProof/>
            <w:webHidden/>
          </w:rPr>
          <w:fldChar w:fldCharType="separate"/>
        </w:r>
        <w:r w:rsidR="000D00D9">
          <w:rPr>
            <w:noProof/>
            <w:webHidden/>
          </w:rPr>
          <w:t>39</w:t>
        </w:r>
        <w:r w:rsidR="000D00D9">
          <w:rPr>
            <w:noProof/>
            <w:webHidden/>
          </w:rPr>
          <w:fldChar w:fldCharType="end"/>
        </w:r>
      </w:hyperlink>
    </w:p>
    <w:p w14:paraId="66CA5AF6" w14:textId="576FB83C" w:rsidR="00DD2C05" w:rsidRPr="00DD2C05" w:rsidRDefault="00DD2C05" w:rsidP="00DD2C05">
      <w:r>
        <w:fldChar w:fldCharType="end"/>
      </w:r>
    </w:p>
    <w:p w14:paraId="7C108D78" w14:textId="46AA4236" w:rsidR="00515B70" w:rsidRDefault="00515B70" w:rsidP="00033ADB">
      <w:pPr>
        <w:pStyle w:val="Heading1"/>
      </w:pPr>
      <w:bookmarkStart w:id="5" w:name="_Toc506971815"/>
      <w:bookmarkStart w:id="6" w:name="_Toc508203807"/>
      <w:bookmarkStart w:id="7" w:name="_Toc508290341"/>
      <w:bookmarkStart w:id="8" w:name="_Toc515637625"/>
      <w:bookmarkStart w:id="9" w:name="_Toc184115949"/>
      <w:r>
        <w:lastRenderedPageBreak/>
        <w:t>Instructions</w:t>
      </w:r>
      <w:bookmarkEnd w:id="5"/>
      <w:bookmarkEnd w:id="6"/>
      <w:bookmarkEnd w:id="7"/>
      <w:bookmarkEnd w:id="8"/>
      <w:bookmarkEnd w:id="9"/>
    </w:p>
    <w:p w14:paraId="22102956" w14:textId="7DC98250" w:rsidR="00515B70" w:rsidRDefault="00515B70">
      <w:pPr>
        <w:widowControl w:val="0"/>
        <w:rPr>
          <w:snapToGrid w:val="0"/>
        </w:rPr>
      </w:pPr>
    </w:p>
    <w:p w14:paraId="610E7BB7" w14:textId="2138F319"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137C4BF3" w:rsidR="00515B70" w:rsidRDefault="00515B70" w:rsidP="00773597">
      <w:pPr>
        <w:rPr>
          <w:snapToGrid w:val="0"/>
        </w:rPr>
      </w:pPr>
    </w:p>
    <w:p w14:paraId="21D28858" w14:textId="2E538BC9" w:rsidR="00515B70" w:rsidRDefault="00515B70" w:rsidP="00605FAA">
      <w:pPr>
        <w:rPr>
          <w:snapToGrid w:val="0"/>
        </w:rPr>
      </w:pPr>
      <w:r>
        <w:rPr>
          <w:snapToGrid w:val="0"/>
        </w:rPr>
        <w:t xml:space="preserve">The </w:t>
      </w:r>
      <w:r w:rsidR="00CD2329">
        <w:rPr>
          <w:snapToGrid w:val="0"/>
        </w:rPr>
        <w:t>Anti-Dumping Commission (</w:t>
      </w:r>
      <w:r w:rsidR="00D34CF8">
        <w:rPr>
          <w:snapToGrid w:val="0"/>
        </w:rPr>
        <w:t>the commission</w:t>
      </w:r>
      <w:r>
        <w:rPr>
          <w:snapToGrid w:val="0"/>
        </w:rPr>
        <w:t xml:space="preserve">) is </w:t>
      </w:r>
      <w:r w:rsidR="00605FAA">
        <w:rPr>
          <w:snapToGrid w:val="0"/>
        </w:rPr>
        <w:t xml:space="preserve">conducting </w:t>
      </w:r>
      <w:r w:rsidR="006F66FE">
        <w:rPr>
          <w:snapToGrid w:val="0"/>
        </w:rPr>
        <w:t>a continuing inquiry</w:t>
      </w:r>
      <w:r w:rsidR="00605FAA">
        <w:rPr>
          <w:snapToGrid w:val="0"/>
        </w:rPr>
        <w:t xml:space="preserve"> into</w:t>
      </w:r>
      <w:r w:rsidR="00D57679">
        <w:rPr>
          <w:snapToGrid w:val="0"/>
        </w:rPr>
        <w:t xml:space="preserve"> the anti-dumping measures applicable to steel reinforcing bars</w:t>
      </w:r>
      <w:r>
        <w:rPr>
          <w:snapToGrid w:val="0"/>
        </w:rPr>
        <w:t xml:space="preserve"> exported to Australia </w:t>
      </w:r>
      <w:r w:rsidRPr="00260A73">
        <w:rPr>
          <w:snapToGrid w:val="0"/>
        </w:rPr>
        <w:t xml:space="preserve">from </w:t>
      </w:r>
      <w:r w:rsidR="00911177" w:rsidRPr="00260A73">
        <w:rPr>
          <w:snapToGrid w:val="0"/>
        </w:rPr>
        <w:t>the Republic of Korea and the Kingdom of Spain</w:t>
      </w:r>
      <w:r w:rsidR="00EA762F" w:rsidRPr="00260A73">
        <w:rPr>
          <w:snapToGrid w:val="0"/>
        </w:rPr>
        <w:t xml:space="preserve"> (except Nervacero S.A.)</w:t>
      </w:r>
      <w:r w:rsidR="00D271A7" w:rsidRPr="00260A73">
        <w:rPr>
          <w:snapToGrid w:val="0"/>
        </w:rPr>
        <w:t>.</w:t>
      </w:r>
    </w:p>
    <w:p w14:paraId="24C56632" w14:textId="29009F14" w:rsidR="00515B70" w:rsidRDefault="00515B70" w:rsidP="00605FAA">
      <w:pPr>
        <w:rPr>
          <w:snapToGrid w:val="0"/>
        </w:rPr>
      </w:pPr>
    </w:p>
    <w:p w14:paraId="764E4667" w14:textId="0CD3C7D6" w:rsidR="00196B09" w:rsidRDefault="00D34CF8" w:rsidP="00605FAA">
      <w:pPr>
        <w:rPr>
          <w:snapToGrid w:val="0"/>
        </w:rPr>
      </w:pPr>
      <w:r>
        <w:rPr>
          <w:snapToGrid w:val="0"/>
        </w:rPr>
        <w:t>The c</w:t>
      </w:r>
      <w:r w:rsidR="00CD2329">
        <w:rPr>
          <w:snapToGrid w:val="0"/>
        </w:rPr>
        <w:t>ommission</w:t>
      </w:r>
      <w:r w:rsidR="00515B70">
        <w:rPr>
          <w:snapToGrid w:val="0"/>
        </w:rPr>
        <w:t xml:space="preserve"> will use the information you provide to determine normal values and export prices over the </w:t>
      </w:r>
      <w:r w:rsidR="00D271A7" w:rsidRPr="004822FB">
        <w:rPr>
          <w:snapToGrid w:val="0"/>
        </w:rPr>
        <w:t>inquiry</w:t>
      </w:r>
      <w:r w:rsidR="00515B70" w:rsidRPr="004822FB">
        <w:rPr>
          <w:snapToGrid w:val="0"/>
        </w:rPr>
        <w:t xml:space="preserve"> </w:t>
      </w:r>
      <w:r w:rsidR="00515B70">
        <w:rPr>
          <w:snapToGrid w:val="0"/>
        </w:rPr>
        <w:t>period</w:t>
      </w:r>
      <w:r w:rsidR="00DF4FA8">
        <w:rPr>
          <w:snapToGrid w:val="0"/>
        </w:rPr>
        <w:t xml:space="preserve"> (the period)</w:t>
      </w:r>
      <w:r w:rsidR="00515B70">
        <w:rPr>
          <w:snapToGrid w:val="0"/>
        </w:rPr>
        <w:t>. This information will determi</w:t>
      </w:r>
      <w:r w:rsidR="00463D03">
        <w:rPr>
          <w:snapToGrid w:val="0"/>
        </w:rPr>
        <w:t xml:space="preserve">ne whether </w:t>
      </w:r>
      <w:r w:rsidR="0077274E" w:rsidRPr="004822FB">
        <w:rPr>
          <w:snapToGrid w:val="0"/>
        </w:rPr>
        <w:t>steel reinforcing bars are</w:t>
      </w:r>
      <w:r w:rsidR="00515B70" w:rsidRPr="004822FB">
        <w:rPr>
          <w:snapToGrid w:val="0"/>
        </w:rPr>
        <w:t xml:space="preserve"> </w:t>
      </w:r>
      <w:r w:rsidR="00515B70">
        <w:rPr>
          <w:snapToGrid w:val="0"/>
        </w:rPr>
        <w:t xml:space="preserve">dumped. </w:t>
      </w:r>
    </w:p>
    <w:p w14:paraId="012883E4" w14:textId="77777777" w:rsidR="004822FB" w:rsidRPr="00196B09" w:rsidRDefault="004822FB" w:rsidP="00605FAA">
      <w:pPr>
        <w:rPr>
          <w:snapToGrid w:val="0"/>
        </w:rPr>
      </w:pPr>
    </w:p>
    <w:p w14:paraId="016C916B" w14:textId="27CC4FCB" w:rsidR="00260A73" w:rsidRDefault="00D34CF8" w:rsidP="00605FAA">
      <w:r>
        <w:t>The commission</w:t>
      </w:r>
      <w:r w:rsidR="0075329F">
        <w:t xml:space="preserve"> will collect and use information in accordance with </w:t>
      </w:r>
      <w:r>
        <w:t>the commission</w:t>
      </w:r>
      <w:r w:rsidR="0075329F">
        <w:t>’s Collection and Use of Information Policy</w:t>
      </w:r>
      <w:r w:rsidR="004F5F0D">
        <w:t>.</w:t>
      </w:r>
      <w:r w:rsidR="00260A73">
        <w:t xml:space="preserve"> The policy is available on the commission’s website at:</w:t>
      </w:r>
    </w:p>
    <w:p w14:paraId="48B73A11" w14:textId="77777777" w:rsidR="00260A73" w:rsidRDefault="00260A73" w:rsidP="00605FAA"/>
    <w:p w14:paraId="68BD335E" w14:textId="482FD293" w:rsidR="00260A73" w:rsidRPr="00260A73" w:rsidRDefault="004E4F66" w:rsidP="00605FAA">
      <w:hyperlink r:id="rId13" w:history="1">
        <w:r w:rsidR="00260A73" w:rsidRPr="004E0EED">
          <w:rPr>
            <w:rStyle w:val="Hyperlink"/>
          </w:rPr>
          <w:t>https://www.industry.gov.au/publications/anti-dumping-commission-collection-and-use-information-policy</w:t>
        </w:r>
      </w:hyperlink>
      <w:r w:rsidR="00260A73">
        <w:t xml:space="preserve"> </w:t>
      </w:r>
    </w:p>
    <w:p w14:paraId="29AF9E5A" w14:textId="1DF8875A" w:rsidR="00515B70" w:rsidRDefault="00515B70" w:rsidP="00605FAA">
      <w:pPr>
        <w:rPr>
          <w:snapToGrid w:val="0"/>
        </w:rPr>
      </w:pPr>
    </w:p>
    <w:p w14:paraId="515A9D37" w14:textId="656A1369"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4279DF4E"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63C2900"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 xml:space="preserve">uestionnaire except </w:t>
      </w:r>
      <w:r w:rsidR="00260A73">
        <w:br/>
      </w:r>
      <w:r w:rsidR="00BC6891">
        <w:t>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611E44EE" w:rsidR="00515B7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6227F3">
      <w:pPr>
        <w:pStyle w:val="ListParagraph"/>
        <w:numPr>
          <w:ilvl w:val="0"/>
          <w:numId w:val="47"/>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6227F3">
      <w:pPr>
        <w:pStyle w:val="ListParagraph"/>
        <w:numPr>
          <w:ilvl w:val="0"/>
          <w:numId w:val="47"/>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6227F3">
      <w:pPr>
        <w:pStyle w:val="ListParagraph"/>
        <w:numPr>
          <w:ilvl w:val="0"/>
          <w:numId w:val="47"/>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9CA14E7"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r w:rsidR="0092086D">
        <w:rPr>
          <w:rFonts w:cs="Arial"/>
        </w:rPr>
        <w:t xml:space="preserve"> </w:t>
      </w:r>
      <w:r w:rsidR="000300F5">
        <w:rPr>
          <w:rFonts w:cs="Arial"/>
        </w:rPr>
        <w:t xml:space="preserve"> </w:t>
      </w:r>
      <w:r w:rsidRPr="008553F9">
        <w:rPr>
          <w:rFonts w:cs="Arial"/>
        </w:rPr>
        <w:t>and</w:t>
      </w:r>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w:t>
      </w:r>
      <w:r w:rsidRPr="00260A73">
        <w:rPr>
          <w:i/>
          <w:iCs/>
        </w:rPr>
        <w:t>Customs (Extension of Time and Non-cooperation) Direction 2015</w:t>
      </w:r>
      <w:r>
        <w:t xml:space="preserve"> at </w:t>
      </w:r>
      <w:hyperlink r:id="rId14" w:history="1">
        <w:r w:rsidRPr="00092802">
          <w:rPr>
            <w:rStyle w:val="Hyperlink"/>
          </w:rPr>
          <w:t>https://www.legislation.gov.au/Details/F2015L01736</w:t>
        </w:r>
      </w:hyperlink>
      <w:r w:rsidRPr="004070AC">
        <w:rPr>
          <w:rStyle w:val="Hyperlink"/>
          <w:color w:val="auto"/>
          <w:u w:val="none"/>
        </w:rPr>
        <w:t>.</w:t>
      </w:r>
    </w:p>
    <w:p w14:paraId="02DBC372" w14:textId="77777777" w:rsidR="00B34418" w:rsidRDefault="00B34418" w:rsidP="00DE0C5C"/>
    <w:p w14:paraId="43E592B4" w14:textId="77777777" w:rsidR="00D7626F" w:rsidRDefault="00D7626F" w:rsidP="00DE0C5C">
      <w:r>
        <w:lastRenderedPageBreak/>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3771DF13"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661F465"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6B056D01" w:rsidR="00F14E8F" w:rsidRPr="00F14E8F" w:rsidRDefault="00260A73" w:rsidP="001C044C">
      <w:pPr>
        <w:pStyle w:val="ListParagraph"/>
        <w:numPr>
          <w:ilvl w:val="0"/>
          <w:numId w:val="107"/>
        </w:numPr>
        <w:rPr>
          <w:snapToGrid w:val="0"/>
        </w:rPr>
      </w:pPr>
      <w:r>
        <w:rPr>
          <w:snapToGrid w:val="0"/>
        </w:rPr>
        <w:t>n</w:t>
      </w:r>
      <w:r w:rsidR="00F14E8F" w:rsidRPr="00F14E8F">
        <w:rPr>
          <w:snapToGrid w:val="0"/>
        </w:rPr>
        <w:t>otify the commission</w:t>
      </w:r>
    </w:p>
    <w:p w14:paraId="24AFEE8E" w14:textId="3A10200D" w:rsidR="00F14E8F" w:rsidRPr="00F14E8F" w:rsidRDefault="00260A73" w:rsidP="001C044C">
      <w:pPr>
        <w:pStyle w:val="ListParagraph"/>
        <w:numPr>
          <w:ilvl w:val="0"/>
          <w:numId w:val="107"/>
        </w:numPr>
        <w:rPr>
          <w:snapToGrid w:val="0"/>
        </w:rPr>
      </w:pPr>
      <w:r>
        <w:rPr>
          <w:snapToGrid w:val="0"/>
        </w:rPr>
        <w:t>d</w:t>
      </w:r>
      <w:r w:rsidR="00F14E8F" w:rsidRPr="00F14E8F">
        <w:rPr>
          <w:snapToGrid w:val="0"/>
        </w:rPr>
        <w:t>elete the information from your system and</w:t>
      </w:r>
    </w:p>
    <w:p w14:paraId="05EE7095" w14:textId="7D8CDF14" w:rsidR="00F14E8F" w:rsidRPr="00F14E8F" w:rsidRDefault="00260A73" w:rsidP="001C044C">
      <w:pPr>
        <w:pStyle w:val="ListParagraph"/>
        <w:numPr>
          <w:ilvl w:val="0"/>
          <w:numId w:val="107"/>
        </w:numPr>
        <w:rPr>
          <w:snapToGrid w:val="0"/>
        </w:rPr>
      </w:pPr>
      <w:r>
        <w:rPr>
          <w:snapToGrid w:val="0"/>
        </w:rPr>
        <w:t>r</w:t>
      </w:r>
      <w:r w:rsidR="00F14E8F" w:rsidRPr="00F14E8F">
        <w:rPr>
          <w:snapToGrid w:val="0"/>
        </w:rPr>
        <w:t>efrain from using, sharing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495EB8EC"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lastRenderedPageBreak/>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relevance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5D0116E6"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D34CF8">
        <w:t>The commission</w:t>
      </w:r>
      <w:r w:rsidR="00F5197E" w:rsidRPr="00253B8A">
        <w:t xml:space="preserve"> considers that the dumping margin</w:t>
      </w:r>
      <w:r w:rsidR="007449CF">
        <w:t xml:space="preserve"> </w:t>
      </w:r>
      <w:r w:rsidR="00F5197E" w:rsidRPr="00253B8A">
        <w:t>is not confidential information, but rather an aggregate figure derived from confidential data.</w:t>
      </w:r>
    </w:p>
    <w:p w14:paraId="1391BF95" w14:textId="77777777" w:rsidR="00E45229" w:rsidRDefault="00E45229" w:rsidP="00F5197E"/>
    <w:p w14:paraId="596F71A6" w14:textId="482B1341"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6227F3">
      <w:pPr>
        <w:pStyle w:val="ListParagraph"/>
        <w:numPr>
          <w:ilvl w:val="0"/>
          <w:numId w:val="48"/>
        </w:numPr>
        <w:ind w:left="360"/>
      </w:pPr>
      <w:r>
        <w:t xml:space="preserve">If you cannot present electronic data in the requested format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lastRenderedPageBreak/>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44FD925F" w:rsidR="00B64E36" w:rsidRDefault="00B64E36" w:rsidP="00B64E36">
      <w:pPr>
        <w:pStyle w:val="Heading1"/>
      </w:pPr>
      <w:bookmarkStart w:id="35" w:name="_Toc506971849"/>
      <w:bookmarkStart w:id="36" w:name="_Toc508203843"/>
      <w:bookmarkStart w:id="37" w:name="_Toc508290377"/>
      <w:bookmarkStart w:id="38" w:name="_Toc515637661"/>
      <w:bookmarkStart w:id="39" w:name="_Toc184115950"/>
      <w:r>
        <w:lastRenderedPageBreak/>
        <w:t>Checklist</w:t>
      </w:r>
      <w:bookmarkEnd w:id="35"/>
      <w:bookmarkEnd w:id="36"/>
      <w:bookmarkEnd w:id="37"/>
      <w:bookmarkEnd w:id="38"/>
      <w:bookmarkEnd w:id="39"/>
    </w:p>
    <w:p w14:paraId="31581BBF" w14:textId="77777777" w:rsidR="00B64E36" w:rsidRDefault="00B64E36" w:rsidP="00B64E36"/>
    <w:p w14:paraId="1C2D326D" w14:textId="230C4384"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148DDCE3"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730"/>
      </w:tblGrid>
      <w:tr w:rsidR="00B64E36" w14:paraId="64C6CBAB" w14:textId="77777777" w:rsidTr="001E0A41">
        <w:trPr>
          <w:jc w:val="center"/>
        </w:trPr>
        <w:tc>
          <w:tcPr>
            <w:tcW w:w="4644" w:type="dxa"/>
          </w:tcPr>
          <w:p w14:paraId="0EF0B63C" w14:textId="01100017" w:rsidR="00B64E36" w:rsidRDefault="00B64E36" w:rsidP="00B64E36">
            <w:pPr>
              <w:rPr>
                <w:b/>
              </w:rPr>
            </w:pPr>
            <w:r>
              <w:rPr>
                <w:b/>
              </w:rPr>
              <w:t>Section</w:t>
            </w:r>
          </w:p>
        </w:tc>
        <w:tc>
          <w:tcPr>
            <w:tcW w:w="1730" w:type="dxa"/>
          </w:tcPr>
          <w:p w14:paraId="438BC9BA" w14:textId="77777777" w:rsidR="00B64E36" w:rsidRDefault="00B64E36" w:rsidP="00B64E36">
            <w:pPr>
              <w:jc w:val="center"/>
            </w:pPr>
            <w:r>
              <w:t>Please tick if you have responded to all questions</w:t>
            </w:r>
          </w:p>
        </w:tc>
      </w:tr>
      <w:tr w:rsidR="00B64E36" w14:paraId="371F6F8B" w14:textId="77777777" w:rsidTr="001E0A41">
        <w:trPr>
          <w:trHeight w:val="454"/>
          <w:jc w:val="center"/>
        </w:trPr>
        <w:tc>
          <w:tcPr>
            <w:tcW w:w="4644" w:type="dxa"/>
            <w:vAlign w:val="center"/>
          </w:tcPr>
          <w:p w14:paraId="39805CED" w14:textId="2C8EBED1" w:rsidR="00B64E36" w:rsidRPr="006614D2" w:rsidRDefault="00B64E36" w:rsidP="008B37EA">
            <w:pPr>
              <w:spacing w:line="280" w:lineRule="exact"/>
            </w:pPr>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730" w:type="dxa"/>
            <w:vAlign w:val="center"/>
          </w:tcPr>
          <w:p w14:paraId="0C79C8F7" w14:textId="77777777" w:rsidR="00B64E36" w:rsidRDefault="00B64E36" w:rsidP="008B37EA">
            <w:pPr>
              <w:spacing w:line="280" w:lineRule="exact"/>
              <w:jc w:val="center"/>
              <w:rPr>
                <w:sz w:val="28"/>
              </w:rPr>
            </w:pPr>
            <w:r>
              <w:rPr>
                <w:sz w:val="28"/>
              </w:rPr>
              <w:sym w:font="Monotype Sorts" w:char="F07F"/>
            </w:r>
          </w:p>
        </w:tc>
      </w:tr>
      <w:tr w:rsidR="00B64E36" w14:paraId="2FD6CBD7" w14:textId="77777777" w:rsidTr="001E0A41">
        <w:trPr>
          <w:trHeight w:val="454"/>
          <w:jc w:val="center"/>
        </w:trPr>
        <w:tc>
          <w:tcPr>
            <w:tcW w:w="4644" w:type="dxa"/>
            <w:vAlign w:val="center"/>
          </w:tcPr>
          <w:p w14:paraId="4C06E9BB" w14:textId="55EF777F" w:rsidR="00B64E36" w:rsidRPr="006614D2" w:rsidRDefault="00B64E36" w:rsidP="008B37EA">
            <w:pPr>
              <w:spacing w:line="280" w:lineRule="exact"/>
            </w:pPr>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730" w:type="dxa"/>
            <w:vAlign w:val="center"/>
          </w:tcPr>
          <w:p w14:paraId="40419AA7" w14:textId="77777777" w:rsidR="00B64E36" w:rsidRDefault="00B64E36" w:rsidP="008B37EA">
            <w:pPr>
              <w:spacing w:line="280" w:lineRule="exact"/>
              <w:jc w:val="center"/>
              <w:rPr>
                <w:sz w:val="28"/>
              </w:rPr>
            </w:pPr>
            <w:r>
              <w:rPr>
                <w:sz w:val="28"/>
              </w:rPr>
              <w:sym w:font="Monotype Sorts" w:char="F07F"/>
            </w:r>
          </w:p>
        </w:tc>
      </w:tr>
      <w:tr w:rsidR="00B64E36" w14:paraId="0D730619" w14:textId="77777777" w:rsidTr="001E0A41">
        <w:trPr>
          <w:trHeight w:val="454"/>
          <w:jc w:val="center"/>
        </w:trPr>
        <w:tc>
          <w:tcPr>
            <w:tcW w:w="4644" w:type="dxa"/>
            <w:vAlign w:val="center"/>
          </w:tcPr>
          <w:p w14:paraId="5E56C268" w14:textId="73ACEB8C" w:rsidR="00B64E36" w:rsidRPr="006614D2" w:rsidRDefault="00B64E36" w:rsidP="008B37EA">
            <w:pPr>
              <w:spacing w:line="280" w:lineRule="exact"/>
            </w:pPr>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730" w:type="dxa"/>
            <w:vAlign w:val="center"/>
          </w:tcPr>
          <w:p w14:paraId="416CFEAD" w14:textId="77777777" w:rsidR="00B64E36" w:rsidRDefault="00B64E36" w:rsidP="008B37EA">
            <w:pPr>
              <w:spacing w:line="280" w:lineRule="exact"/>
              <w:jc w:val="center"/>
              <w:rPr>
                <w:sz w:val="28"/>
              </w:rPr>
            </w:pPr>
            <w:r>
              <w:rPr>
                <w:sz w:val="28"/>
              </w:rPr>
              <w:sym w:font="Monotype Sorts" w:char="F07F"/>
            </w:r>
          </w:p>
        </w:tc>
      </w:tr>
      <w:tr w:rsidR="00B64E36" w14:paraId="0E2A6933" w14:textId="77777777" w:rsidTr="001E0A41">
        <w:trPr>
          <w:trHeight w:val="454"/>
          <w:jc w:val="center"/>
        </w:trPr>
        <w:tc>
          <w:tcPr>
            <w:tcW w:w="4644" w:type="dxa"/>
            <w:vAlign w:val="center"/>
          </w:tcPr>
          <w:p w14:paraId="10BD98FE" w14:textId="322EC7A4" w:rsidR="00B64E36" w:rsidRPr="006614D2" w:rsidRDefault="00B64E36" w:rsidP="008B37EA">
            <w:pPr>
              <w:spacing w:line="280" w:lineRule="exact"/>
            </w:pPr>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730" w:type="dxa"/>
            <w:vAlign w:val="center"/>
          </w:tcPr>
          <w:p w14:paraId="54A30CAF" w14:textId="77777777" w:rsidR="00B64E36" w:rsidRDefault="00B64E36" w:rsidP="008B37EA">
            <w:pPr>
              <w:spacing w:line="280" w:lineRule="exact"/>
              <w:jc w:val="center"/>
              <w:rPr>
                <w:sz w:val="28"/>
              </w:rPr>
            </w:pPr>
            <w:r>
              <w:rPr>
                <w:sz w:val="28"/>
              </w:rPr>
              <w:sym w:font="Monotype Sorts" w:char="F07F"/>
            </w:r>
          </w:p>
        </w:tc>
      </w:tr>
      <w:tr w:rsidR="00B64E36" w14:paraId="7EAC37D6" w14:textId="77777777" w:rsidTr="001E0A41">
        <w:trPr>
          <w:trHeight w:val="454"/>
          <w:jc w:val="center"/>
        </w:trPr>
        <w:tc>
          <w:tcPr>
            <w:tcW w:w="4644" w:type="dxa"/>
            <w:vAlign w:val="center"/>
          </w:tcPr>
          <w:p w14:paraId="0C1271EB" w14:textId="24B0DA66" w:rsidR="00B64E36" w:rsidRPr="006614D2" w:rsidRDefault="00B64E36" w:rsidP="008B37EA">
            <w:pPr>
              <w:spacing w:line="280" w:lineRule="exact"/>
            </w:pPr>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730" w:type="dxa"/>
            <w:vAlign w:val="center"/>
          </w:tcPr>
          <w:p w14:paraId="3AA8F42D" w14:textId="392E9974" w:rsidR="00B64E36" w:rsidRDefault="00B64E36" w:rsidP="008B37EA">
            <w:pPr>
              <w:spacing w:line="280" w:lineRule="exact"/>
              <w:jc w:val="center"/>
              <w:rPr>
                <w:sz w:val="28"/>
              </w:rPr>
            </w:pPr>
            <w:r>
              <w:rPr>
                <w:sz w:val="28"/>
              </w:rPr>
              <w:sym w:font="Monotype Sorts" w:char="F07F"/>
            </w:r>
          </w:p>
        </w:tc>
      </w:tr>
      <w:tr w:rsidR="00B64E36" w14:paraId="7AD5BCC6" w14:textId="77777777" w:rsidTr="001E0A41">
        <w:trPr>
          <w:trHeight w:val="454"/>
          <w:jc w:val="center"/>
        </w:trPr>
        <w:tc>
          <w:tcPr>
            <w:tcW w:w="4644" w:type="dxa"/>
            <w:vAlign w:val="center"/>
          </w:tcPr>
          <w:p w14:paraId="2FE7169D" w14:textId="123EDC23" w:rsidR="00B64E36" w:rsidRPr="006614D2" w:rsidRDefault="00B64E36" w:rsidP="008B37EA">
            <w:pPr>
              <w:spacing w:line="280" w:lineRule="exact"/>
            </w:pPr>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730" w:type="dxa"/>
            <w:vAlign w:val="center"/>
          </w:tcPr>
          <w:p w14:paraId="4F5B40E7" w14:textId="71231863" w:rsidR="00B64E36" w:rsidRDefault="00B64E36" w:rsidP="008B37EA">
            <w:pPr>
              <w:spacing w:line="280" w:lineRule="exact"/>
              <w:jc w:val="center"/>
              <w:rPr>
                <w:sz w:val="28"/>
              </w:rPr>
            </w:pPr>
            <w:r>
              <w:rPr>
                <w:sz w:val="28"/>
              </w:rPr>
              <w:sym w:font="Monotype Sorts" w:char="F07F"/>
            </w:r>
          </w:p>
        </w:tc>
      </w:tr>
      <w:tr w:rsidR="00B64E36" w14:paraId="1DCB3FEC" w14:textId="77777777" w:rsidTr="001E0A41">
        <w:trPr>
          <w:trHeight w:val="454"/>
          <w:jc w:val="center"/>
        </w:trPr>
        <w:tc>
          <w:tcPr>
            <w:tcW w:w="4644" w:type="dxa"/>
            <w:vAlign w:val="center"/>
          </w:tcPr>
          <w:p w14:paraId="74B7F67B" w14:textId="06BD0F77" w:rsidR="00B64E36" w:rsidRPr="006614D2" w:rsidRDefault="00B64E36" w:rsidP="008B37EA">
            <w:pPr>
              <w:spacing w:line="280" w:lineRule="exact"/>
            </w:pPr>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730" w:type="dxa"/>
            <w:vAlign w:val="center"/>
          </w:tcPr>
          <w:p w14:paraId="5077C4F1" w14:textId="77777777" w:rsidR="00B64E36" w:rsidRDefault="00B64E36" w:rsidP="008B37EA">
            <w:pPr>
              <w:spacing w:line="280" w:lineRule="exact"/>
              <w:jc w:val="center"/>
              <w:rPr>
                <w:sz w:val="28"/>
              </w:rPr>
            </w:pPr>
            <w:r>
              <w:rPr>
                <w:sz w:val="28"/>
              </w:rPr>
              <w:sym w:font="Monotype Sorts" w:char="F07F"/>
            </w:r>
          </w:p>
        </w:tc>
      </w:tr>
      <w:tr w:rsidR="00245DA8" w:rsidRPr="00245DA8" w14:paraId="69A2BEC4" w14:textId="77777777" w:rsidTr="001E0A41">
        <w:trPr>
          <w:trHeight w:val="454"/>
          <w:jc w:val="center"/>
        </w:trPr>
        <w:tc>
          <w:tcPr>
            <w:tcW w:w="4644" w:type="dxa"/>
            <w:vAlign w:val="center"/>
          </w:tcPr>
          <w:p w14:paraId="0AC5AD8B" w14:textId="04487CB5" w:rsidR="00AB5B4F" w:rsidRPr="00216CD5" w:rsidRDefault="00B245EE" w:rsidP="008B37EA">
            <w:pPr>
              <w:spacing w:line="280" w:lineRule="exact"/>
            </w:pPr>
            <w:r w:rsidRPr="00216CD5">
              <w:fldChar w:fldCharType="begin"/>
            </w:r>
            <w:r w:rsidRPr="00216CD5">
              <w:instrText xml:space="preserve"> REF _Ref126592935 \h </w:instrText>
            </w:r>
            <w:r w:rsidRPr="00216CD5">
              <w:fldChar w:fldCharType="separate"/>
            </w:r>
            <w:r w:rsidRPr="00216CD5">
              <w:t>Section J</w:t>
            </w:r>
            <w:r w:rsidRPr="00216CD5">
              <w:br/>
              <w:t>Domestic Market</w:t>
            </w:r>
            <w:r w:rsidRPr="00216CD5">
              <w:fldChar w:fldCharType="end"/>
            </w:r>
          </w:p>
        </w:tc>
        <w:tc>
          <w:tcPr>
            <w:tcW w:w="1730" w:type="dxa"/>
            <w:vAlign w:val="center"/>
          </w:tcPr>
          <w:p w14:paraId="5C9F62EB" w14:textId="77777777" w:rsidR="00B64E36" w:rsidRPr="00216CD5" w:rsidRDefault="00B64E36" w:rsidP="008B37EA">
            <w:pPr>
              <w:spacing w:line="280" w:lineRule="exact"/>
              <w:jc w:val="center"/>
              <w:rPr>
                <w:sz w:val="28"/>
              </w:rPr>
            </w:pPr>
            <w:r w:rsidRPr="00216CD5">
              <w:rPr>
                <w:sz w:val="28"/>
              </w:rPr>
              <w:sym w:font="Monotype Sorts" w:char="F07F"/>
            </w:r>
          </w:p>
        </w:tc>
      </w:tr>
      <w:tr w:rsidR="00245DA8" w:rsidRPr="00245DA8" w14:paraId="53BCA5D7" w14:textId="77777777" w:rsidTr="001E0A41">
        <w:trPr>
          <w:trHeight w:val="454"/>
          <w:jc w:val="center"/>
        </w:trPr>
        <w:tc>
          <w:tcPr>
            <w:tcW w:w="4644" w:type="dxa"/>
            <w:vAlign w:val="center"/>
          </w:tcPr>
          <w:p w14:paraId="174D0C6A" w14:textId="213085CE" w:rsidR="00AB5B4F" w:rsidRPr="00216CD5" w:rsidRDefault="00B245EE" w:rsidP="008B37EA">
            <w:pPr>
              <w:spacing w:line="280" w:lineRule="exact"/>
            </w:pPr>
            <w:r w:rsidRPr="00216CD5">
              <w:fldChar w:fldCharType="begin"/>
            </w:r>
            <w:r w:rsidRPr="00216CD5">
              <w:instrText xml:space="preserve"> REF _Ref35943756 \h </w:instrText>
            </w:r>
            <w:r w:rsidRPr="00216CD5">
              <w:fldChar w:fldCharType="separate"/>
            </w:r>
            <w:r w:rsidRPr="00216CD5">
              <w:t>Section K</w:t>
            </w:r>
            <w:r w:rsidRPr="00216CD5">
              <w:br/>
              <w:t>Australian Market</w:t>
            </w:r>
            <w:r w:rsidRPr="00216CD5">
              <w:fldChar w:fldCharType="end"/>
            </w:r>
          </w:p>
        </w:tc>
        <w:tc>
          <w:tcPr>
            <w:tcW w:w="1730" w:type="dxa"/>
            <w:vAlign w:val="center"/>
          </w:tcPr>
          <w:p w14:paraId="01E1EFE4" w14:textId="4FBD697E" w:rsidR="00AB5B4F" w:rsidRPr="00216CD5" w:rsidRDefault="00AB5B4F" w:rsidP="008B37EA">
            <w:pPr>
              <w:spacing w:line="280" w:lineRule="exact"/>
              <w:jc w:val="center"/>
              <w:rPr>
                <w:sz w:val="28"/>
              </w:rPr>
            </w:pPr>
            <w:r w:rsidRPr="00216CD5">
              <w:rPr>
                <w:sz w:val="28"/>
              </w:rPr>
              <w:sym w:font="Monotype Sorts" w:char="F07F"/>
            </w:r>
          </w:p>
        </w:tc>
      </w:tr>
      <w:tr w:rsidR="00AB5B4F" w14:paraId="75AB93C7" w14:textId="77777777" w:rsidTr="001E0A41">
        <w:trPr>
          <w:trHeight w:val="454"/>
          <w:jc w:val="center"/>
        </w:trPr>
        <w:tc>
          <w:tcPr>
            <w:tcW w:w="4644" w:type="dxa"/>
            <w:vAlign w:val="center"/>
          </w:tcPr>
          <w:p w14:paraId="39822B66" w14:textId="05EBCE1B" w:rsidR="00AB5B4F" w:rsidRDefault="00AB5B4F" w:rsidP="008B37EA">
            <w:pPr>
              <w:spacing w:line="280" w:lineRule="exact"/>
            </w:pPr>
            <w:r>
              <w:fldChar w:fldCharType="begin"/>
            </w:r>
            <w:r>
              <w:instrText xml:space="preserve"> REF _Ref524005694 \h </w:instrText>
            </w:r>
            <w:r>
              <w:fldChar w:fldCharType="separate"/>
            </w:r>
            <w:r>
              <w:t>Exporter's declaration</w:t>
            </w:r>
            <w:r>
              <w:fldChar w:fldCharType="end"/>
            </w:r>
          </w:p>
        </w:tc>
        <w:tc>
          <w:tcPr>
            <w:tcW w:w="1730" w:type="dxa"/>
            <w:vAlign w:val="center"/>
          </w:tcPr>
          <w:p w14:paraId="51C7B65B" w14:textId="24325107" w:rsidR="00AB5B4F" w:rsidRDefault="00AB5B4F" w:rsidP="008B37EA">
            <w:pPr>
              <w:spacing w:line="280" w:lineRule="exact"/>
              <w:jc w:val="center"/>
              <w:rPr>
                <w:sz w:val="28"/>
              </w:rPr>
            </w:pPr>
            <w:r>
              <w:rPr>
                <w:sz w:val="28"/>
              </w:rPr>
              <w:sym w:font="Monotype Sorts" w:char="F07F"/>
            </w:r>
          </w:p>
        </w:tc>
      </w:tr>
      <w:tr w:rsidR="00AB5B4F" w14:paraId="7E6C8893" w14:textId="77777777" w:rsidTr="001E0A41">
        <w:trPr>
          <w:trHeight w:val="454"/>
          <w:jc w:val="center"/>
        </w:trPr>
        <w:tc>
          <w:tcPr>
            <w:tcW w:w="4644" w:type="dxa"/>
            <w:vAlign w:val="center"/>
          </w:tcPr>
          <w:p w14:paraId="237D4689" w14:textId="77777777" w:rsidR="00AB5B4F" w:rsidRDefault="00AB5B4F" w:rsidP="008B37EA">
            <w:pPr>
              <w:spacing w:line="280" w:lineRule="exact"/>
            </w:pPr>
            <w:r>
              <w:t>Non-confidential version of this response</w:t>
            </w:r>
          </w:p>
        </w:tc>
        <w:tc>
          <w:tcPr>
            <w:tcW w:w="1730" w:type="dxa"/>
            <w:vAlign w:val="center"/>
          </w:tcPr>
          <w:p w14:paraId="1807CDBD" w14:textId="77777777" w:rsidR="00AB5B4F" w:rsidRDefault="00AB5B4F" w:rsidP="008B37EA">
            <w:pPr>
              <w:spacing w:line="280" w:lineRule="exact"/>
              <w:jc w:val="center"/>
              <w:rPr>
                <w:sz w:val="28"/>
              </w:rPr>
            </w:pPr>
            <w:r>
              <w:rPr>
                <w:sz w:val="28"/>
              </w:rPr>
              <w:sym w:font="Monotype Sorts" w:char="F07F"/>
            </w:r>
          </w:p>
        </w:tc>
      </w:tr>
    </w:tbl>
    <w:p w14:paraId="24C06318" w14:textId="205C3834" w:rsidR="00B64E36" w:rsidRDefault="00B64E36" w:rsidP="00B64E36"/>
    <w:p w14:paraId="12D32D1A" w14:textId="4A75F418" w:rsidR="00DF2C65" w:rsidRDefault="00DF2C65">
      <w:r>
        <w:br w:type="page"/>
      </w:r>
    </w:p>
    <w:p w14:paraId="2A2218A8" w14:textId="77777777" w:rsidR="00DF2C65" w:rsidRDefault="00DF2C65"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730"/>
      </w:tblGrid>
      <w:tr w:rsidR="00B64E36" w:rsidRPr="003E323C" w14:paraId="7F192FC3" w14:textId="77777777" w:rsidTr="001E0A41">
        <w:trPr>
          <w:jc w:val="center"/>
        </w:trPr>
        <w:tc>
          <w:tcPr>
            <w:tcW w:w="4644" w:type="dxa"/>
          </w:tcPr>
          <w:p w14:paraId="03A65495" w14:textId="5887F8A2" w:rsidR="00B64E36" w:rsidRPr="003E323C" w:rsidRDefault="00B64E36" w:rsidP="00B64E36">
            <w:pPr>
              <w:rPr>
                <w:b/>
              </w:rPr>
            </w:pPr>
            <w:r w:rsidRPr="003E323C">
              <w:rPr>
                <w:b/>
              </w:rPr>
              <w:t>Attachments</w:t>
            </w:r>
          </w:p>
        </w:tc>
        <w:tc>
          <w:tcPr>
            <w:tcW w:w="1730"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1E0A41">
        <w:trPr>
          <w:trHeight w:val="454"/>
          <w:jc w:val="center"/>
        </w:trPr>
        <w:tc>
          <w:tcPr>
            <w:tcW w:w="4644" w:type="dxa"/>
            <w:vAlign w:val="center"/>
          </w:tcPr>
          <w:p w14:paraId="044A4A9F" w14:textId="77777777" w:rsidR="00B64E36" w:rsidRPr="003E323C" w:rsidRDefault="003E323C" w:rsidP="00DF2C65">
            <w:pPr>
              <w:spacing w:line="280" w:lineRule="exact"/>
            </w:pPr>
            <w:r w:rsidRPr="003E323C">
              <w:t>B-2 Australian</w:t>
            </w:r>
            <w:r>
              <w:t xml:space="preserve"> s</w:t>
            </w:r>
            <w:r w:rsidRPr="003E323C">
              <w:t>ales</w:t>
            </w:r>
          </w:p>
        </w:tc>
        <w:tc>
          <w:tcPr>
            <w:tcW w:w="1730" w:type="dxa"/>
            <w:vAlign w:val="center"/>
          </w:tcPr>
          <w:p w14:paraId="311D7620" w14:textId="77777777" w:rsidR="00B64E36" w:rsidRPr="003E323C" w:rsidRDefault="00B64E36" w:rsidP="00DF2C65">
            <w:pPr>
              <w:spacing w:line="280" w:lineRule="exact"/>
              <w:jc w:val="center"/>
              <w:rPr>
                <w:sz w:val="28"/>
              </w:rPr>
            </w:pPr>
            <w:r w:rsidRPr="003E323C">
              <w:rPr>
                <w:sz w:val="28"/>
              </w:rPr>
              <w:sym w:font="Monotype Sorts" w:char="F07F"/>
            </w:r>
          </w:p>
        </w:tc>
      </w:tr>
      <w:tr w:rsidR="00E7754D" w:rsidRPr="003E323C" w14:paraId="7D865C1A" w14:textId="77777777" w:rsidTr="001E0A41">
        <w:trPr>
          <w:trHeight w:val="454"/>
          <w:jc w:val="center"/>
        </w:trPr>
        <w:tc>
          <w:tcPr>
            <w:tcW w:w="4644" w:type="dxa"/>
            <w:vAlign w:val="center"/>
          </w:tcPr>
          <w:p w14:paraId="22B0002C" w14:textId="4BA1AD25" w:rsidR="00E7754D" w:rsidRPr="003E323C" w:rsidRDefault="00E7754D" w:rsidP="00DF2C65">
            <w:pPr>
              <w:spacing w:line="280" w:lineRule="exact"/>
            </w:pPr>
            <w:r w:rsidRPr="00E7754D">
              <w:t>B-2.2 Australian sales source</w:t>
            </w:r>
          </w:p>
        </w:tc>
        <w:tc>
          <w:tcPr>
            <w:tcW w:w="1730" w:type="dxa"/>
            <w:vAlign w:val="center"/>
          </w:tcPr>
          <w:p w14:paraId="55035FFD" w14:textId="55E6B462" w:rsidR="00E7754D" w:rsidRPr="003E323C" w:rsidRDefault="00E7754D" w:rsidP="00DF2C65">
            <w:pPr>
              <w:spacing w:line="280" w:lineRule="exact"/>
              <w:jc w:val="center"/>
              <w:rPr>
                <w:sz w:val="28"/>
              </w:rPr>
            </w:pPr>
            <w:r w:rsidRPr="003E323C">
              <w:rPr>
                <w:sz w:val="28"/>
              </w:rPr>
              <w:sym w:font="Monotype Sorts" w:char="F07F"/>
            </w:r>
          </w:p>
        </w:tc>
      </w:tr>
      <w:tr w:rsidR="00B64E36" w:rsidRPr="003E323C" w14:paraId="00DF77F8" w14:textId="77777777" w:rsidTr="001E0A41">
        <w:trPr>
          <w:trHeight w:val="454"/>
          <w:jc w:val="center"/>
        </w:trPr>
        <w:tc>
          <w:tcPr>
            <w:tcW w:w="4644" w:type="dxa"/>
            <w:vAlign w:val="center"/>
          </w:tcPr>
          <w:p w14:paraId="69705BF6" w14:textId="145DD861" w:rsidR="00B64E36" w:rsidRPr="003E323C" w:rsidRDefault="003E323C" w:rsidP="00DF2C65">
            <w:pPr>
              <w:spacing w:line="280" w:lineRule="exact"/>
            </w:pPr>
            <w:r w:rsidRPr="003E323C">
              <w:t>B</w:t>
            </w:r>
            <w:r>
              <w:t>-4 Upwards s</w:t>
            </w:r>
            <w:r w:rsidRPr="003E323C">
              <w:t>ales</w:t>
            </w:r>
          </w:p>
        </w:tc>
        <w:tc>
          <w:tcPr>
            <w:tcW w:w="1730" w:type="dxa"/>
            <w:vAlign w:val="center"/>
          </w:tcPr>
          <w:p w14:paraId="1684D4AC" w14:textId="77777777" w:rsidR="00B64E36" w:rsidRPr="003E323C" w:rsidRDefault="00B64E36" w:rsidP="00DF2C65">
            <w:pPr>
              <w:spacing w:line="280" w:lineRule="exact"/>
              <w:jc w:val="center"/>
              <w:rPr>
                <w:sz w:val="28"/>
              </w:rPr>
            </w:pPr>
            <w:r w:rsidRPr="003E323C">
              <w:rPr>
                <w:sz w:val="28"/>
              </w:rPr>
              <w:sym w:font="Monotype Sorts" w:char="F07F"/>
            </w:r>
          </w:p>
        </w:tc>
      </w:tr>
      <w:tr w:rsidR="00B64E36" w:rsidRPr="003E323C" w14:paraId="5D6F0B2A" w14:textId="77777777" w:rsidTr="001E0A41">
        <w:trPr>
          <w:trHeight w:val="454"/>
          <w:jc w:val="center"/>
        </w:trPr>
        <w:tc>
          <w:tcPr>
            <w:tcW w:w="4644" w:type="dxa"/>
            <w:vAlign w:val="center"/>
          </w:tcPr>
          <w:p w14:paraId="7BAE0D1F" w14:textId="40508C58" w:rsidR="00B64E36" w:rsidRPr="003E323C" w:rsidRDefault="003E323C" w:rsidP="00DF2C65">
            <w:pPr>
              <w:spacing w:line="280" w:lineRule="exact"/>
              <w:ind w:left="1276" w:hanging="1276"/>
            </w:pPr>
            <w:r w:rsidRPr="003E323C">
              <w:t>D-2 Domestic sales</w:t>
            </w:r>
          </w:p>
        </w:tc>
        <w:tc>
          <w:tcPr>
            <w:tcW w:w="1730" w:type="dxa"/>
            <w:vAlign w:val="center"/>
          </w:tcPr>
          <w:p w14:paraId="5F3A5F83" w14:textId="1ABF8DD3" w:rsidR="00B64E36" w:rsidRPr="003E323C" w:rsidRDefault="00B64E36" w:rsidP="00DF2C65">
            <w:pPr>
              <w:spacing w:line="280" w:lineRule="exact"/>
              <w:jc w:val="center"/>
              <w:rPr>
                <w:sz w:val="28"/>
              </w:rPr>
            </w:pPr>
            <w:r w:rsidRPr="003E323C">
              <w:rPr>
                <w:sz w:val="28"/>
              </w:rPr>
              <w:sym w:font="Monotype Sorts" w:char="F07F"/>
            </w:r>
          </w:p>
        </w:tc>
      </w:tr>
      <w:tr w:rsidR="00E7754D" w:rsidRPr="003E323C" w14:paraId="6EBDE0FF" w14:textId="77777777" w:rsidTr="001E0A41">
        <w:trPr>
          <w:trHeight w:val="454"/>
          <w:jc w:val="center"/>
        </w:trPr>
        <w:tc>
          <w:tcPr>
            <w:tcW w:w="4644" w:type="dxa"/>
            <w:vAlign w:val="center"/>
          </w:tcPr>
          <w:p w14:paraId="43B330D7" w14:textId="0368DD22" w:rsidR="00E7754D" w:rsidRPr="003E323C" w:rsidRDefault="00E7754D" w:rsidP="00DF2C65">
            <w:pPr>
              <w:spacing w:line="280" w:lineRule="exact"/>
              <w:ind w:left="1276" w:hanging="1276"/>
            </w:pPr>
            <w:r w:rsidRPr="00E7754D">
              <w:t>D-2.2 domestic sales source</w:t>
            </w:r>
          </w:p>
        </w:tc>
        <w:tc>
          <w:tcPr>
            <w:tcW w:w="1730" w:type="dxa"/>
            <w:vAlign w:val="center"/>
          </w:tcPr>
          <w:p w14:paraId="4C658C22" w14:textId="1F9D6C30" w:rsidR="00E7754D" w:rsidRPr="003E323C" w:rsidRDefault="00E7754D" w:rsidP="00DF2C65">
            <w:pPr>
              <w:spacing w:line="280" w:lineRule="exact"/>
              <w:jc w:val="center"/>
              <w:rPr>
                <w:sz w:val="28"/>
              </w:rPr>
            </w:pPr>
            <w:r w:rsidRPr="003E323C">
              <w:rPr>
                <w:sz w:val="28"/>
              </w:rPr>
              <w:sym w:font="Monotype Sorts" w:char="F07F"/>
            </w:r>
          </w:p>
        </w:tc>
      </w:tr>
      <w:tr w:rsidR="00B64E36" w:rsidRPr="003E323C" w14:paraId="6D756637" w14:textId="77777777" w:rsidTr="001E0A41">
        <w:trPr>
          <w:trHeight w:val="454"/>
          <w:jc w:val="center"/>
        </w:trPr>
        <w:tc>
          <w:tcPr>
            <w:tcW w:w="4644" w:type="dxa"/>
            <w:vAlign w:val="center"/>
          </w:tcPr>
          <w:p w14:paraId="080C3DA7" w14:textId="6489B233" w:rsidR="00B64E36" w:rsidRPr="003E323C" w:rsidRDefault="003E323C" w:rsidP="00DF2C65">
            <w:pPr>
              <w:spacing w:line="280" w:lineRule="exact"/>
            </w:pPr>
            <w:r w:rsidRPr="003E323C">
              <w:t>F-2 Third country sales</w:t>
            </w:r>
          </w:p>
        </w:tc>
        <w:tc>
          <w:tcPr>
            <w:tcW w:w="1730" w:type="dxa"/>
            <w:vAlign w:val="center"/>
          </w:tcPr>
          <w:p w14:paraId="58A5D8A7" w14:textId="77777777" w:rsidR="00B64E36" w:rsidRPr="003E323C" w:rsidRDefault="00B64E36" w:rsidP="00DF2C65">
            <w:pPr>
              <w:spacing w:line="280" w:lineRule="exact"/>
              <w:jc w:val="center"/>
              <w:rPr>
                <w:sz w:val="28"/>
              </w:rPr>
            </w:pPr>
            <w:r w:rsidRPr="003E323C">
              <w:rPr>
                <w:sz w:val="28"/>
              </w:rPr>
              <w:sym w:font="Monotype Sorts" w:char="F07F"/>
            </w:r>
          </w:p>
        </w:tc>
      </w:tr>
      <w:tr w:rsidR="00E7754D" w:rsidRPr="003E323C" w14:paraId="4F7F7A8B" w14:textId="77777777" w:rsidTr="001E0A41">
        <w:trPr>
          <w:trHeight w:val="454"/>
          <w:jc w:val="center"/>
        </w:trPr>
        <w:tc>
          <w:tcPr>
            <w:tcW w:w="4644" w:type="dxa"/>
            <w:vAlign w:val="center"/>
          </w:tcPr>
          <w:p w14:paraId="50A542DA" w14:textId="7BF658B3" w:rsidR="00E7754D" w:rsidRPr="003E323C" w:rsidRDefault="00E7754D" w:rsidP="00DF2C65">
            <w:pPr>
              <w:spacing w:line="280" w:lineRule="exact"/>
            </w:pPr>
            <w:r w:rsidRPr="00E7754D">
              <w:t>F-2.2 third country sale source</w:t>
            </w:r>
          </w:p>
        </w:tc>
        <w:tc>
          <w:tcPr>
            <w:tcW w:w="1730" w:type="dxa"/>
            <w:vAlign w:val="center"/>
          </w:tcPr>
          <w:p w14:paraId="6F028A45" w14:textId="2B07B29C" w:rsidR="00E7754D" w:rsidRPr="003E323C" w:rsidRDefault="00E7754D" w:rsidP="00DF2C65">
            <w:pPr>
              <w:spacing w:line="280" w:lineRule="exact"/>
              <w:jc w:val="center"/>
              <w:rPr>
                <w:sz w:val="28"/>
              </w:rPr>
            </w:pPr>
            <w:r w:rsidRPr="003E323C">
              <w:rPr>
                <w:sz w:val="28"/>
              </w:rPr>
              <w:sym w:font="Monotype Sorts" w:char="F07F"/>
            </w:r>
          </w:p>
        </w:tc>
      </w:tr>
      <w:tr w:rsidR="00B64E36" w:rsidRPr="003E323C" w14:paraId="0D53BB1F" w14:textId="77777777" w:rsidTr="001E0A41">
        <w:trPr>
          <w:trHeight w:val="454"/>
          <w:jc w:val="center"/>
        </w:trPr>
        <w:tc>
          <w:tcPr>
            <w:tcW w:w="4644" w:type="dxa"/>
            <w:vAlign w:val="center"/>
          </w:tcPr>
          <w:p w14:paraId="4BDF4D3B" w14:textId="13FAF3D2" w:rsidR="00B64E36" w:rsidRPr="003E323C" w:rsidRDefault="003E323C" w:rsidP="00DF2C65">
            <w:pPr>
              <w:spacing w:line="280" w:lineRule="exact"/>
            </w:pPr>
            <w:r w:rsidRPr="003E323C">
              <w:t>G-3 Domestic CTM</w:t>
            </w:r>
          </w:p>
        </w:tc>
        <w:tc>
          <w:tcPr>
            <w:tcW w:w="1730" w:type="dxa"/>
            <w:vAlign w:val="center"/>
          </w:tcPr>
          <w:p w14:paraId="50A2B702" w14:textId="77777777" w:rsidR="00B64E36" w:rsidRPr="003E323C" w:rsidRDefault="00B64E36" w:rsidP="00DF2C65">
            <w:pPr>
              <w:spacing w:line="280" w:lineRule="exact"/>
              <w:jc w:val="center"/>
              <w:rPr>
                <w:sz w:val="28"/>
              </w:rPr>
            </w:pPr>
            <w:r w:rsidRPr="003E323C">
              <w:rPr>
                <w:sz w:val="28"/>
              </w:rPr>
              <w:sym w:font="Monotype Sorts" w:char="F07F"/>
            </w:r>
          </w:p>
        </w:tc>
      </w:tr>
      <w:tr w:rsidR="00E7754D" w:rsidRPr="003E323C" w14:paraId="7603CFB7" w14:textId="77777777" w:rsidTr="001E0A41">
        <w:trPr>
          <w:trHeight w:val="454"/>
          <w:jc w:val="center"/>
        </w:trPr>
        <w:tc>
          <w:tcPr>
            <w:tcW w:w="4644" w:type="dxa"/>
            <w:vAlign w:val="center"/>
          </w:tcPr>
          <w:p w14:paraId="17AD1774" w14:textId="274F86CC" w:rsidR="00E7754D" w:rsidRPr="003E323C" w:rsidRDefault="00E7754D" w:rsidP="00DF2C65">
            <w:pPr>
              <w:spacing w:line="280" w:lineRule="exact"/>
            </w:pPr>
            <w:r w:rsidRPr="00E7754D">
              <w:t xml:space="preserve">G-3.2 </w:t>
            </w:r>
            <w:r w:rsidR="00311AE0">
              <w:t>D</w:t>
            </w:r>
            <w:r w:rsidRPr="00E7754D">
              <w:t>omestic CTM source</w:t>
            </w:r>
          </w:p>
        </w:tc>
        <w:tc>
          <w:tcPr>
            <w:tcW w:w="1730" w:type="dxa"/>
            <w:vAlign w:val="center"/>
          </w:tcPr>
          <w:p w14:paraId="6669703D" w14:textId="7008CBC0" w:rsidR="00E7754D" w:rsidRPr="003E323C" w:rsidRDefault="00E7754D" w:rsidP="00DF2C65">
            <w:pPr>
              <w:spacing w:line="280" w:lineRule="exact"/>
              <w:jc w:val="center"/>
              <w:rPr>
                <w:sz w:val="28"/>
              </w:rPr>
            </w:pPr>
            <w:r w:rsidRPr="003E323C">
              <w:rPr>
                <w:sz w:val="28"/>
              </w:rPr>
              <w:sym w:font="Monotype Sorts" w:char="F07F"/>
            </w:r>
          </w:p>
        </w:tc>
      </w:tr>
      <w:tr w:rsidR="00B64E36" w:rsidRPr="003E323C" w14:paraId="4A328093" w14:textId="77777777" w:rsidTr="001E0A41">
        <w:trPr>
          <w:trHeight w:val="454"/>
          <w:jc w:val="center"/>
        </w:trPr>
        <w:tc>
          <w:tcPr>
            <w:tcW w:w="4644" w:type="dxa"/>
            <w:vAlign w:val="center"/>
          </w:tcPr>
          <w:p w14:paraId="603E3D3F" w14:textId="30BC7AD5" w:rsidR="00B64E36" w:rsidRPr="003E323C" w:rsidRDefault="003E323C" w:rsidP="00DF2C65">
            <w:pPr>
              <w:spacing w:line="280" w:lineRule="exact"/>
            </w:pPr>
            <w:r>
              <w:t>G-4.1 SG&amp;A listing</w:t>
            </w:r>
          </w:p>
        </w:tc>
        <w:tc>
          <w:tcPr>
            <w:tcW w:w="1730" w:type="dxa"/>
            <w:vAlign w:val="center"/>
          </w:tcPr>
          <w:p w14:paraId="4EC08170" w14:textId="77777777" w:rsidR="00B64E36" w:rsidRPr="003E323C" w:rsidRDefault="00B64E36" w:rsidP="00DF2C65">
            <w:pPr>
              <w:spacing w:line="280" w:lineRule="exact"/>
              <w:jc w:val="center"/>
              <w:rPr>
                <w:sz w:val="28"/>
              </w:rPr>
            </w:pPr>
            <w:r w:rsidRPr="003E323C">
              <w:rPr>
                <w:sz w:val="28"/>
              </w:rPr>
              <w:sym w:font="Monotype Sorts" w:char="F07F"/>
            </w:r>
          </w:p>
        </w:tc>
      </w:tr>
      <w:tr w:rsidR="003E323C" w:rsidRPr="003E323C" w14:paraId="5B3C9413" w14:textId="77777777" w:rsidTr="001E0A41">
        <w:trPr>
          <w:trHeight w:val="454"/>
          <w:jc w:val="center"/>
        </w:trPr>
        <w:tc>
          <w:tcPr>
            <w:tcW w:w="4644" w:type="dxa"/>
            <w:vAlign w:val="center"/>
          </w:tcPr>
          <w:p w14:paraId="0E7B6DE8" w14:textId="33C98811" w:rsidR="003E323C" w:rsidRDefault="003E323C" w:rsidP="00DF2C65">
            <w:pPr>
              <w:spacing w:line="280" w:lineRule="exact"/>
            </w:pPr>
            <w:r>
              <w:t>G-4.2 Dom SG&amp;A calculation</w:t>
            </w:r>
          </w:p>
        </w:tc>
        <w:tc>
          <w:tcPr>
            <w:tcW w:w="1730" w:type="dxa"/>
            <w:vAlign w:val="center"/>
          </w:tcPr>
          <w:p w14:paraId="30342357" w14:textId="77777777" w:rsidR="003E323C" w:rsidRDefault="00367E07" w:rsidP="00DF2C65">
            <w:pPr>
              <w:spacing w:line="280" w:lineRule="exact"/>
              <w:jc w:val="center"/>
              <w:rPr>
                <w:sz w:val="28"/>
              </w:rPr>
            </w:pPr>
            <w:r w:rsidRPr="003E323C">
              <w:rPr>
                <w:sz w:val="28"/>
              </w:rPr>
              <w:sym w:font="Monotype Sorts" w:char="F07F"/>
            </w:r>
          </w:p>
        </w:tc>
      </w:tr>
      <w:tr w:rsidR="004070AC" w:rsidRPr="003E323C" w14:paraId="2D5B3E5F" w14:textId="77777777" w:rsidTr="001E0A41">
        <w:trPr>
          <w:trHeight w:val="454"/>
          <w:jc w:val="center"/>
        </w:trPr>
        <w:tc>
          <w:tcPr>
            <w:tcW w:w="4644" w:type="dxa"/>
            <w:vAlign w:val="center"/>
          </w:tcPr>
          <w:p w14:paraId="60BFE0CC" w14:textId="7AD67CA4" w:rsidR="004070AC" w:rsidRDefault="004070AC" w:rsidP="00DF2C65">
            <w:pPr>
              <w:spacing w:line="280" w:lineRule="exact"/>
            </w:pPr>
            <w:r>
              <w:t>G-4.3 Upwards SG&amp;A</w:t>
            </w:r>
          </w:p>
        </w:tc>
        <w:tc>
          <w:tcPr>
            <w:tcW w:w="1730" w:type="dxa"/>
            <w:vAlign w:val="center"/>
          </w:tcPr>
          <w:p w14:paraId="3C1FDC82" w14:textId="28892B10" w:rsidR="004070AC" w:rsidRPr="003E323C" w:rsidRDefault="004070AC" w:rsidP="00DF2C65">
            <w:pPr>
              <w:spacing w:line="280" w:lineRule="exact"/>
              <w:jc w:val="center"/>
              <w:rPr>
                <w:sz w:val="28"/>
              </w:rPr>
            </w:pPr>
            <w:r w:rsidRPr="003E323C">
              <w:rPr>
                <w:sz w:val="28"/>
              </w:rPr>
              <w:sym w:font="Monotype Sorts" w:char="F07F"/>
            </w:r>
          </w:p>
        </w:tc>
      </w:tr>
      <w:tr w:rsidR="003E323C" w:rsidRPr="003E323C" w14:paraId="02A4AE98" w14:textId="77777777" w:rsidTr="001E0A41">
        <w:trPr>
          <w:trHeight w:val="454"/>
          <w:jc w:val="center"/>
        </w:trPr>
        <w:tc>
          <w:tcPr>
            <w:tcW w:w="4644" w:type="dxa"/>
            <w:vAlign w:val="center"/>
          </w:tcPr>
          <w:p w14:paraId="3E098414" w14:textId="5463B8C3" w:rsidR="003E323C" w:rsidRDefault="003E323C" w:rsidP="00DF2C65">
            <w:pPr>
              <w:spacing w:line="280" w:lineRule="exact"/>
            </w:pPr>
            <w:r>
              <w:t>G-5 Australian CTM</w:t>
            </w:r>
          </w:p>
        </w:tc>
        <w:tc>
          <w:tcPr>
            <w:tcW w:w="1730" w:type="dxa"/>
            <w:vAlign w:val="center"/>
          </w:tcPr>
          <w:p w14:paraId="0E1CD1AE" w14:textId="77777777" w:rsidR="003E323C" w:rsidRDefault="00367E07" w:rsidP="00DF2C65">
            <w:pPr>
              <w:spacing w:line="280" w:lineRule="exact"/>
              <w:jc w:val="center"/>
              <w:rPr>
                <w:sz w:val="28"/>
              </w:rPr>
            </w:pPr>
            <w:r w:rsidRPr="003E323C">
              <w:rPr>
                <w:sz w:val="28"/>
              </w:rPr>
              <w:sym w:font="Monotype Sorts" w:char="F07F"/>
            </w:r>
          </w:p>
        </w:tc>
      </w:tr>
      <w:tr w:rsidR="00E7754D" w:rsidRPr="003E323C" w14:paraId="591F0A9A" w14:textId="77777777" w:rsidTr="001E0A41">
        <w:trPr>
          <w:trHeight w:val="454"/>
          <w:jc w:val="center"/>
        </w:trPr>
        <w:tc>
          <w:tcPr>
            <w:tcW w:w="4644" w:type="dxa"/>
            <w:vAlign w:val="center"/>
          </w:tcPr>
          <w:p w14:paraId="7F9D7859" w14:textId="1838A95B" w:rsidR="00E7754D" w:rsidRDefault="00E7754D" w:rsidP="00DF2C65">
            <w:pPr>
              <w:spacing w:line="280" w:lineRule="exact"/>
            </w:pPr>
            <w:r w:rsidRPr="00E7754D">
              <w:t>G-5.2 Australian CTM source</w:t>
            </w:r>
          </w:p>
        </w:tc>
        <w:tc>
          <w:tcPr>
            <w:tcW w:w="1730" w:type="dxa"/>
            <w:vAlign w:val="center"/>
          </w:tcPr>
          <w:p w14:paraId="571EF161" w14:textId="5FFE70E0" w:rsidR="00E7754D" w:rsidRPr="003E323C" w:rsidRDefault="00E7754D" w:rsidP="00DF2C65">
            <w:pPr>
              <w:spacing w:line="280" w:lineRule="exact"/>
              <w:jc w:val="center"/>
              <w:rPr>
                <w:sz w:val="28"/>
              </w:rPr>
            </w:pPr>
            <w:r w:rsidRPr="003E323C">
              <w:rPr>
                <w:sz w:val="28"/>
              </w:rPr>
              <w:sym w:font="Monotype Sorts" w:char="F07F"/>
            </w:r>
          </w:p>
        </w:tc>
      </w:tr>
      <w:tr w:rsidR="003E323C" w:rsidRPr="003E323C" w14:paraId="09910740" w14:textId="77777777" w:rsidTr="001E0A41">
        <w:trPr>
          <w:trHeight w:val="454"/>
          <w:jc w:val="center"/>
        </w:trPr>
        <w:tc>
          <w:tcPr>
            <w:tcW w:w="4644" w:type="dxa"/>
            <w:vAlign w:val="center"/>
          </w:tcPr>
          <w:p w14:paraId="02CAC168" w14:textId="77777777" w:rsidR="003E323C" w:rsidRDefault="003E323C" w:rsidP="00DF2C65">
            <w:pPr>
              <w:spacing w:line="280" w:lineRule="exact"/>
            </w:pPr>
            <w:r>
              <w:t>G-7.2 Raw material CTM</w:t>
            </w:r>
          </w:p>
        </w:tc>
        <w:tc>
          <w:tcPr>
            <w:tcW w:w="1730" w:type="dxa"/>
            <w:vAlign w:val="center"/>
          </w:tcPr>
          <w:p w14:paraId="376A7180" w14:textId="77777777" w:rsidR="003E323C" w:rsidRDefault="00367E07" w:rsidP="00DF2C65">
            <w:pPr>
              <w:spacing w:line="280" w:lineRule="exact"/>
              <w:jc w:val="center"/>
              <w:rPr>
                <w:sz w:val="28"/>
              </w:rPr>
            </w:pPr>
            <w:r w:rsidRPr="003E323C">
              <w:rPr>
                <w:sz w:val="28"/>
              </w:rPr>
              <w:sym w:font="Monotype Sorts" w:char="F07F"/>
            </w:r>
          </w:p>
        </w:tc>
      </w:tr>
      <w:tr w:rsidR="003E323C" w:rsidRPr="003E323C" w14:paraId="2076BF50" w14:textId="77777777" w:rsidTr="001E0A41">
        <w:trPr>
          <w:trHeight w:val="454"/>
          <w:jc w:val="center"/>
        </w:trPr>
        <w:tc>
          <w:tcPr>
            <w:tcW w:w="4644" w:type="dxa"/>
            <w:vAlign w:val="center"/>
          </w:tcPr>
          <w:p w14:paraId="1BCFE696" w14:textId="77777777" w:rsidR="003E323C" w:rsidRDefault="003E323C" w:rsidP="00DF2C65">
            <w:pPr>
              <w:spacing w:line="280" w:lineRule="exact"/>
            </w:pPr>
            <w:r>
              <w:t>G-7.4 Raw material purchases</w:t>
            </w:r>
          </w:p>
        </w:tc>
        <w:tc>
          <w:tcPr>
            <w:tcW w:w="1730" w:type="dxa"/>
            <w:vAlign w:val="center"/>
          </w:tcPr>
          <w:p w14:paraId="11CDD526" w14:textId="77777777" w:rsidR="003E323C" w:rsidRDefault="00367E07" w:rsidP="00DF2C65">
            <w:pPr>
              <w:spacing w:line="280" w:lineRule="exact"/>
              <w:jc w:val="center"/>
              <w:rPr>
                <w:sz w:val="28"/>
              </w:rPr>
            </w:pPr>
            <w:r w:rsidRPr="003E323C">
              <w:rPr>
                <w:sz w:val="28"/>
              </w:rPr>
              <w:sym w:font="Monotype Sorts" w:char="F07F"/>
            </w:r>
          </w:p>
        </w:tc>
      </w:tr>
      <w:tr w:rsidR="003E323C" w:rsidRPr="003E323C" w14:paraId="5E063826" w14:textId="77777777" w:rsidTr="001E0A41">
        <w:trPr>
          <w:trHeight w:val="454"/>
          <w:jc w:val="center"/>
        </w:trPr>
        <w:tc>
          <w:tcPr>
            <w:tcW w:w="4644" w:type="dxa"/>
            <w:vAlign w:val="center"/>
          </w:tcPr>
          <w:p w14:paraId="069635DC" w14:textId="77777777" w:rsidR="003E323C" w:rsidRPr="003E323C" w:rsidRDefault="003E323C" w:rsidP="00DF2C65">
            <w:pPr>
              <w:spacing w:line="280" w:lineRule="exact"/>
            </w:pPr>
            <w:r>
              <w:t>G-8 Upwards costs</w:t>
            </w:r>
          </w:p>
        </w:tc>
        <w:tc>
          <w:tcPr>
            <w:tcW w:w="1730" w:type="dxa"/>
            <w:vAlign w:val="center"/>
          </w:tcPr>
          <w:p w14:paraId="4B9CEB93" w14:textId="77777777" w:rsidR="003E323C" w:rsidRPr="003E323C" w:rsidRDefault="00367E07" w:rsidP="00DF2C65">
            <w:pPr>
              <w:spacing w:line="280" w:lineRule="exact"/>
              <w:jc w:val="center"/>
              <w:rPr>
                <w:sz w:val="28"/>
              </w:rPr>
            </w:pPr>
            <w:r w:rsidRPr="003E323C">
              <w:rPr>
                <w:sz w:val="28"/>
              </w:rPr>
              <w:sym w:font="Monotype Sorts" w:char="F07F"/>
            </w:r>
          </w:p>
        </w:tc>
      </w:tr>
      <w:tr w:rsidR="000A6818" w:rsidRPr="00367E07" w14:paraId="056516EB" w14:textId="77777777" w:rsidTr="001E0A41">
        <w:trPr>
          <w:trHeight w:val="454"/>
          <w:jc w:val="center"/>
        </w:trPr>
        <w:tc>
          <w:tcPr>
            <w:tcW w:w="4644" w:type="dxa"/>
            <w:vAlign w:val="center"/>
          </w:tcPr>
          <w:p w14:paraId="2FA4EA2A" w14:textId="320C426B" w:rsidR="000A6818" w:rsidRPr="001E0A41" w:rsidRDefault="009D3B0F" w:rsidP="00DF2C65">
            <w:pPr>
              <w:spacing w:line="280" w:lineRule="exact"/>
            </w:pPr>
            <w:r w:rsidRPr="001E0A41">
              <w:t>G-10</w:t>
            </w:r>
            <w:r w:rsidR="000A6818" w:rsidRPr="001E0A41">
              <w:t xml:space="preserve"> Capacity Utilisation</w:t>
            </w:r>
          </w:p>
        </w:tc>
        <w:tc>
          <w:tcPr>
            <w:tcW w:w="1730" w:type="dxa"/>
            <w:vAlign w:val="center"/>
          </w:tcPr>
          <w:p w14:paraId="64B8175C" w14:textId="77777777" w:rsidR="000A6818" w:rsidRPr="001E0A41" w:rsidRDefault="000A6818" w:rsidP="00DF2C65">
            <w:pPr>
              <w:spacing w:line="280" w:lineRule="exact"/>
              <w:jc w:val="center"/>
              <w:rPr>
                <w:sz w:val="28"/>
              </w:rPr>
            </w:pPr>
            <w:r w:rsidRPr="001E0A41">
              <w:rPr>
                <w:sz w:val="28"/>
              </w:rPr>
              <w:sym w:font="Monotype Sorts" w:char="F07F"/>
            </w:r>
          </w:p>
        </w:tc>
      </w:tr>
    </w:tbl>
    <w:p w14:paraId="4112C26F" w14:textId="4A466F3C" w:rsidR="00C758F7" w:rsidRDefault="00C758F7" w:rsidP="00033ADB">
      <w:pPr>
        <w:pStyle w:val="Heading1"/>
      </w:pPr>
      <w:bookmarkStart w:id="40" w:name="_Toc506971813"/>
      <w:bookmarkStart w:id="41" w:name="_Toc508203805"/>
      <w:bookmarkStart w:id="42" w:name="_Toc508290339"/>
      <w:bookmarkStart w:id="43" w:name="_Toc515637623"/>
      <w:bookmarkStart w:id="44" w:name="_Toc184115951"/>
      <w:r>
        <w:lastRenderedPageBreak/>
        <w:t xml:space="preserve">Goods </w:t>
      </w:r>
      <w:bookmarkEnd w:id="40"/>
      <w:bookmarkEnd w:id="41"/>
      <w:bookmarkEnd w:id="42"/>
      <w:bookmarkEnd w:id="43"/>
      <w:r w:rsidR="00D97DCB">
        <w:t>subject to Anti-dumping measures</w:t>
      </w:r>
      <w:bookmarkEnd w:id="44"/>
    </w:p>
    <w:p w14:paraId="07B9F15F" w14:textId="77777777" w:rsidR="00C758F7" w:rsidRDefault="00C758F7" w:rsidP="00C758F7">
      <w:pPr>
        <w:widowControl w:val="0"/>
        <w:rPr>
          <w:snapToGrid w:val="0"/>
        </w:rPr>
      </w:pPr>
    </w:p>
    <w:p w14:paraId="036D8336" w14:textId="4015A514" w:rsidR="00C758F7" w:rsidRDefault="00C758F7" w:rsidP="00C758F7">
      <w:pPr>
        <w:rPr>
          <w:snapToGrid w:val="0"/>
        </w:rPr>
      </w:pPr>
      <w:r>
        <w:rPr>
          <w:snapToGrid w:val="0"/>
        </w:rPr>
        <w:t>The goods under consideration (the goods) are:</w:t>
      </w:r>
    </w:p>
    <w:p w14:paraId="32F1C74C" w14:textId="77777777" w:rsidR="00A9315A" w:rsidRDefault="00A9315A" w:rsidP="00C758F7">
      <w:pPr>
        <w:rPr>
          <w:snapToGrid w:val="0"/>
        </w:rPr>
      </w:pPr>
    </w:p>
    <w:p w14:paraId="33E62032" w14:textId="77777777" w:rsidR="00CB4C8C" w:rsidRPr="0018191B" w:rsidRDefault="00CB4C8C" w:rsidP="00CB4C8C">
      <w:pPr>
        <w:ind w:left="567" w:right="663"/>
        <w:rPr>
          <w:i/>
          <w:iCs/>
          <w:snapToGrid w:val="0"/>
          <w:sz w:val="24"/>
          <w:szCs w:val="24"/>
        </w:rPr>
      </w:pPr>
      <w:r w:rsidRPr="00F36A63">
        <w:rPr>
          <w:i/>
          <w:iCs/>
        </w:rPr>
        <w:t>Hot-rolled deformed steel reinforcing bar whether or not in coil form, commonly identified as rebar or debar, in various diameters up to and including 50 millimetres, containing indentations, ribs, grooves or other deformations produced during the rolling process. The goods include all steel reinforcing bar meeting the above description of the goods regardless of the particular grade or alloy content or coating</w:t>
      </w:r>
      <w:r w:rsidRPr="00713804">
        <w:rPr>
          <w:rFonts w:cs="Arial"/>
          <w:i/>
          <w:snapToGrid w:val="0"/>
        </w:rPr>
        <w:t>.</w:t>
      </w:r>
    </w:p>
    <w:p w14:paraId="176FA427" w14:textId="77777777" w:rsidR="00D20115" w:rsidRDefault="00D20115" w:rsidP="00C758F7">
      <w:pPr>
        <w:rPr>
          <w:snapToGrid w:val="0"/>
        </w:rPr>
      </w:pPr>
    </w:p>
    <w:p w14:paraId="02DFA02E" w14:textId="7B2CBA38" w:rsidR="0012598D" w:rsidRPr="006D46DF" w:rsidRDefault="00560EA4" w:rsidP="006D46DF">
      <w:pPr>
        <w:ind w:left="567"/>
        <w:rPr>
          <w:i/>
          <w:iCs/>
          <w:snapToGrid w:val="0"/>
        </w:rPr>
      </w:pPr>
      <w:r w:rsidRPr="006D46DF">
        <w:rPr>
          <w:i/>
          <w:iCs/>
          <w:snapToGrid w:val="0"/>
        </w:rPr>
        <w:t xml:space="preserve">The </w:t>
      </w:r>
      <w:r w:rsidR="00D20115" w:rsidRPr="006D46DF">
        <w:rPr>
          <w:i/>
          <w:iCs/>
          <w:snapToGrid w:val="0"/>
        </w:rPr>
        <w:t xml:space="preserve">goods </w:t>
      </w:r>
      <w:r w:rsidR="00E26856" w:rsidRPr="006D46DF">
        <w:rPr>
          <w:i/>
          <w:iCs/>
          <w:snapToGrid w:val="0"/>
          <w:u w:val="single"/>
        </w:rPr>
        <w:t>do not include</w:t>
      </w:r>
      <w:r w:rsidR="00452D22" w:rsidRPr="006D46DF">
        <w:rPr>
          <w:i/>
          <w:iCs/>
          <w:snapToGrid w:val="0"/>
        </w:rPr>
        <w:t xml:space="preserve"> p</w:t>
      </w:r>
      <w:r w:rsidR="00D20115" w:rsidRPr="006D46DF">
        <w:rPr>
          <w:i/>
          <w:iCs/>
          <w:snapToGrid w:val="0"/>
        </w:rPr>
        <w:t>lain round bar</w:t>
      </w:r>
      <w:r w:rsidR="004560C1" w:rsidRPr="006D46DF">
        <w:rPr>
          <w:i/>
          <w:iCs/>
          <w:snapToGrid w:val="0"/>
        </w:rPr>
        <w:t>, s</w:t>
      </w:r>
      <w:r w:rsidR="00D20115" w:rsidRPr="006D46DF">
        <w:rPr>
          <w:i/>
          <w:iCs/>
          <w:snapToGrid w:val="0"/>
        </w:rPr>
        <w:t>tainless steel</w:t>
      </w:r>
      <w:r w:rsidR="004560C1" w:rsidRPr="006D46DF">
        <w:rPr>
          <w:i/>
          <w:iCs/>
          <w:snapToGrid w:val="0"/>
        </w:rPr>
        <w:t xml:space="preserve"> and r</w:t>
      </w:r>
      <w:r w:rsidR="0012598D" w:rsidRPr="006D46DF">
        <w:rPr>
          <w:i/>
          <w:iCs/>
          <w:snapToGrid w:val="0"/>
        </w:rPr>
        <w:t>einforcing mesh</w:t>
      </w:r>
      <w:r w:rsidR="004560C1" w:rsidRPr="006D46DF">
        <w:rPr>
          <w:i/>
          <w:iCs/>
          <w:snapToGrid w:val="0"/>
        </w:rPr>
        <w:t>.</w:t>
      </w:r>
    </w:p>
    <w:p w14:paraId="33538712" w14:textId="77777777" w:rsidR="00DE1E4C" w:rsidRDefault="00DE1E4C" w:rsidP="004560C1">
      <w:pPr>
        <w:rPr>
          <w:snapToGrid w:val="0"/>
        </w:rPr>
      </w:pPr>
    </w:p>
    <w:p w14:paraId="1B4F5CDA" w14:textId="6ED3F3FD" w:rsidR="00C758F7" w:rsidRPr="00133781" w:rsidRDefault="00133781" w:rsidP="00C758F7">
      <w:pPr>
        <w:widowControl w:val="0"/>
        <w:rPr>
          <w:snapToGrid w:val="0"/>
        </w:rPr>
      </w:pPr>
      <w:r w:rsidRPr="00133781">
        <w:rPr>
          <w:snapToGrid w:val="0"/>
        </w:rPr>
        <w:t xml:space="preserve">The goods are generally, but not exclusively, classified to the following tariff subheadings of Schedule 3 to the </w:t>
      </w:r>
      <w:r w:rsidRPr="004D6403">
        <w:rPr>
          <w:i/>
          <w:iCs/>
          <w:snapToGrid w:val="0"/>
        </w:rPr>
        <w:t>Customs Tariff Act 1995</w:t>
      </w:r>
      <w:r w:rsidRPr="00133781">
        <w:rPr>
          <w:snapToGrid w:val="0"/>
        </w:rPr>
        <w:t>:</w:t>
      </w:r>
    </w:p>
    <w:p w14:paraId="1BA02877" w14:textId="77777777" w:rsidR="00603E09" w:rsidRDefault="00603E09" w:rsidP="00C01F98">
      <w:pPr>
        <w:rPr>
          <w:snapToGrid w:val="0"/>
        </w:rPr>
      </w:pPr>
    </w:p>
    <w:tbl>
      <w:tblPr>
        <w:tblW w:w="85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701"/>
        <w:gridCol w:w="1422"/>
        <w:gridCol w:w="5461"/>
      </w:tblGrid>
      <w:tr w:rsidR="00BA5A68" w:rsidRPr="000A61D8" w14:paraId="20182CB1" w14:textId="77777777" w:rsidTr="00AE55FE">
        <w:trPr>
          <w:tblHeade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24A4665E" w14:textId="77777777" w:rsidR="00BA5A68" w:rsidRPr="000A61D8" w:rsidRDefault="00BA5A68" w:rsidP="005E341E">
            <w:pPr>
              <w:pStyle w:val="TextBody"/>
              <w:spacing w:before="40" w:after="40"/>
              <w:jc w:val="center"/>
              <w:rPr>
                <w:b/>
                <w:sz w:val="20"/>
                <w:szCs w:val="20"/>
              </w:rPr>
            </w:pPr>
            <w:r w:rsidRPr="000A61D8">
              <w:rPr>
                <w:b/>
                <w:sz w:val="20"/>
                <w:szCs w:val="20"/>
              </w:rPr>
              <w:t>Tariff Subheading</w:t>
            </w:r>
          </w:p>
        </w:tc>
        <w:tc>
          <w:tcPr>
            <w:tcW w:w="142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51F7DAEC" w14:textId="77777777" w:rsidR="00BA5A68" w:rsidRPr="000A61D8" w:rsidRDefault="00BA5A68" w:rsidP="005E341E">
            <w:pPr>
              <w:pStyle w:val="TextBody"/>
              <w:spacing w:before="40" w:after="40"/>
              <w:jc w:val="center"/>
              <w:rPr>
                <w:b/>
                <w:sz w:val="20"/>
                <w:szCs w:val="20"/>
              </w:rPr>
            </w:pPr>
            <w:r w:rsidRPr="000A61D8">
              <w:rPr>
                <w:b/>
                <w:sz w:val="20"/>
                <w:szCs w:val="20"/>
              </w:rPr>
              <w:t>Statistical Code</w:t>
            </w:r>
          </w:p>
        </w:tc>
        <w:tc>
          <w:tcPr>
            <w:tcW w:w="546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2C96611C" w14:textId="77777777" w:rsidR="00BA5A68" w:rsidRPr="000A61D8" w:rsidRDefault="00BA5A68" w:rsidP="005E341E">
            <w:pPr>
              <w:pStyle w:val="TextBody"/>
              <w:spacing w:before="40" w:after="40"/>
              <w:rPr>
                <w:b/>
                <w:sz w:val="20"/>
                <w:szCs w:val="20"/>
              </w:rPr>
            </w:pPr>
            <w:r w:rsidRPr="000A61D8">
              <w:rPr>
                <w:b/>
                <w:sz w:val="20"/>
                <w:szCs w:val="20"/>
              </w:rPr>
              <w:t>Description</w:t>
            </w:r>
          </w:p>
        </w:tc>
      </w:tr>
      <w:tr w:rsidR="00BA5A68" w:rsidRPr="0033481A" w14:paraId="39EA1DAB" w14:textId="77777777" w:rsidTr="00AE55FE">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773AA5" w14:textId="77777777" w:rsidR="00BA5A68" w:rsidRPr="0033481A" w:rsidRDefault="00BA5A68" w:rsidP="005E341E">
            <w:pPr>
              <w:pStyle w:val="TextBody"/>
              <w:spacing w:before="40" w:after="40"/>
              <w:jc w:val="center"/>
              <w:rPr>
                <w:bCs/>
                <w:sz w:val="20"/>
                <w:szCs w:val="20"/>
              </w:rPr>
            </w:pPr>
            <w:r w:rsidRPr="0033481A">
              <w:rPr>
                <w:bCs/>
                <w:sz w:val="20"/>
                <w:szCs w:val="20"/>
              </w:rPr>
              <w:t>7213.10.00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11BC8F" w14:textId="77777777" w:rsidR="00BA5A68" w:rsidRPr="0033481A" w:rsidRDefault="00BA5A68" w:rsidP="005E341E">
            <w:pPr>
              <w:pStyle w:val="TextBody"/>
              <w:spacing w:before="40" w:after="40"/>
              <w:jc w:val="center"/>
              <w:rPr>
                <w:bCs/>
                <w:sz w:val="20"/>
                <w:szCs w:val="20"/>
              </w:rPr>
            </w:pPr>
            <w:r w:rsidRPr="0033481A">
              <w:rPr>
                <w:bCs/>
                <w:sz w:val="20"/>
                <w:szCs w:val="20"/>
              </w:rPr>
              <w:t>42</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7B9403" w14:textId="77777777" w:rsidR="00BA5A68" w:rsidRPr="0033481A" w:rsidRDefault="00BA5A68" w:rsidP="005E341E">
            <w:pPr>
              <w:pStyle w:val="TextBody"/>
              <w:spacing w:before="40" w:after="40"/>
              <w:rPr>
                <w:bCs/>
                <w:sz w:val="20"/>
                <w:szCs w:val="20"/>
              </w:rPr>
            </w:pPr>
            <w:r w:rsidRPr="0033481A">
              <w:rPr>
                <w:bCs/>
                <w:sz w:val="20"/>
                <w:szCs w:val="20"/>
              </w:rPr>
              <w:t>Bars and rods, hot-rolled, in regularly wound coils, of iron or non-alloy steel containing indentations, ribs, grooves or other deformations produced during the rolling process</w:t>
            </w:r>
            <w:r>
              <w:rPr>
                <w:bCs/>
                <w:sz w:val="20"/>
                <w:szCs w:val="20"/>
              </w:rPr>
              <w:t>.</w:t>
            </w:r>
          </w:p>
        </w:tc>
      </w:tr>
      <w:tr w:rsidR="00BA5A68" w:rsidRPr="0033481A" w14:paraId="60CAE7BB" w14:textId="77777777" w:rsidTr="00AE55FE">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80F625" w14:textId="77777777" w:rsidR="00BA5A68" w:rsidRPr="0033481A" w:rsidRDefault="00BA5A68" w:rsidP="005E341E">
            <w:pPr>
              <w:pStyle w:val="TextBody"/>
              <w:spacing w:before="40" w:after="40"/>
              <w:jc w:val="center"/>
              <w:rPr>
                <w:bCs/>
                <w:sz w:val="20"/>
                <w:szCs w:val="20"/>
              </w:rPr>
            </w:pPr>
            <w:r w:rsidRPr="0033481A">
              <w:rPr>
                <w:bCs/>
                <w:sz w:val="20"/>
                <w:szCs w:val="20"/>
              </w:rPr>
              <w:t>7214.20.00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6FDF28" w14:textId="77777777" w:rsidR="00BA5A68" w:rsidRPr="0033481A" w:rsidRDefault="00BA5A68" w:rsidP="005E341E">
            <w:pPr>
              <w:pStyle w:val="TextBody"/>
              <w:spacing w:before="40" w:after="40"/>
              <w:jc w:val="center"/>
              <w:rPr>
                <w:bCs/>
                <w:sz w:val="20"/>
                <w:szCs w:val="20"/>
              </w:rPr>
            </w:pPr>
            <w:r w:rsidRPr="0033481A">
              <w:rPr>
                <w:bCs/>
                <w:sz w:val="20"/>
                <w:szCs w:val="20"/>
              </w:rPr>
              <w:t>47</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D0C2B9" w14:textId="77777777" w:rsidR="00BA5A68" w:rsidRPr="0033481A" w:rsidRDefault="00BA5A68" w:rsidP="005E341E">
            <w:pPr>
              <w:pStyle w:val="TextBody"/>
              <w:spacing w:before="40" w:after="40"/>
              <w:rPr>
                <w:bCs/>
                <w:sz w:val="20"/>
                <w:szCs w:val="20"/>
              </w:rPr>
            </w:pPr>
            <w:r w:rsidRPr="0033481A">
              <w:rPr>
                <w:bCs/>
                <w:sz w:val="20"/>
                <w:szCs w:val="20"/>
              </w:rPr>
              <w:t>Other bars and rods of iron or non-alloy steel, not further worked than forged, hot-rolled, hot-drawn or hot-extruded, but including those twisted after rolling containing indentations, ribs, grooves or other deformations produced during the rolling process or twisted after rolling</w:t>
            </w:r>
            <w:r>
              <w:rPr>
                <w:bCs/>
                <w:sz w:val="20"/>
                <w:szCs w:val="20"/>
              </w:rPr>
              <w:t>.</w:t>
            </w:r>
          </w:p>
        </w:tc>
      </w:tr>
      <w:tr w:rsidR="00BA5A68" w:rsidRPr="00890D7F" w14:paraId="3AF6D3BC" w14:textId="77777777" w:rsidTr="00AE55FE">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28D76F" w14:textId="77777777" w:rsidR="00BA5A68" w:rsidRPr="0033481A" w:rsidRDefault="00BA5A68" w:rsidP="005E341E">
            <w:pPr>
              <w:pStyle w:val="TextBody"/>
              <w:spacing w:before="40" w:after="40"/>
              <w:jc w:val="center"/>
              <w:rPr>
                <w:bCs/>
                <w:sz w:val="20"/>
                <w:szCs w:val="20"/>
              </w:rPr>
            </w:pPr>
            <w:r w:rsidRPr="0033481A">
              <w:rPr>
                <w:bCs/>
                <w:sz w:val="20"/>
                <w:szCs w:val="20"/>
              </w:rPr>
              <w:t>7227.90.10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DDA9BF" w14:textId="77777777" w:rsidR="00BA5A68" w:rsidRPr="0033481A" w:rsidRDefault="00BA5A68" w:rsidP="005E341E">
            <w:pPr>
              <w:pStyle w:val="TextBody"/>
              <w:spacing w:before="40" w:after="40"/>
              <w:jc w:val="center"/>
              <w:rPr>
                <w:bCs/>
                <w:sz w:val="20"/>
                <w:szCs w:val="20"/>
              </w:rPr>
            </w:pPr>
            <w:r w:rsidRPr="0033481A">
              <w:rPr>
                <w:bCs/>
                <w:sz w:val="20"/>
                <w:szCs w:val="20"/>
              </w:rPr>
              <w:t>69</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C5D7DB" w14:textId="77777777" w:rsidR="00BA5A68" w:rsidRPr="00890D7F" w:rsidRDefault="00BA5A68" w:rsidP="005E341E">
            <w:pPr>
              <w:pStyle w:val="TextBody"/>
              <w:spacing w:before="40" w:after="40"/>
              <w:rPr>
                <w:bCs/>
                <w:sz w:val="20"/>
                <w:szCs w:val="20"/>
              </w:rPr>
            </w:pPr>
            <w:r w:rsidRPr="0033481A">
              <w:rPr>
                <w:bCs/>
                <w:sz w:val="20"/>
                <w:szCs w:val="20"/>
              </w:rPr>
              <w:t>Bars and rods, hot-rolled, in irregularly wound coils, of high alloy steel in ‘flattened circles’ and ‘modified rectangles’ as defined in Note 1</w:t>
            </w:r>
            <w:r>
              <w:rPr>
                <w:bCs/>
                <w:sz w:val="20"/>
                <w:szCs w:val="20"/>
              </w:rPr>
              <w:t>(l)</w:t>
            </w:r>
            <w:r w:rsidRPr="0033481A">
              <w:rPr>
                <w:bCs/>
                <w:sz w:val="20"/>
                <w:szCs w:val="20"/>
              </w:rPr>
              <w:t xml:space="preserve"> to Chapter 72</w:t>
            </w:r>
            <w:r>
              <w:rPr>
                <w:bCs/>
                <w:sz w:val="20"/>
                <w:szCs w:val="20"/>
              </w:rPr>
              <w:t xml:space="preserve"> of Schedule 3 to the </w:t>
            </w:r>
            <w:r>
              <w:rPr>
                <w:bCs/>
                <w:i/>
                <w:iCs/>
                <w:sz w:val="20"/>
                <w:szCs w:val="20"/>
              </w:rPr>
              <w:t>Customs Tariff Act 1995</w:t>
            </w:r>
            <w:r>
              <w:rPr>
                <w:bCs/>
                <w:sz w:val="20"/>
                <w:szCs w:val="20"/>
              </w:rPr>
              <w:t>.</w:t>
            </w:r>
          </w:p>
        </w:tc>
      </w:tr>
      <w:tr w:rsidR="00BA5A68" w:rsidRPr="0033481A" w14:paraId="393511A8" w14:textId="77777777" w:rsidTr="00AE55FE">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25B1B5" w14:textId="77777777" w:rsidR="00BA5A68" w:rsidRPr="0033481A" w:rsidRDefault="00BA5A68" w:rsidP="005E341E">
            <w:pPr>
              <w:pStyle w:val="TextBody"/>
              <w:spacing w:before="40" w:after="40"/>
              <w:jc w:val="center"/>
              <w:rPr>
                <w:bCs/>
                <w:sz w:val="20"/>
                <w:szCs w:val="20"/>
              </w:rPr>
            </w:pPr>
            <w:r w:rsidRPr="0033481A">
              <w:rPr>
                <w:bCs/>
                <w:sz w:val="20"/>
                <w:szCs w:val="20"/>
              </w:rPr>
              <w:t>7227.90.90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1F4180" w14:textId="77777777" w:rsidR="00BA5A68" w:rsidRPr="0033481A" w:rsidRDefault="00BA5A68" w:rsidP="005E341E">
            <w:pPr>
              <w:pStyle w:val="TextBody"/>
              <w:spacing w:before="40" w:after="40"/>
              <w:jc w:val="center"/>
              <w:rPr>
                <w:bCs/>
                <w:sz w:val="20"/>
                <w:szCs w:val="20"/>
              </w:rPr>
            </w:pPr>
            <w:r w:rsidRPr="0033481A">
              <w:rPr>
                <w:bCs/>
                <w:sz w:val="20"/>
                <w:szCs w:val="20"/>
              </w:rPr>
              <w:t>01</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208FAF" w14:textId="77777777" w:rsidR="00BA5A68" w:rsidRPr="0033481A" w:rsidRDefault="00BA5A68" w:rsidP="005E341E">
            <w:pPr>
              <w:pStyle w:val="TextBody"/>
              <w:spacing w:before="40" w:after="40"/>
              <w:rPr>
                <w:bCs/>
                <w:sz w:val="20"/>
                <w:szCs w:val="20"/>
              </w:rPr>
            </w:pPr>
            <w:r w:rsidRPr="0033481A">
              <w:rPr>
                <w:bCs/>
                <w:sz w:val="20"/>
                <w:szCs w:val="20"/>
              </w:rPr>
              <w:t>Bars and rods, hot-rolled, in irregularly wound coils, of other alloy steel containing indentations, ribs, grooves or other deformations produced during the rolling process</w:t>
            </w:r>
            <w:r>
              <w:rPr>
                <w:bCs/>
                <w:sz w:val="20"/>
                <w:szCs w:val="20"/>
              </w:rPr>
              <w:t>.</w:t>
            </w:r>
          </w:p>
        </w:tc>
      </w:tr>
      <w:tr w:rsidR="00BA5A68" w:rsidRPr="0033481A" w14:paraId="733590D5" w14:textId="77777777" w:rsidTr="00AE55FE">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F325C9" w14:textId="77777777" w:rsidR="00BA5A68" w:rsidRPr="0033481A" w:rsidRDefault="00BA5A68" w:rsidP="005E341E">
            <w:pPr>
              <w:pStyle w:val="TextBody"/>
              <w:spacing w:before="40" w:after="40"/>
              <w:jc w:val="center"/>
              <w:rPr>
                <w:bCs/>
                <w:sz w:val="20"/>
                <w:szCs w:val="20"/>
              </w:rPr>
            </w:pPr>
            <w:r w:rsidRPr="0033481A">
              <w:rPr>
                <w:bCs/>
                <w:sz w:val="20"/>
                <w:szCs w:val="20"/>
              </w:rPr>
              <w:t>7227.90.90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FD5BFF" w14:textId="77777777" w:rsidR="00BA5A68" w:rsidRPr="0033481A" w:rsidRDefault="00BA5A68" w:rsidP="005E341E">
            <w:pPr>
              <w:pStyle w:val="TextBody"/>
              <w:spacing w:before="40" w:after="40"/>
              <w:jc w:val="center"/>
              <w:rPr>
                <w:bCs/>
                <w:sz w:val="20"/>
                <w:szCs w:val="20"/>
              </w:rPr>
            </w:pPr>
            <w:r w:rsidRPr="0033481A">
              <w:rPr>
                <w:bCs/>
                <w:sz w:val="20"/>
                <w:szCs w:val="20"/>
              </w:rPr>
              <w:t>02</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BF2685" w14:textId="77777777" w:rsidR="00BA5A68" w:rsidRPr="0033481A" w:rsidRDefault="00BA5A68" w:rsidP="005E341E">
            <w:pPr>
              <w:pStyle w:val="TextBody"/>
              <w:spacing w:before="40" w:after="40"/>
              <w:rPr>
                <w:bCs/>
                <w:sz w:val="20"/>
                <w:szCs w:val="20"/>
              </w:rPr>
            </w:pPr>
            <w:r w:rsidRPr="0033481A">
              <w:rPr>
                <w:bCs/>
                <w:sz w:val="20"/>
                <w:szCs w:val="20"/>
              </w:rPr>
              <w:t>Bars and rods, hot-rolled, in irregularly wound coils, of other alloy steel of circular cross-section measuring less than 14 mm in diameter</w:t>
            </w:r>
            <w:r>
              <w:rPr>
                <w:bCs/>
                <w:sz w:val="20"/>
                <w:szCs w:val="20"/>
              </w:rPr>
              <w:t>.</w:t>
            </w:r>
          </w:p>
        </w:tc>
      </w:tr>
      <w:tr w:rsidR="00BA5A68" w:rsidRPr="0033481A" w14:paraId="6F28AC0B" w14:textId="77777777" w:rsidTr="00AE55FE">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23762" w14:textId="77777777" w:rsidR="00BA5A68" w:rsidRPr="0033481A" w:rsidRDefault="00BA5A68" w:rsidP="005E341E">
            <w:pPr>
              <w:pStyle w:val="TextBody"/>
              <w:spacing w:before="40" w:after="40"/>
              <w:jc w:val="center"/>
              <w:rPr>
                <w:bCs/>
                <w:sz w:val="20"/>
                <w:szCs w:val="20"/>
              </w:rPr>
            </w:pPr>
            <w:r w:rsidRPr="0033481A">
              <w:rPr>
                <w:bCs/>
                <w:sz w:val="20"/>
                <w:szCs w:val="20"/>
              </w:rPr>
              <w:t>7227.90.90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139C1F" w14:textId="77777777" w:rsidR="00BA5A68" w:rsidRPr="0033481A" w:rsidRDefault="00BA5A68" w:rsidP="005E341E">
            <w:pPr>
              <w:pStyle w:val="TextBody"/>
              <w:spacing w:before="40" w:after="40"/>
              <w:jc w:val="center"/>
              <w:rPr>
                <w:bCs/>
                <w:sz w:val="20"/>
                <w:szCs w:val="20"/>
              </w:rPr>
            </w:pPr>
            <w:r w:rsidRPr="0033481A">
              <w:rPr>
                <w:bCs/>
                <w:sz w:val="20"/>
                <w:szCs w:val="20"/>
              </w:rPr>
              <w:t>04</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590BDB" w14:textId="77777777" w:rsidR="00BA5A68" w:rsidRPr="0033481A" w:rsidRDefault="00BA5A68" w:rsidP="005E341E">
            <w:pPr>
              <w:pStyle w:val="TextBody"/>
              <w:spacing w:before="40" w:after="40"/>
              <w:rPr>
                <w:bCs/>
                <w:sz w:val="20"/>
                <w:szCs w:val="20"/>
              </w:rPr>
            </w:pPr>
            <w:r w:rsidRPr="0033481A">
              <w:rPr>
                <w:bCs/>
                <w:sz w:val="20"/>
                <w:szCs w:val="20"/>
              </w:rPr>
              <w:t>Bars and rods, hot-rolled, in irregularly wound coils, of other alloy steel</w:t>
            </w:r>
            <w:r>
              <w:rPr>
                <w:bCs/>
                <w:sz w:val="20"/>
                <w:szCs w:val="20"/>
              </w:rPr>
              <w:t>.</w:t>
            </w:r>
          </w:p>
        </w:tc>
      </w:tr>
      <w:tr w:rsidR="00BA5A68" w:rsidRPr="00890D7F" w14:paraId="5EA8F816" w14:textId="77777777" w:rsidTr="00AE55FE">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5D19E3" w14:textId="77777777" w:rsidR="00BA5A68" w:rsidRPr="0033481A" w:rsidRDefault="00BA5A68" w:rsidP="005E341E">
            <w:pPr>
              <w:pStyle w:val="TextBody"/>
              <w:spacing w:before="40" w:after="40"/>
              <w:jc w:val="center"/>
              <w:rPr>
                <w:bCs/>
                <w:sz w:val="20"/>
                <w:szCs w:val="20"/>
              </w:rPr>
            </w:pPr>
            <w:r w:rsidRPr="0033481A">
              <w:rPr>
                <w:bCs/>
                <w:sz w:val="20"/>
                <w:szCs w:val="20"/>
              </w:rPr>
              <w:t>7228.30.10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B6BE8E" w14:textId="77777777" w:rsidR="00BA5A68" w:rsidRPr="0033481A" w:rsidRDefault="00BA5A68" w:rsidP="005E341E">
            <w:pPr>
              <w:pStyle w:val="TextBody"/>
              <w:spacing w:before="40" w:after="40"/>
              <w:jc w:val="center"/>
              <w:rPr>
                <w:bCs/>
                <w:sz w:val="20"/>
                <w:szCs w:val="20"/>
              </w:rPr>
            </w:pPr>
            <w:r w:rsidRPr="0033481A">
              <w:rPr>
                <w:bCs/>
                <w:sz w:val="20"/>
                <w:szCs w:val="20"/>
              </w:rPr>
              <w:t>70</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B9240E" w14:textId="77777777" w:rsidR="00BA5A68" w:rsidRPr="00890D7F" w:rsidRDefault="00BA5A68" w:rsidP="005E341E">
            <w:pPr>
              <w:pStyle w:val="TextBody"/>
              <w:spacing w:before="40" w:after="40"/>
              <w:rPr>
                <w:bCs/>
                <w:sz w:val="20"/>
                <w:szCs w:val="20"/>
              </w:rPr>
            </w:pPr>
            <w:r w:rsidRPr="0033481A">
              <w:rPr>
                <w:bCs/>
                <w:sz w:val="20"/>
                <w:szCs w:val="20"/>
              </w:rPr>
              <w:t>Other bars and rods not further worked than hot-rolled, hot-drawn or extruded of high alloy steel in ‘flattened circles’ and ‘modified rectangles’ as defined in Note 1</w:t>
            </w:r>
            <w:r>
              <w:rPr>
                <w:bCs/>
                <w:sz w:val="20"/>
                <w:szCs w:val="20"/>
              </w:rPr>
              <w:t>(m)</w:t>
            </w:r>
            <w:r w:rsidRPr="0033481A">
              <w:rPr>
                <w:bCs/>
                <w:sz w:val="20"/>
                <w:szCs w:val="20"/>
              </w:rPr>
              <w:t xml:space="preserve"> to Chapter 72</w:t>
            </w:r>
            <w:r>
              <w:rPr>
                <w:bCs/>
                <w:sz w:val="20"/>
                <w:szCs w:val="20"/>
              </w:rPr>
              <w:t xml:space="preserve"> of Schedule 3 to the </w:t>
            </w:r>
            <w:r>
              <w:rPr>
                <w:bCs/>
                <w:i/>
                <w:iCs/>
                <w:sz w:val="20"/>
                <w:szCs w:val="20"/>
              </w:rPr>
              <w:t>Customs Tariff Act 1995</w:t>
            </w:r>
            <w:r>
              <w:rPr>
                <w:bCs/>
                <w:sz w:val="20"/>
                <w:szCs w:val="20"/>
              </w:rPr>
              <w:t>.</w:t>
            </w:r>
          </w:p>
        </w:tc>
      </w:tr>
      <w:tr w:rsidR="00BA5A68" w:rsidRPr="0033481A" w14:paraId="55D5BE46" w14:textId="77777777" w:rsidTr="00AE55FE">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425D61" w14:textId="77777777" w:rsidR="00BA5A68" w:rsidRPr="0033481A" w:rsidRDefault="00BA5A68" w:rsidP="005E341E">
            <w:pPr>
              <w:pStyle w:val="TextBody"/>
              <w:spacing w:before="40" w:after="40"/>
              <w:jc w:val="center"/>
              <w:rPr>
                <w:bCs/>
                <w:sz w:val="20"/>
                <w:szCs w:val="20"/>
              </w:rPr>
            </w:pPr>
            <w:r w:rsidRPr="0033481A">
              <w:rPr>
                <w:bCs/>
                <w:sz w:val="20"/>
                <w:szCs w:val="20"/>
              </w:rPr>
              <w:t>7228.30.90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050F9A" w14:textId="77777777" w:rsidR="00BA5A68" w:rsidRPr="0033481A" w:rsidRDefault="00BA5A68" w:rsidP="005E341E">
            <w:pPr>
              <w:pStyle w:val="TextBody"/>
              <w:spacing w:before="40" w:after="40"/>
              <w:jc w:val="center"/>
              <w:rPr>
                <w:bCs/>
                <w:sz w:val="20"/>
                <w:szCs w:val="20"/>
              </w:rPr>
            </w:pPr>
            <w:r w:rsidRPr="0033481A">
              <w:rPr>
                <w:bCs/>
                <w:sz w:val="20"/>
                <w:szCs w:val="20"/>
              </w:rPr>
              <w:t>40</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347E16" w14:textId="77777777" w:rsidR="00BA5A68" w:rsidRPr="0033481A" w:rsidRDefault="00BA5A68" w:rsidP="005E341E">
            <w:pPr>
              <w:pStyle w:val="TextBody"/>
              <w:spacing w:before="40" w:after="40"/>
              <w:rPr>
                <w:bCs/>
                <w:sz w:val="20"/>
                <w:szCs w:val="20"/>
              </w:rPr>
            </w:pPr>
            <w:r w:rsidRPr="0033481A">
              <w:rPr>
                <w:bCs/>
                <w:sz w:val="20"/>
                <w:szCs w:val="20"/>
              </w:rPr>
              <w:t>Other bars and rods of other alloy steel containing indentations, ribs, grooves or other deformations produced during the rolling process</w:t>
            </w:r>
            <w:r>
              <w:rPr>
                <w:bCs/>
                <w:sz w:val="20"/>
                <w:szCs w:val="20"/>
              </w:rPr>
              <w:t>.</w:t>
            </w:r>
          </w:p>
        </w:tc>
      </w:tr>
      <w:tr w:rsidR="00BA5A68" w:rsidRPr="00890D7F" w14:paraId="4D125384" w14:textId="77777777" w:rsidTr="00AE55FE">
        <w:trPr>
          <w:jc w:val="center"/>
        </w:trPr>
        <w:tc>
          <w:tcPr>
            <w:tcW w:w="170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3F16AB0" w14:textId="77777777" w:rsidR="00BA5A68" w:rsidRPr="0033481A" w:rsidRDefault="00BA5A68" w:rsidP="005E341E">
            <w:pPr>
              <w:pStyle w:val="TextBody"/>
              <w:spacing w:before="40" w:after="40"/>
              <w:jc w:val="center"/>
              <w:rPr>
                <w:bCs/>
                <w:sz w:val="20"/>
                <w:szCs w:val="20"/>
              </w:rPr>
            </w:pPr>
            <w:r w:rsidRPr="0033481A">
              <w:rPr>
                <w:bCs/>
                <w:sz w:val="20"/>
                <w:szCs w:val="20"/>
              </w:rPr>
              <w:t>7228.60.10</w:t>
            </w:r>
          </w:p>
        </w:tc>
        <w:tc>
          <w:tcPr>
            <w:tcW w:w="142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F96860D" w14:textId="77777777" w:rsidR="00BA5A68" w:rsidRPr="0033481A" w:rsidRDefault="00BA5A68" w:rsidP="005E341E">
            <w:pPr>
              <w:pStyle w:val="TextBody"/>
              <w:spacing w:before="40" w:after="40"/>
              <w:jc w:val="center"/>
              <w:rPr>
                <w:bCs/>
                <w:sz w:val="20"/>
                <w:szCs w:val="20"/>
              </w:rPr>
            </w:pPr>
            <w:r w:rsidRPr="0033481A">
              <w:rPr>
                <w:bCs/>
                <w:sz w:val="20"/>
                <w:szCs w:val="20"/>
              </w:rPr>
              <w:t>72</w:t>
            </w:r>
          </w:p>
        </w:tc>
        <w:tc>
          <w:tcPr>
            <w:tcW w:w="546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CA18FB1" w14:textId="77777777" w:rsidR="00BA5A68" w:rsidRPr="00890D7F" w:rsidRDefault="00BA5A68" w:rsidP="005E341E">
            <w:pPr>
              <w:pStyle w:val="TextBody"/>
              <w:spacing w:before="40" w:after="40"/>
              <w:rPr>
                <w:bCs/>
                <w:sz w:val="20"/>
                <w:szCs w:val="20"/>
              </w:rPr>
            </w:pPr>
            <w:r w:rsidRPr="0033481A">
              <w:rPr>
                <w:bCs/>
                <w:sz w:val="20"/>
                <w:szCs w:val="20"/>
              </w:rPr>
              <w:t>Other bars and rods of high alloy steel in ‘flattened circles’ and ‘modified rectangles’ as defined in Note 1</w:t>
            </w:r>
            <w:r>
              <w:rPr>
                <w:bCs/>
                <w:sz w:val="20"/>
                <w:szCs w:val="20"/>
              </w:rPr>
              <w:t>(m)</w:t>
            </w:r>
            <w:r w:rsidRPr="0033481A">
              <w:rPr>
                <w:bCs/>
                <w:sz w:val="20"/>
                <w:szCs w:val="20"/>
              </w:rPr>
              <w:t xml:space="preserve"> to Chapter 72</w:t>
            </w:r>
            <w:r>
              <w:rPr>
                <w:bCs/>
                <w:sz w:val="20"/>
                <w:szCs w:val="20"/>
              </w:rPr>
              <w:t xml:space="preserve"> of Schedule 3 to the </w:t>
            </w:r>
            <w:r>
              <w:rPr>
                <w:bCs/>
                <w:i/>
                <w:iCs/>
                <w:sz w:val="20"/>
                <w:szCs w:val="20"/>
              </w:rPr>
              <w:t>Customs Tariff Act 1995</w:t>
            </w:r>
            <w:r>
              <w:rPr>
                <w:bCs/>
                <w:sz w:val="20"/>
                <w:szCs w:val="20"/>
              </w:rPr>
              <w:t>.</w:t>
            </w:r>
          </w:p>
        </w:tc>
      </w:tr>
    </w:tbl>
    <w:p w14:paraId="7A302911" w14:textId="77777777" w:rsidR="00BA5A68" w:rsidRPr="00C01F98" w:rsidRDefault="00BA5A68" w:rsidP="00C01F98">
      <w:pPr>
        <w:rPr>
          <w:snapToGrid w:val="0"/>
        </w:rPr>
      </w:pPr>
    </w:p>
    <w:p w14:paraId="6A3D19D8" w14:textId="77777777" w:rsidR="00603E09" w:rsidRPr="00C01F98" w:rsidRDefault="00603E09" w:rsidP="00C01F98">
      <w:pPr>
        <w:rPr>
          <w:snapToGrid w:val="0"/>
        </w:rPr>
      </w:pPr>
    </w:p>
    <w:p w14:paraId="00D6A8A8" w14:textId="77777777" w:rsidR="0076556C" w:rsidRDefault="0076556C">
      <w:pPr>
        <w:rPr>
          <w:b/>
          <w:snapToGrid w:val="0"/>
        </w:rPr>
      </w:pPr>
      <w:r>
        <w:rPr>
          <w:b/>
          <w:snapToGrid w:val="0"/>
        </w:rPr>
        <w:br w:type="page"/>
      </w:r>
    </w:p>
    <w:p w14:paraId="451571A6" w14:textId="4CA21399" w:rsidR="00C758F7" w:rsidRDefault="00C758F7" w:rsidP="00C01F98">
      <w:pPr>
        <w:rPr>
          <w:b/>
          <w:snapToGrid w:val="0"/>
        </w:rPr>
      </w:pPr>
      <w:r w:rsidRPr="00C01F98">
        <w:rPr>
          <w:b/>
          <w:snapToGrid w:val="0"/>
        </w:rPr>
        <w:lastRenderedPageBreak/>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30581842" w14:textId="67B2EF8F" w:rsidR="0098415D"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p w14:paraId="37CD36B4" w14:textId="77777777" w:rsidR="0098415D" w:rsidRDefault="0098415D" w:rsidP="00C01F98"/>
    <w:tbl>
      <w:tblPr>
        <w:tblStyle w:val="TableGrid"/>
        <w:tblW w:w="8740" w:type="dxa"/>
        <w:jc w:val="center"/>
        <w:tblLayout w:type="fixed"/>
        <w:tblLook w:val="04A0" w:firstRow="1" w:lastRow="0" w:firstColumn="1" w:lastColumn="0" w:noHBand="0" w:noVBand="1"/>
      </w:tblPr>
      <w:tblGrid>
        <w:gridCol w:w="2263"/>
        <w:gridCol w:w="2835"/>
        <w:gridCol w:w="1139"/>
        <w:gridCol w:w="1276"/>
        <w:gridCol w:w="1227"/>
      </w:tblGrid>
      <w:tr w:rsidR="00F74DA8" w:rsidRPr="00DF7DF0" w14:paraId="3791969B" w14:textId="77777777" w:rsidTr="008629D7">
        <w:trPr>
          <w:trHeight w:val="339"/>
          <w:jc w:val="center"/>
        </w:trPr>
        <w:tc>
          <w:tcPr>
            <w:tcW w:w="2263" w:type="dxa"/>
            <w:shd w:val="clear" w:color="auto" w:fill="A6A6A6" w:themeFill="background1" w:themeFillShade="A6"/>
          </w:tcPr>
          <w:p w14:paraId="660AECAA" w14:textId="77777777" w:rsidR="00F74DA8" w:rsidRPr="00DF7DF0" w:rsidRDefault="00F74DA8" w:rsidP="005E341E">
            <w:pPr>
              <w:spacing w:before="60" w:after="60"/>
              <w:rPr>
                <w:rFonts w:cs="Arial"/>
                <w:b/>
                <w:lang w:val="en-US"/>
              </w:rPr>
            </w:pPr>
            <w:r w:rsidRPr="00DF7DF0">
              <w:rPr>
                <w:rFonts w:cs="Arial"/>
                <w:b/>
                <w:lang w:val="en-US"/>
              </w:rPr>
              <w:t>Category</w:t>
            </w:r>
          </w:p>
        </w:tc>
        <w:tc>
          <w:tcPr>
            <w:tcW w:w="2835" w:type="dxa"/>
            <w:shd w:val="clear" w:color="auto" w:fill="A6A6A6" w:themeFill="background1" w:themeFillShade="A6"/>
          </w:tcPr>
          <w:p w14:paraId="4C2623E7" w14:textId="77777777" w:rsidR="00F74DA8" w:rsidRPr="00DF7DF0" w:rsidRDefault="00F74DA8" w:rsidP="005E341E">
            <w:pPr>
              <w:spacing w:before="60" w:after="60"/>
              <w:rPr>
                <w:rFonts w:cs="Arial"/>
                <w:b/>
                <w:lang w:val="en-US"/>
              </w:rPr>
            </w:pPr>
            <w:r w:rsidRPr="00DF7DF0">
              <w:rPr>
                <w:rFonts w:cs="Arial"/>
                <w:b/>
                <w:lang w:val="en-US"/>
              </w:rPr>
              <w:t>Sub-category</w:t>
            </w:r>
          </w:p>
        </w:tc>
        <w:tc>
          <w:tcPr>
            <w:tcW w:w="1139" w:type="dxa"/>
            <w:shd w:val="clear" w:color="auto" w:fill="A6A6A6" w:themeFill="background1" w:themeFillShade="A6"/>
            <w:vAlign w:val="center"/>
          </w:tcPr>
          <w:p w14:paraId="6E3C2F34" w14:textId="77777777" w:rsidR="00F74DA8" w:rsidRPr="00DF7DF0" w:rsidRDefault="00F74DA8" w:rsidP="005E341E">
            <w:pPr>
              <w:spacing w:before="60" w:after="60"/>
              <w:jc w:val="center"/>
              <w:rPr>
                <w:rFonts w:cs="Arial"/>
                <w:b/>
                <w:lang w:val="en-US"/>
              </w:rPr>
            </w:pPr>
            <w:r w:rsidRPr="00DF7DF0">
              <w:rPr>
                <w:rFonts w:cs="Arial"/>
                <w:b/>
                <w:lang w:val="en-US"/>
              </w:rPr>
              <w:t>Identifier</w:t>
            </w:r>
          </w:p>
        </w:tc>
        <w:tc>
          <w:tcPr>
            <w:tcW w:w="1276" w:type="dxa"/>
            <w:shd w:val="clear" w:color="auto" w:fill="A6A6A6" w:themeFill="background1" w:themeFillShade="A6"/>
            <w:vAlign w:val="center"/>
          </w:tcPr>
          <w:p w14:paraId="15EBD960" w14:textId="77777777" w:rsidR="00F74DA8" w:rsidRPr="00DF7DF0" w:rsidRDefault="00F74DA8" w:rsidP="005E341E">
            <w:pPr>
              <w:spacing w:before="60" w:after="60"/>
              <w:jc w:val="center"/>
              <w:rPr>
                <w:rFonts w:cs="Arial"/>
                <w:b/>
                <w:lang w:val="en-US"/>
              </w:rPr>
            </w:pPr>
            <w:r w:rsidRPr="00DF7DF0">
              <w:rPr>
                <w:rFonts w:cs="Arial"/>
                <w:b/>
                <w:lang w:val="en-US"/>
              </w:rPr>
              <w:t>Sales data</w:t>
            </w:r>
          </w:p>
        </w:tc>
        <w:tc>
          <w:tcPr>
            <w:tcW w:w="1227" w:type="dxa"/>
            <w:shd w:val="clear" w:color="auto" w:fill="A6A6A6" w:themeFill="background1" w:themeFillShade="A6"/>
            <w:vAlign w:val="center"/>
          </w:tcPr>
          <w:p w14:paraId="13FEF88B" w14:textId="77777777" w:rsidR="00F74DA8" w:rsidRPr="00DF7DF0" w:rsidRDefault="00F74DA8" w:rsidP="005E341E">
            <w:pPr>
              <w:spacing w:before="60" w:after="60"/>
              <w:jc w:val="center"/>
              <w:rPr>
                <w:rFonts w:cs="Arial"/>
                <w:b/>
                <w:lang w:val="en-US"/>
              </w:rPr>
            </w:pPr>
            <w:r w:rsidRPr="00DF7DF0">
              <w:rPr>
                <w:rFonts w:cs="Arial"/>
                <w:b/>
                <w:lang w:val="en-US"/>
              </w:rPr>
              <w:t>Cost data</w:t>
            </w:r>
          </w:p>
        </w:tc>
      </w:tr>
      <w:tr w:rsidR="00F74DA8" w:rsidRPr="00DF7DF0" w14:paraId="1018B472" w14:textId="77777777" w:rsidTr="008629D7">
        <w:trPr>
          <w:trHeight w:val="339"/>
          <w:jc w:val="center"/>
        </w:trPr>
        <w:tc>
          <w:tcPr>
            <w:tcW w:w="2263" w:type="dxa"/>
            <w:vMerge w:val="restart"/>
            <w:vAlign w:val="center"/>
          </w:tcPr>
          <w:p w14:paraId="59AB480B" w14:textId="77777777" w:rsidR="00F74DA8" w:rsidRPr="00DF7DF0" w:rsidRDefault="00F74DA8" w:rsidP="005E341E">
            <w:pPr>
              <w:spacing w:before="60" w:after="60"/>
              <w:rPr>
                <w:rFonts w:cs="Arial"/>
                <w:lang w:val="en-US"/>
              </w:rPr>
            </w:pPr>
            <w:r>
              <w:rPr>
                <w:rFonts w:cs="Arial"/>
                <w:lang w:val="en-US"/>
              </w:rPr>
              <w:t>Prime</w:t>
            </w:r>
          </w:p>
        </w:tc>
        <w:tc>
          <w:tcPr>
            <w:tcW w:w="2835" w:type="dxa"/>
          </w:tcPr>
          <w:p w14:paraId="1AF7BA1F" w14:textId="77777777" w:rsidR="00F74DA8" w:rsidRPr="00DF7DF0" w:rsidRDefault="00F74DA8" w:rsidP="005E341E">
            <w:pPr>
              <w:spacing w:before="60" w:after="60"/>
              <w:rPr>
                <w:rFonts w:cs="Arial"/>
                <w:lang w:val="en-US"/>
              </w:rPr>
            </w:pPr>
            <w:r>
              <w:rPr>
                <w:rFonts w:cs="Arial"/>
                <w:lang w:val="en-US"/>
              </w:rPr>
              <w:t>Prime</w:t>
            </w:r>
          </w:p>
        </w:tc>
        <w:tc>
          <w:tcPr>
            <w:tcW w:w="1139" w:type="dxa"/>
            <w:vAlign w:val="center"/>
          </w:tcPr>
          <w:p w14:paraId="2CABEEDC" w14:textId="77777777" w:rsidR="00F74DA8" w:rsidRPr="00DF7DF0" w:rsidRDefault="00F74DA8" w:rsidP="005E341E">
            <w:pPr>
              <w:spacing w:before="60" w:after="60"/>
              <w:jc w:val="center"/>
              <w:rPr>
                <w:rFonts w:cs="Arial"/>
                <w:lang w:val="en-US"/>
              </w:rPr>
            </w:pPr>
            <w:r>
              <w:rPr>
                <w:rFonts w:cs="Arial"/>
                <w:lang w:val="en-US"/>
              </w:rPr>
              <w:t>P</w:t>
            </w:r>
          </w:p>
        </w:tc>
        <w:tc>
          <w:tcPr>
            <w:tcW w:w="1276" w:type="dxa"/>
            <w:vMerge w:val="restart"/>
            <w:vAlign w:val="center"/>
          </w:tcPr>
          <w:p w14:paraId="5AF73F38" w14:textId="77777777" w:rsidR="00F74DA8" w:rsidRPr="00DF7DF0" w:rsidRDefault="00F74DA8" w:rsidP="005E341E">
            <w:pPr>
              <w:spacing w:before="60" w:after="60"/>
              <w:jc w:val="center"/>
              <w:rPr>
                <w:rFonts w:cs="Arial"/>
                <w:lang w:val="en-US"/>
              </w:rPr>
            </w:pPr>
            <w:r>
              <w:rPr>
                <w:rFonts w:cs="Arial"/>
                <w:lang w:val="en-US"/>
              </w:rPr>
              <w:t>Mandatory</w:t>
            </w:r>
          </w:p>
        </w:tc>
        <w:tc>
          <w:tcPr>
            <w:tcW w:w="1227" w:type="dxa"/>
            <w:vMerge w:val="restart"/>
            <w:vAlign w:val="center"/>
          </w:tcPr>
          <w:p w14:paraId="5A412441" w14:textId="77777777" w:rsidR="00F74DA8" w:rsidRPr="00DF7DF0" w:rsidRDefault="00F74DA8" w:rsidP="005E341E">
            <w:pPr>
              <w:spacing w:before="60" w:after="60"/>
              <w:jc w:val="center"/>
              <w:rPr>
                <w:rFonts w:cs="Arial"/>
                <w:lang w:val="en-US"/>
              </w:rPr>
            </w:pPr>
            <w:r>
              <w:rPr>
                <w:rFonts w:cs="Arial"/>
                <w:lang w:val="en-US"/>
              </w:rPr>
              <w:t>Mandatory</w:t>
            </w:r>
          </w:p>
        </w:tc>
      </w:tr>
      <w:tr w:rsidR="00F74DA8" w:rsidRPr="00DF7DF0" w14:paraId="463818B2" w14:textId="77777777" w:rsidTr="008629D7">
        <w:trPr>
          <w:trHeight w:val="339"/>
          <w:jc w:val="center"/>
        </w:trPr>
        <w:tc>
          <w:tcPr>
            <w:tcW w:w="2263" w:type="dxa"/>
            <w:vMerge/>
            <w:vAlign w:val="center"/>
          </w:tcPr>
          <w:p w14:paraId="105571D6" w14:textId="77777777" w:rsidR="00F74DA8" w:rsidRPr="00DF7DF0" w:rsidRDefault="00F74DA8" w:rsidP="005E341E">
            <w:pPr>
              <w:spacing w:before="60" w:after="60"/>
              <w:rPr>
                <w:rFonts w:cs="Arial"/>
                <w:lang w:val="en-US"/>
              </w:rPr>
            </w:pPr>
          </w:p>
        </w:tc>
        <w:tc>
          <w:tcPr>
            <w:tcW w:w="2835" w:type="dxa"/>
          </w:tcPr>
          <w:p w14:paraId="38FCCD33" w14:textId="77777777" w:rsidR="00F74DA8" w:rsidRPr="00DF7DF0" w:rsidRDefault="00F74DA8" w:rsidP="005E341E">
            <w:pPr>
              <w:spacing w:before="60" w:after="60"/>
              <w:rPr>
                <w:rFonts w:cs="Arial"/>
                <w:lang w:val="en-US"/>
              </w:rPr>
            </w:pPr>
            <w:r>
              <w:rPr>
                <w:rFonts w:cs="Arial"/>
                <w:lang w:val="en-US"/>
              </w:rPr>
              <w:t>Non-prime</w:t>
            </w:r>
          </w:p>
        </w:tc>
        <w:tc>
          <w:tcPr>
            <w:tcW w:w="1139" w:type="dxa"/>
            <w:vAlign w:val="center"/>
          </w:tcPr>
          <w:p w14:paraId="5558E8AE" w14:textId="77777777" w:rsidR="00F74DA8" w:rsidRPr="00DF7DF0" w:rsidRDefault="00F74DA8" w:rsidP="005E341E">
            <w:pPr>
              <w:spacing w:before="60" w:after="60"/>
              <w:jc w:val="center"/>
              <w:rPr>
                <w:rFonts w:cs="Arial"/>
                <w:lang w:val="en-US"/>
              </w:rPr>
            </w:pPr>
            <w:r>
              <w:rPr>
                <w:rFonts w:cs="Arial"/>
                <w:lang w:val="en-US"/>
              </w:rPr>
              <w:t>N</w:t>
            </w:r>
          </w:p>
        </w:tc>
        <w:tc>
          <w:tcPr>
            <w:tcW w:w="1276" w:type="dxa"/>
            <w:vMerge/>
            <w:vAlign w:val="center"/>
          </w:tcPr>
          <w:p w14:paraId="4EE33C2B" w14:textId="77777777" w:rsidR="00F74DA8" w:rsidRPr="00DF7DF0" w:rsidRDefault="00F74DA8" w:rsidP="005E341E">
            <w:pPr>
              <w:spacing w:before="60" w:after="60"/>
              <w:jc w:val="center"/>
              <w:rPr>
                <w:rFonts w:cs="Arial"/>
                <w:lang w:val="en-US"/>
              </w:rPr>
            </w:pPr>
          </w:p>
        </w:tc>
        <w:tc>
          <w:tcPr>
            <w:tcW w:w="1227" w:type="dxa"/>
            <w:vMerge/>
            <w:vAlign w:val="center"/>
          </w:tcPr>
          <w:p w14:paraId="7E88191B" w14:textId="77777777" w:rsidR="00F74DA8" w:rsidRPr="00DF7DF0" w:rsidRDefault="00F74DA8" w:rsidP="005E341E">
            <w:pPr>
              <w:spacing w:before="60" w:after="60"/>
              <w:jc w:val="center"/>
              <w:rPr>
                <w:rFonts w:cs="Arial"/>
                <w:lang w:val="en-US"/>
              </w:rPr>
            </w:pPr>
          </w:p>
        </w:tc>
      </w:tr>
      <w:tr w:rsidR="00F74DA8" w:rsidRPr="00DF7DF0" w14:paraId="493D57B5" w14:textId="77777777" w:rsidTr="008629D7">
        <w:trPr>
          <w:trHeight w:val="339"/>
          <w:jc w:val="center"/>
        </w:trPr>
        <w:tc>
          <w:tcPr>
            <w:tcW w:w="2263" w:type="dxa"/>
            <w:vMerge w:val="restart"/>
            <w:vAlign w:val="center"/>
          </w:tcPr>
          <w:p w14:paraId="47FAC55E" w14:textId="2A1D593C" w:rsidR="00F74DA8" w:rsidRPr="00DF7DF0" w:rsidRDefault="00F74DA8" w:rsidP="005E341E">
            <w:pPr>
              <w:spacing w:before="60" w:after="60"/>
              <w:rPr>
                <w:rFonts w:cs="Arial"/>
                <w:lang w:val="en-US"/>
              </w:rPr>
            </w:pPr>
            <w:r>
              <w:rPr>
                <w:rFonts w:cs="Arial"/>
                <w:lang w:val="en-US"/>
              </w:rPr>
              <w:t>Minimum yield strength specified by product standard</w:t>
            </w:r>
            <w:r>
              <w:rPr>
                <w:rFonts w:cs="Arial"/>
                <w:lang w:val="en-US"/>
              </w:rPr>
              <w:br/>
              <w:t xml:space="preserve">(in megapascals or </w:t>
            </w:r>
            <w:r w:rsidR="006D46DF">
              <w:rPr>
                <w:rFonts w:cs="Arial"/>
                <w:lang w:val="en-US"/>
              </w:rPr>
              <w:t>‘</w:t>
            </w:r>
            <w:r>
              <w:rPr>
                <w:rFonts w:cs="Arial"/>
                <w:lang w:val="en-US"/>
              </w:rPr>
              <w:t>MPa</w:t>
            </w:r>
            <w:r w:rsidR="006D46DF">
              <w:rPr>
                <w:rFonts w:cs="Arial"/>
                <w:lang w:val="en-US"/>
              </w:rPr>
              <w:t>’</w:t>
            </w:r>
            <w:r>
              <w:rPr>
                <w:rFonts w:cs="Arial"/>
                <w:lang w:val="en-US"/>
              </w:rPr>
              <w:t>)</w:t>
            </w:r>
          </w:p>
        </w:tc>
        <w:tc>
          <w:tcPr>
            <w:tcW w:w="2835" w:type="dxa"/>
          </w:tcPr>
          <w:p w14:paraId="7A72724C" w14:textId="77777777" w:rsidR="00F74DA8" w:rsidRPr="00DF7DF0" w:rsidRDefault="00F74DA8" w:rsidP="005E341E">
            <w:pPr>
              <w:spacing w:before="60" w:after="60"/>
              <w:rPr>
                <w:rFonts w:cs="Arial"/>
                <w:lang w:val="en-US"/>
              </w:rPr>
            </w:pPr>
            <w:r>
              <w:rPr>
                <w:rFonts w:cs="Arial"/>
                <w:lang w:val="en-US"/>
              </w:rPr>
              <w:t xml:space="preserve">Less than or equal to </w:t>
            </w:r>
            <w:r>
              <w:rPr>
                <w:rFonts w:cs="Arial"/>
                <w:lang w:val="en-US"/>
              </w:rPr>
              <w:br/>
              <w:t>300 MPa</w:t>
            </w:r>
          </w:p>
        </w:tc>
        <w:tc>
          <w:tcPr>
            <w:tcW w:w="1139" w:type="dxa"/>
            <w:vAlign w:val="center"/>
          </w:tcPr>
          <w:p w14:paraId="1397D4EF" w14:textId="77777777" w:rsidR="00F74DA8" w:rsidRPr="00DF7DF0" w:rsidRDefault="00F74DA8" w:rsidP="005E341E">
            <w:pPr>
              <w:spacing w:before="60" w:after="60"/>
              <w:jc w:val="center"/>
              <w:rPr>
                <w:rFonts w:cs="Arial"/>
                <w:lang w:val="en-US"/>
              </w:rPr>
            </w:pPr>
            <w:r>
              <w:rPr>
                <w:rFonts w:cs="Arial"/>
                <w:lang w:val="en-US"/>
              </w:rPr>
              <w:t>A</w:t>
            </w:r>
          </w:p>
        </w:tc>
        <w:tc>
          <w:tcPr>
            <w:tcW w:w="1276" w:type="dxa"/>
            <w:vMerge w:val="restart"/>
            <w:vAlign w:val="center"/>
          </w:tcPr>
          <w:p w14:paraId="42D08A19" w14:textId="77777777" w:rsidR="00F74DA8" w:rsidRPr="00DF7DF0" w:rsidRDefault="00F74DA8" w:rsidP="005E341E">
            <w:pPr>
              <w:spacing w:before="60" w:after="60"/>
              <w:jc w:val="center"/>
              <w:rPr>
                <w:rFonts w:cs="Arial"/>
                <w:lang w:val="en-US"/>
              </w:rPr>
            </w:pPr>
            <w:r>
              <w:rPr>
                <w:rFonts w:cs="Arial"/>
                <w:lang w:val="en-US"/>
              </w:rPr>
              <w:t>Mandatory</w:t>
            </w:r>
          </w:p>
        </w:tc>
        <w:tc>
          <w:tcPr>
            <w:tcW w:w="1227" w:type="dxa"/>
            <w:vMerge w:val="restart"/>
            <w:vAlign w:val="center"/>
          </w:tcPr>
          <w:p w14:paraId="554EC08A" w14:textId="77777777" w:rsidR="00F74DA8" w:rsidRPr="00DF7DF0" w:rsidRDefault="00F74DA8" w:rsidP="005E341E">
            <w:pPr>
              <w:spacing w:before="60" w:after="60"/>
              <w:jc w:val="center"/>
              <w:rPr>
                <w:rFonts w:cs="Arial"/>
                <w:lang w:val="en-US"/>
              </w:rPr>
            </w:pPr>
            <w:r>
              <w:rPr>
                <w:rFonts w:cs="Arial"/>
                <w:lang w:val="en-US"/>
              </w:rPr>
              <w:t>Mandatory</w:t>
            </w:r>
          </w:p>
        </w:tc>
      </w:tr>
      <w:tr w:rsidR="00F74DA8" w:rsidRPr="00DF7DF0" w14:paraId="3588C5AF" w14:textId="77777777" w:rsidTr="008629D7">
        <w:trPr>
          <w:trHeight w:val="339"/>
          <w:jc w:val="center"/>
        </w:trPr>
        <w:tc>
          <w:tcPr>
            <w:tcW w:w="2263" w:type="dxa"/>
            <w:vMerge/>
            <w:vAlign w:val="center"/>
          </w:tcPr>
          <w:p w14:paraId="1A9EC16B" w14:textId="77777777" w:rsidR="00F74DA8" w:rsidRPr="00DF7DF0" w:rsidRDefault="00F74DA8" w:rsidP="005E341E">
            <w:pPr>
              <w:spacing w:before="60" w:after="60"/>
              <w:rPr>
                <w:rFonts w:cs="Arial"/>
                <w:lang w:val="en-US"/>
              </w:rPr>
            </w:pPr>
          </w:p>
        </w:tc>
        <w:tc>
          <w:tcPr>
            <w:tcW w:w="2835" w:type="dxa"/>
          </w:tcPr>
          <w:p w14:paraId="576EF60B" w14:textId="77777777" w:rsidR="00F74DA8" w:rsidRPr="00DF7DF0" w:rsidRDefault="00F74DA8" w:rsidP="005E341E">
            <w:pPr>
              <w:spacing w:before="60" w:after="60"/>
              <w:rPr>
                <w:rFonts w:cs="Arial"/>
                <w:lang w:val="en-US"/>
              </w:rPr>
            </w:pPr>
            <w:r>
              <w:rPr>
                <w:rFonts w:cs="Arial"/>
                <w:lang w:val="en-US"/>
              </w:rPr>
              <w:t xml:space="preserve">Greater than 300 MPa and less than or equal to </w:t>
            </w:r>
            <w:r>
              <w:rPr>
                <w:rFonts w:cs="Arial"/>
                <w:lang w:val="en-US"/>
              </w:rPr>
              <w:br/>
              <w:t>480 MPa</w:t>
            </w:r>
          </w:p>
        </w:tc>
        <w:tc>
          <w:tcPr>
            <w:tcW w:w="1139" w:type="dxa"/>
            <w:vAlign w:val="center"/>
          </w:tcPr>
          <w:p w14:paraId="56E1EB79" w14:textId="77777777" w:rsidR="00F74DA8" w:rsidRPr="00DF7DF0" w:rsidRDefault="00F74DA8" w:rsidP="005E341E">
            <w:pPr>
              <w:spacing w:before="60" w:after="60"/>
              <w:jc w:val="center"/>
              <w:rPr>
                <w:rFonts w:cs="Arial"/>
                <w:lang w:val="en-US"/>
              </w:rPr>
            </w:pPr>
            <w:r>
              <w:rPr>
                <w:rFonts w:cs="Arial"/>
                <w:lang w:val="en-US"/>
              </w:rPr>
              <w:t>B</w:t>
            </w:r>
          </w:p>
        </w:tc>
        <w:tc>
          <w:tcPr>
            <w:tcW w:w="1276" w:type="dxa"/>
            <w:vMerge/>
            <w:vAlign w:val="center"/>
          </w:tcPr>
          <w:p w14:paraId="341354E1" w14:textId="77777777" w:rsidR="00F74DA8" w:rsidRPr="00DF7DF0" w:rsidRDefault="00F74DA8" w:rsidP="005E341E">
            <w:pPr>
              <w:spacing w:before="60" w:after="60"/>
              <w:jc w:val="center"/>
              <w:rPr>
                <w:rFonts w:cs="Arial"/>
                <w:lang w:val="en-US"/>
              </w:rPr>
            </w:pPr>
          </w:p>
        </w:tc>
        <w:tc>
          <w:tcPr>
            <w:tcW w:w="1227" w:type="dxa"/>
            <w:vMerge/>
            <w:vAlign w:val="center"/>
          </w:tcPr>
          <w:p w14:paraId="64ABFFFF" w14:textId="77777777" w:rsidR="00F74DA8" w:rsidRPr="00DF7DF0" w:rsidRDefault="00F74DA8" w:rsidP="005E341E">
            <w:pPr>
              <w:spacing w:before="60" w:after="60"/>
              <w:jc w:val="center"/>
              <w:rPr>
                <w:rFonts w:cs="Arial"/>
                <w:lang w:val="en-US"/>
              </w:rPr>
            </w:pPr>
          </w:p>
        </w:tc>
      </w:tr>
      <w:tr w:rsidR="00F74DA8" w:rsidRPr="00DF7DF0" w14:paraId="50F78482" w14:textId="77777777" w:rsidTr="008629D7">
        <w:trPr>
          <w:trHeight w:val="339"/>
          <w:jc w:val="center"/>
        </w:trPr>
        <w:tc>
          <w:tcPr>
            <w:tcW w:w="2263" w:type="dxa"/>
            <w:vMerge/>
            <w:vAlign w:val="center"/>
          </w:tcPr>
          <w:p w14:paraId="41870D18" w14:textId="77777777" w:rsidR="00F74DA8" w:rsidRPr="00DF7DF0" w:rsidRDefault="00F74DA8" w:rsidP="005E341E">
            <w:pPr>
              <w:spacing w:before="60" w:after="60"/>
              <w:rPr>
                <w:rFonts w:cs="Arial"/>
                <w:lang w:val="en-US"/>
              </w:rPr>
            </w:pPr>
          </w:p>
        </w:tc>
        <w:tc>
          <w:tcPr>
            <w:tcW w:w="2835" w:type="dxa"/>
          </w:tcPr>
          <w:p w14:paraId="750E2E41" w14:textId="77777777" w:rsidR="00F74DA8" w:rsidRPr="00DF7DF0" w:rsidRDefault="00F74DA8" w:rsidP="005E341E">
            <w:pPr>
              <w:spacing w:before="60" w:after="60"/>
              <w:rPr>
                <w:rFonts w:cs="Arial"/>
                <w:lang w:val="en-US"/>
              </w:rPr>
            </w:pPr>
            <w:r>
              <w:rPr>
                <w:rFonts w:cs="Arial"/>
                <w:lang w:val="en-US"/>
              </w:rPr>
              <w:t>Greater than 480 MPa and less than 550 MPa</w:t>
            </w:r>
          </w:p>
        </w:tc>
        <w:tc>
          <w:tcPr>
            <w:tcW w:w="1139" w:type="dxa"/>
            <w:vAlign w:val="center"/>
          </w:tcPr>
          <w:p w14:paraId="3C1159F7" w14:textId="77777777" w:rsidR="00F74DA8" w:rsidRPr="00DF7DF0" w:rsidRDefault="00F74DA8" w:rsidP="005E341E">
            <w:pPr>
              <w:spacing w:before="60" w:after="60"/>
              <w:jc w:val="center"/>
              <w:rPr>
                <w:rFonts w:cs="Arial"/>
                <w:lang w:val="en-US"/>
              </w:rPr>
            </w:pPr>
            <w:r>
              <w:rPr>
                <w:rFonts w:cs="Arial"/>
                <w:lang w:val="en-US"/>
              </w:rPr>
              <w:t>C</w:t>
            </w:r>
          </w:p>
        </w:tc>
        <w:tc>
          <w:tcPr>
            <w:tcW w:w="1276" w:type="dxa"/>
            <w:vMerge/>
            <w:vAlign w:val="center"/>
          </w:tcPr>
          <w:p w14:paraId="00B5375E" w14:textId="77777777" w:rsidR="00F74DA8" w:rsidRPr="00DF7DF0" w:rsidRDefault="00F74DA8" w:rsidP="005E341E">
            <w:pPr>
              <w:spacing w:before="60" w:after="60"/>
              <w:jc w:val="center"/>
              <w:rPr>
                <w:rFonts w:cs="Arial"/>
                <w:lang w:val="en-US"/>
              </w:rPr>
            </w:pPr>
          </w:p>
        </w:tc>
        <w:tc>
          <w:tcPr>
            <w:tcW w:w="1227" w:type="dxa"/>
            <w:vMerge/>
            <w:vAlign w:val="center"/>
          </w:tcPr>
          <w:p w14:paraId="4319D46F" w14:textId="77777777" w:rsidR="00F74DA8" w:rsidRPr="00DF7DF0" w:rsidRDefault="00F74DA8" w:rsidP="005E341E">
            <w:pPr>
              <w:spacing w:before="60" w:after="60"/>
              <w:jc w:val="center"/>
              <w:rPr>
                <w:rFonts w:cs="Arial"/>
                <w:lang w:val="en-US"/>
              </w:rPr>
            </w:pPr>
          </w:p>
        </w:tc>
      </w:tr>
      <w:tr w:rsidR="00F74DA8" w:rsidRPr="00DF7DF0" w14:paraId="3EBEAC06" w14:textId="77777777" w:rsidTr="008629D7">
        <w:trPr>
          <w:trHeight w:val="339"/>
          <w:jc w:val="center"/>
        </w:trPr>
        <w:tc>
          <w:tcPr>
            <w:tcW w:w="2263" w:type="dxa"/>
            <w:vMerge/>
            <w:vAlign w:val="center"/>
          </w:tcPr>
          <w:p w14:paraId="10C8F9BA" w14:textId="77777777" w:rsidR="00F74DA8" w:rsidRPr="00DF7DF0" w:rsidRDefault="00F74DA8" w:rsidP="005E341E">
            <w:pPr>
              <w:spacing w:before="60" w:after="60"/>
              <w:rPr>
                <w:rFonts w:cs="Arial"/>
                <w:lang w:val="en-US"/>
              </w:rPr>
            </w:pPr>
          </w:p>
        </w:tc>
        <w:tc>
          <w:tcPr>
            <w:tcW w:w="2835" w:type="dxa"/>
          </w:tcPr>
          <w:p w14:paraId="09210175" w14:textId="77777777" w:rsidR="00F74DA8" w:rsidRPr="00DF7DF0" w:rsidRDefault="00F74DA8" w:rsidP="005E341E">
            <w:pPr>
              <w:spacing w:before="60" w:after="60"/>
              <w:rPr>
                <w:rFonts w:cs="Arial"/>
                <w:lang w:val="en-US"/>
              </w:rPr>
            </w:pPr>
            <w:r>
              <w:rPr>
                <w:rFonts w:cs="Arial"/>
                <w:lang w:val="en-US"/>
              </w:rPr>
              <w:t xml:space="preserve">Greater than or equal to </w:t>
            </w:r>
            <w:r>
              <w:rPr>
                <w:rFonts w:cs="Arial"/>
                <w:lang w:val="en-US"/>
              </w:rPr>
              <w:br/>
              <w:t>550 MPa</w:t>
            </w:r>
          </w:p>
        </w:tc>
        <w:tc>
          <w:tcPr>
            <w:tcW w:w="1139" w:type="dxa"/>
            <w:vAlign w:val="center"/>
          </w:tcPr>
          <w:p w14:paraId="52419169" w14:textId="77777777" w:rsidR="00F74DA8" w:rsidRPr="00DF7DF0" w:rsidRDefault="00F74DA8" w:rsidP="005E341E">
            <w:pPr>
              <w:spacing w:before="60" w:after="60"/>
              <w:jc w:val="center"/>
              <w:rPr>
                <w:rFonts w:cs="Arial"/>
                <w:lang w:val="en-US"/>
              </w:rPr>
            </w:pPr>
            <w:r>
              <w:rPr>
                <w:rFonts w:cs="Arial"/>
                <w:lang w:val="en-US"/>
              </w:rPr>
              <w:t>D</w:t>
            </w:r>
          </w:p>
        </w:tc>
        <w:tc>
          <w:tcPr>
            <w:tcW w:w="1276" w:type="dxa"/>
            <w:vMerge/>
            <w:vAlign w:val="center"/>
          </w:tcPr>
          <w:p w14:paraId="387453EB" w14:textId="77777777" w:rsidR="00F74DA8" w:rsidRPr="00DF7DF0" w:rsidRDefault="00F74DA8" w:rsidP="005E341E">
            <w:pPr>
              <w:spacing w:before="60" w:after="60"/>
              <w:jc w:val="center"/>
              <w:rPr>
                <w:rFonts w:cs="Arial"/>
                <w:lang w:val="en-US"/>
              </w:rPr>
            </w:pPr>
          </w:p>
        </w:tc>
        <w:tc>
          <w:tcPr>
            <w:tcW w:w="1227" w:type="dxa"/>
            <w:vMerge/>
            <w:vAlign w:val="center"/>
          </w:tcPr>
          <w:p w14:paraId="61C431FD" w14:textId="77777777" w:rsidR="00F74DA8" w:rsidRPr="00DF7DF0" w:rsidRDefault="00F74DA8" w:rsidP="005E341E">
            <w:pPr>
              <w:spacing w:before="60" w:after="60"/>
              <w:jc w:val="center"/>
              <w:rPr>
                <w:rFonts w:cs="Arial"/>
                <w:lang w:val="en-US"/>
              </w:rPr>
            </w:pPr>
          </w:p>
        </w:tc>
      </w:tr>
      <w:tr w:rsidR="00F74DA8" w:rsidRPr="00DF7DF0" w14:paraId="16D07701" w14:textId="77777777" w:rsidTr="008629D7">
        <w:trPr>
          <w:trHeight w:val="339"/>
          <w:jc w:val="center"/>
        </w:trPr>
        <w:tc>
          <w:tcPr>
            <w:tcW w:w="2263" w:type="dxa"/>
            <w:vMerge w:val="restart"/>
            <w:vAlign w:val="center"/>
          </w:tcPr>
          <w:p w14:paraId="55B083D3" w14:textId="77777777" w:rsidR="00F74DA8" w:rsidRPr="00DF7DF0" w:rsidRDefault="00F74DA8" w:rsidP="005E341E">
            <w:pPr>
              <w:spacing w:before="60" w:after="60"/>
              <w:rPr>
                <w:rFonts w:cs="Arial"/>
                <w:lang w:val="en-US"/>
              </w:rPr>
            </w:pPr>
            <w:r>
              <w:rPr>
                <w:rFonts w:cs="Arial"/>
                <w:lang w:val="en-US"/>
              </w:rPr>
              <w:t>Finished form</w:t>
            </w:r>
          </w:p>
        </w:tc>
        <w:tc>
          <w:tcPr>
            <w:tcW w:w="2835" w:type="dxa"/>
          </w:tcPr>
          <w:p w14:paraId="6FBE1928" w14:textId="77777777" w:rsidR="00F74DA8" w:rsidRPr="00DF7DF0" w:rsidRDefault="00F74DA8" w:rsidP="005E341E">
            <w:pPr>
              <w:spacing w:before="60" w:after="60"/>
              <w:rPr>
                <w:rFonts w:cs="Arial"/>
                <w:lang w:val="en-US"/>
              </w:rPr>
            </w:pPr>
            <w:r>
              <w:rPr>
                <w:rFonts w:cs="Arial"/>
                <w:lang w:val="en-US"/>
              </w:rPr>
              <w:t>Length or straight</w:t>
            </w:r>
          </w:p>
        </w:tc>
        <w:tc>
          <w:tcPr>
            <w:tcW w:w="1139" w:type="dxa"/>
            <w:vAlign w:val="center"/>
          </w:tcPr>
          <w:p w14:paraId="6AD7F5C3" w14:textId="77777777" w:rsidR="00F74DA8" w:rsidRPr="00DF7DF0" w:rsidRDefault="00F74DA8" w:rsidP="005E341E">
            <w:pPr>
              <w:spacing w:before="60" w:after="60"/>
              <w:jc w:val="center"/>
              <w:rPr>
                <w:rFonts w:cs="Arial"/>
                <w:lang w:val="en-US"/>
              </w:rPr>
            </w:pPr>
            <w:r>
              <w:rPr>
                <w:rFonts w:cs="Arial"/>
                <w:lang w:val="en-US"/>
              </w:rPr>
              <w:t>S</w:t>
            </w:r>
          </w:p>
        </w:tc>
        <w:tc>
          <w:tcPr>
            <w:tcW w:w="1276" w:type="dxa"/>
            <w:vMerge w:val="restart"/>
            <w:vAlign w:val="center"/>
          </w:tcPr>
          <w:p w14:paraId="79FC18C5" w14:textId="77777777" w:rsidR="00F74DA8" w:rsidRPr="00DF7DF0" w:rsidRDefault="00F74DA8" w:rsidP="005E341E">
            <w:pPr>
              <w:spacing w:before="60" w:after="60"/>
              <w:jc w:val="center"/>
              <w:rPr>
                <w:rFonts w:cs="Arial"/>
                <w:lang w:val="en-US"/>
              </w:rPr>
            </w:pPr>
            <w:r>
              <w:rPr>
                <w:rFonts w:cs="Arial"/>
                <w:lang w:val="en-US"/>
              </w:rPr>
              <w:t>Mandatory</w:t>
            </w:r>
          </w:p>
        </w:tc>
        <w:tc>
          <w:tcPr>
            <w:tcW w:w="1227" w:type="dxa"/>
            <w:vMerge w:val="restart"/>
            <w:vAlign w:val="center"/>
          </w:tcPr>
          <w:p w14:paraId="574F432A" w14:textId="77777777" w:rsidR="00F74DA8" w:rsidRPr="00DF7DF0" w:rsidRDefault="00F74DA8" w:rsidP="005E341E">
            <w:pPr>
              <w:spacing w:before="60" w:after="60"/>
              <w:jc w:val="center"/>
              <w:rPr>
                <w:rFonts w:cs="Arial"/>
                <w:lang w:val="en-US"/>
              </w:rPr>
            </w:pPr>
            <w:r>
              <w:rPr>
                <w:rFonts w:cs="Arial"/>
                <w:lang w:val="en-US"/>
              </w:rPr>
              <w:t>Mandatory</w:t>
            </w:r>
          </w:p>
        </w:tc>
      </w:tr>
      <w:tr w:rsidR="00F74DA8" w:rsidRPr="00DF7DF0" w14:paraId="2CAC23B0" w14:textId="77777777" w:rsidTr="008629D7">
        <w:trPr>
          <w:trHeight w:val="339"/>
          <w:jc w:val="center"/>
        </w:trPr>
        <w:tc>
          <w:tcPr>
            <w:tcW w:w="2263" w:type="dxa"/>
            <w:vMerge/>
            <w:vAlign w:val="center"/>
          </w:tcPr>
          <w:p w14:paraId="741750EF" w14:textId="77777777" w:rsidR="00F74DA8" w:rsidRPr="00DF7DF0" w:rsidRDefault="00F74DA8" w:rsidP="005E341E">
            <w:pPr>
              <w:spacing w:before="60" w:after="60"/>
              <w:rPr>
                <w:rFonts w:cs="Arial"/>
                <w:lang w:val="en-US"/>
              </w:rPr>
            </w:pPr>
          </w:p>
        </w:tc>
        <w:tc>
          <w:tcPr>
            <w:tcW w:w="2835" w:type="dxa"/>
          </w:tcPr>
          <w:p w14:paraId="3D88E24D" w14:textId="77777777" w:rsidR="00F74DA8" w:rsidRPr="00DF7DF0" w:rsidRDefault="00F74DA8" w:rsidP="005E341E">
            <w:pPr>
              <w:spacing w:before="60" w:after="60"/>
              <w:rPr>
                <w:rFonts w:cs="Arial"/>
                <w:lang w:val="en-US"/>
              </w:rPr>
            </w:pPr>
            <w:r>
              <w:rPr>
                <w:rFonts w:cs="Arial"/>
                <w:lang w:val="en-US"/>
              </w:rPr>
              <w:t>Coil</w:t>
            </w:r>
          </w:p>
        </w:tc>
        <w:tc>
          <w:tcPr>
            <w:tcW w:w="1139" w:type="dxa"/>
            <w:vAlign w:val="center"/>
          </w:tcPr>
          <w:p w14:paraId="475E7904" w14:textId="77777777" w:rsidR="00F74DA8" w:rsidRPr="00DF7DF0" w:rsidRDefault="00F74DA8" w:rsidP="005E341E">
            <w:pPr>
              <w:spacing w:before="60" w:after="60"/>
              <w:jc w:val="center"/>
              <w:rPr>
                <w:rFonts w:cs="Arial"/>
                <w:lang w:val="en-US"/>
              </w:rPr>
            </w:pPr>
            <w:r>
              <w:rPr>
                <w:rFonts w:cs="Arial"/>
                <w:lang w:val="en-US"/>
              </w:rPr>
              <w:t>C</w:t>
            </w:r>
          </w:p>
        </w:tc>
        <w:tc>
          <w:tcPr>
            <w:tcW w:w="1276" w:type="dxa"/>
            <w:vMerge/>
            <w:vAlign w:val="center"/>
          </w:tcPr>
          <w:p w14:paraId="0E556E84" w14:textId="77777777" w:rsidR="00F74DA8" w:rsidRPr="00DF7DF0" w:rsidRDefault="00F74DA8" w:rsidP="005E341E">
            <w:pPr>
              <w:spacing w:before="60" w:after="60"/>
              <w:jc w:val="center"/>
              <w:rPr>
                <w:rFonts w:cs="Arial"/>
                <w:lang w:val="en-US"/>
              </w:rPr>
            </w:pPr>
          </w:p>
        </w:tc>
        <w:tc>
          <w:tcPr>
            <w:tcW w:w="1227" w:type="dxa"/>
            <w:vMerge/>
            <w:vAlign w:val="center"/>
          </w:tcPr>
          <w:p w14:paraId="7E7D6C2E" w14:textId="77777777" w:rsidR="00F74DA8" w:rsidRPr="00DF7DF0" w:rsidRDefault="00F74DA8" w:rsidP="005E341E">
            <w:pPr>
              <w:spacing w:before="60" w:after="60"/>
              <w:jc w:val="center"/>
              <w:rPr>
                <w:rFonts w:cs="Arial"/>
                <w:lang w:val="en-US"/>
              </w:rPr>
            </w:pPr>
          </w:p>
        </w:tc>
      </w:tr>
      <w:tr w:rsidR="00F74DA8" w:rsidRPr="00DF7DF0" w14:paraId="6A7B14C1" w14:textId="77777777" w:rsidTr="008629D7">
        <w:trPr>
          <w:trHeight w:val="339"/>
          <w:jc w:val="center"/>
        </w:trPr>
        <w:tc>
          <w:tcPr>
            <w:tcW w:w="2263" w:type="dxa"/>
            <w:vMerge w:val="restart"/>
            <w:vAlign w:val="center"/>
          </w:tcPr>
          <w:p w14:paraId="0E0A748F" w14:textId="79484327" w:rsidR="00F74DA8" w:rsidRPr="00DF7DF0" w:rsidRDefault="00F74DA8" w:rsidP="005E341E">
            <w:pPr>
              <w:spacing w:before="60" w:after="60"/>
              <w:rPr>
                <w:rFonts w:cs="Arial"/>
                <w:lang w:val="en-US"/>
              </w:rPr>
            </w:pPr>
            <w:r>
              <w:rPr>
                <w:rFonts w:cs="Arial"/>
                <w:lang w:val="en-US"/>
              </w:rPr>
              <w:t xml:space="preserve">Nominal diameter </w:t>
            </w:r>
            <w:r>
              <w:rPr>
                <w:rFonts w:cs="Arial"/>
                <w:lang w:val="en-US"/>
              </w:rPr>
              <w:br/>
              <w:t xml:space="preserve">(in millimetres or </w:t>
            </w:r>
            <w:r w:rsidR="006D46DF">
              <w:rPr>
                <w:rFonts w:cs="Arial"/>
                <w:lang w:val="en-US"/>
              </w:rPr>
              <w:t>‘</w:t>
            </w:r>
            <w:r>
              <w:rPr>
                <w:rFonts w:cs="Arial"/>
                <w:lang w:val="en-US"/>
              </w:rPr>
              <w:t>mm</w:t>
            </w:r>
            <w:r w:rsidR="006D46DF">
              <w:rPr>
                <w:rFonts w:cs="Arial"/>
                <w:lang w:val="en-US"/>
              </w:rPr>
              <w:t>’</w:t>
            </w:r>
            <w:r>
              <w:rPr>
                <w:rFonts w:cs="Arial"/>
                <w:lang w:val="en-US"/>
              </w:rPr>
              <w:t>)</w:t>
            </w:r>
          </w:p>
        </w:tc>
        <w:tc>
          <w:tcPr>
            <w:tcW w:w="2835" w:type="dxa"/>
          </w:tcPr>
          <w:p w14:paraId="422647AC" w14:textId="77777777" w:rsidR="00F74DA8" w:rsidRPr="00DF7DF0" w:rsidRDefault="00F74DA8" w:rsidP="005E341E">
            <w:pPr>
              <w:spacing w:before="60" w:after="60"/>
              <w:rPr>
                <w:rFonts w:cs="Arial"/>
                <w:lang w:val="en-US"/>
              </w:rPr>
            </w:pPr>
            <w:r>
              <w:rPr>
                <w:rFonts w:cs="Arial"/>
                <w:lang w:val="en-US"/>
              </w:rPr>
              <w:t>Less than 12 mm</w:t>
            </w:r>
          </w:p>
        </w:tc>
        <w:tc>
          <w:tcPr>
            <w:tcW w:w="1139" w:type="dxa"/>
            <w:vAlign w:val="center"/>
          </w:tcPr>
          <w:p w14:paraId="51987464" w14:textId="77777777" w:rsidR="00F74DA8" w:rsidRPr="00DF7DF0" w:rsidRDefault="00F74DA8" w:rsidP="005E341E">
            <w:pPr>
              <w:spacing w:before="60" w:after="60"/>
              <w:jc w:val="center"/>
              <w:rPr>
                <w:rFonts w:cs="Arial"/>
                <w:lang w:val="en-US"/>
              </w:rPr>
            </w:pPr>
            <w:r>
              <w:rPr>
                <w:rFonts w:cs="Arial"/>
                <w:lang w:val="en-US"/>
              </w:rPr>
              <w:t>A</w:t>
            </w:r>
          </w:p>
        </w:tc>
        <w:tc>
          <w:tcPr>
            <w:tcW w:w="1276" w:type="dxa"/>
            <w:vMerge w:val="restart"/>
            <w:vAlign w:val="center"/>
          </w:tcPr>
          <w:p w14:paraId="60B5F12D" w14:textId="77777777" w:rsidR="00F74DA8" w:rsidRPr="00DF7DF0" w:rsidRDefault="00F74DA8" w:rsidP="005E341E">
            <w:pPr>
              <w:spacing w:before="60" w:after="60"/>
              <w:jc w:val="center"/>
              <w:rPr>
                <w:rFonts w:cs="Arial"/>
                <w:lang w:val="en-US"/>
              </w:rPr>
            </w:pPr>
            <w:r>
              <w:rPr>
                <w:rFonts w:cs="Arial"/>
                <w:lang w:val="en-US"/>
              </w:rPr>
              <w:t>Mandatory</w:t>
            </w:r>
          </w:p>
        </w:tc>
        <w:tc>
          <w:tcPr>
            <w:tcW w:w="1227" w:type="dxa"/>
            <w:vMerge w:val="restart"/>
            <w:vAlign w:val="center"/>
          </w:tcPr>
          <w:p w14:paraId="3EF224D0" w14:textId="77777777" w:rsidR="00F74DA8" w:rsidRPr="00DF7DF0" w:rsidRDefault="00F74DA8" w:rsidP="005E341E">
            <w:pPr>
              <w:spacing w:before="60" w:after="60"/>
              <w:jc w:val="center"/>
              <w:rPr>
                <w:rFonts w:cs="Arial"/>
                <w:lang w:val="en-US"/>
              </w:rPr>
            </w:pPr>
            <w:r>
              <w:rPr>
                <w:rFonts w:cs="Arial"/>
                <w:lang w:val="en-US"/>
              </w:rPr>
              <w:t>Optional</w:t>
            </w:r>
          </w:p>
        </w:tc>
      </w:tr>
      <w:tr w:rsidR="00F74DA8" w:rsidRPr="00DF7DF0" w14:paraId="17942AA0" w14:textId="77777777" w:rsidTr="008629D7">
        <w:trPr>
          <w:trHeight w:val="339"/>
          <w:jc w:val="center"/>
        </w:trPr>
        <w:tc>
          <w:tcPr>
            <w:tcW w:w="2263" w:type="dxa"/>
            <w:vMerge/>
            <w:vAlign w:val="center"/>
          </w:tcPr>
          <w:p w14:paraId="1407E487" w14:textId="77777777" w:rsidR="00F74DA8" w:rsidRPr="00DF7DF0" w:rsidRDefault="00F74DA8" w:rsidP="005E341E">
            <w:pPr>
              <w:spacing w:before="60" w:after="60"/>
              <w:rPr>
                <w:rFonts w:cs="Arial"/>
                <w:lang w:val="en-US"/>
              </w:rPr>
            </w:pPr>
          </w:p>
        </w:tc>
        <w:tc>
          <w:tcPr>
            <w:tcW w:w="2835" w:type="dxa"/>
          </w:tcPr>
          <w:p w14:paraId="0DD6C60B" w14:textId="77777777" w:rsidR="00F74DA8" w:rsidRPr="00DF7DF0" w:rsidRDefault="00F74DA8" w:rsidP="005E341E">
            <w:pPr>
              <w:spacing w:before="60" w:after="60"/>
              <w:rPr>
                <w:rFonts w:cs="Arial"/>
                <w:lang w:val="en-US"/>
              </w:rPr>
            </w:pPr>
            <w:r>
              <w:rPr>
                <w:rFonts w:cs="Arial"/>
                <w:lang w:val="en-US"/>
              </w:rPr>
              <w:t>Greater than or equal to 12 mm and less than or equal to 16 mm</w:t>
            </w:r>
          </w:p>
        </w:tc>
        <w:tc>
          <w:tcPr>
            <w:tcW w:w="1139" w:type="dxa"/>
            <w:vAlign w:val="center"/>
          </w:tcPr>
          <w:p w14:paraId="037853EA" w14:textId="77777777" w:rsidR="00F74DA8" w:rsidRPr="00DF7DF0" w:rsidRDefault="00F74DA8" w:rsidP="005E341E">
            <w:pPr>
              <w:spacing w:before="60" w:after="60"/>
              <w:jc w:val="center"/>
              <w:rPr>
                <w:rFonts w:cs="Arial"/>
                <w:lang w:val="en-US"/>
              </w:rPr>
            </w:pPr>
            <w:r>
              <w:rPr>
                <w:rFonts w:cs="Arial"/>
                <w:lang w:val="en-US"/>
              </w:rPr>
              <w:t>B</w:t>
            </w:r>
          </w:p>
        </w:tc>
        <w:tc>
          <w:tcPr>
            <w:tcW w:w="1276" w:type="dxa"/>
            <w:vMerge/>
            <w:vAlign w:val="center"/>
          </w:tcPr>
          <w:p w14:paraId="3A37E929" w14:textId="77777777" w:rsidR="00F74DA8" w:rsidRPr="00DF7DF0" w:rsidRDefault="00F74DA8" w:rsidP="005E341E">
            <w:pPr>
              <w:spacing w:before="60" w:after="60"/>
              <w:jc w:val="center"/>
              <w:rPr>
                <w:rFonts w:cs="Arial"/>
                <w:lang w:val="en-US"/>
              </w:rPr>
            </w:pPr>
          </w:p>
        </w:tc>
        <w:tc>
          <w:tcPr>
            <w:tcW w:w="1227" w:type="dxa"/>
            <w:vMerge/>
            <w:vAlign w:val="center"/>
          </w:tcPr>
          <w:p w14:paraId="0DF8A9BB" w14:textId="77777777" w:rsidR="00F74DA8" w:rsidRPr="00DF7DF0" w:rsidRDefault="00F74DA8" w:rsidP="005E341E">
            <w:pPr>
              <w:spacing w:before="60" w:after="60"/>
              <w:jc w:val="center"/>
              <w:rPr>
                <w:rFonts w:cs="Arial"/>
                <w:lang w:val="en-US"/>
              </w:rPr>
            </w:pPr>
          </w:p>
        </w:tc>
      </w:tr>
      <w:tr w:rsidR="00F74DA8" w:rsidRPr="00DF7DF0" w14:paraId="4EF42D7C" w14:textId="77777777" w:rsidTr="008629D7">
        <w:trPr>
          <w:trHeight w:val="339"/>
          <w:jc w:val="center"/>
        </w:trPr>
        <w:tc>
          <w:tcPr>
            <w:tcW w:w="2263" w:type="dxa"/>
            <w:vMerge/>
            <w:vAlign w:val="center"/>
          </w:tcPr>
          <w:p w14:paraId="27C05E7F" w14:textId="77777777" w:rsidR="00F74DA8" w:rsidRPr="00DF7DF0" w:rsidRDefault="00F74DA8" w:rsidP="005E341E">
            <w:pPr>
              <w:spacing w:before="60" w:after="60"/>
              <w:rPr>
                <w:rFonts w:cs="Arial"/>
                <w:lang w:val="en-US"/>
              </w:rPr>
            </w:pPr>
          </w:p>
        </w:tc>
        <w:tc>
          <w:tcPr>
            <w:tcW w:w="2835" w:type="dxa"/>
          </w:tcPr>
          <w:p w14:paraId="19F5ECB4" w14:textId="77777777" w:rsidR="00F74DA8" w:rsidRPr="00DF7DF0" w:rsidRDefault="00F74DA8" w:rsidP="005E341E">
            <w:pPr>
              <w:spacing w:before="60" w:after="60"/>
              <w:rPr>
                <w:rFonts w:cs="Arial"/>
                <w:lang w:val="en-US"/>
              </w:rPr>
            </w:pPr>
            <w:r>
              <w:rPr>
                <w:rFonts w:cs="Arial"/>
                <w:lang w:val="en-US"/>
              </w:rPr>
              <w:t>Greater than 16 mm and less than or equal to 32 mm</w:t>
            </w:r>
          </w:p>
        </w:tc>
        <w:tc>
          <w:tcPr>
            <w:tcW w:w="1139" w:type="dxa"/>
            <w:vAlign w:val="center"/>
          </w:tcPr>
          <w:p w14:paraId="0A868292" w14:textId="77777777" w:rsidR="00F74DA8" w:rsidRPr="00DF7DF0" w:rsidRDefault="00F74DA8" w:rsidP="005E341E">
            <w:pPr>
              <w:spacing w:before="60" w:after="60"/>
              <w:jc w:val="center"/>
              <w:rPr>
                <w:rFonts w:cs="Arial"/>
                <w:lang w:val="en-US"/>
              </w:rPr>
            </w:pPr>
            <w:r>
              <w:rPr>
                <w:rFonts w:cs="Arial"/>
                <w:lang w:val="en-US"/>
              </w:rPr>
              <w:t>C</w:t>
            </w:r>
          </w:p>
        </w:tc>
        <w:tc>
          <w:tcPr>
            <w:tcW w:w="1276" w:type="dxa"/>
            <w:vMerge/>
            <w:vAlign w:val="center"/>
          </w:tcPr>
          <w:p w14:paraId="654BD1F6" w14:textId="77777777" w:rsidR="00F74DA8" w:rsidRPr="00DF7DF0" w:rsidRDefault="00F74DA8" w:rsidP="005E341E">
            <w:pPr>
              <w:spacing w:before="60" w:after="60"/>
              <w:jc w:val="center"/>
              <w:rPr>
                <w:rFonts w:cs="Arial"/>
                <w:lang w:val="en-US"/>
              </w:rPr>
            </w:pPr>
          </w:p>
        </w:tc>
        <w:tc>
          <w:tcPr>
            <w:tcW w:w="1227" w:type="dxa"/>
            <w:vMerge/>
            <w:vAlign w:val="center"/>
          </w:tcPr>
          <w:p w14:paraId="28C2A9AD" w14:textId="77777777" w:rsidR="00F74DA8" w:rsidRPr="00DF7DF0" w:rsidRDefault="00F74DA8" w:rsidP="005E341E">
            <w:pPr>
              <w:spacing w:before="60" w:after="60"/>
              <w:jc w:val="center"/>
              <w:rPr>
                <w:rFonts w:cs="Arial"/>
                <w:lang w:val="en-US"/>
              </w:rPr>
            </w:pPr>
          </w:p>
        </w:tc>
      </w:tr>
      <w:tr w:rsidR="00F74DA8" w:rsidRPr="00DF7DF0" w14:paraId="3EEB4913" w14:textId="77777777" w:rsidTr="008629D7">
        <w:trPr>
          <w:trHeight w:val="339"/>
          <w:jc w:val="center"/>
        </w:trPr>
        <w:tc>
          <w:tcPr>
            <w:tcW w:w="2263" w:type="dxa"/>
            <w:vMerge/>
            <w:vAlign w:val="center"/>
          </w:tcPr>
          <w:p w14:paraId="76B5B76F" w14:textId="77777777" w:rsidR="00F74DA8" w:rsidRPr="00DF7DF0" w:rsidRDefault="00F74DA8" w:rsidP="005E341E">
            <w:pPr>
              <w:spacing w:before="60" w:after="60"/>
              <w:rPr>
                <w:rFonts w:cs="Arial"/>
                <w:lang w:val="en-US"/>
              </w:rPr>
            </w:pPr>
          </w:p>
        </w:tc>
        <w:tc>
          <w:tcPr>
            <w:tcW w:w="2835" w:type="dxa"/>
          </w:tcPr>
          <w:p w14:paraId="344B1AE8" w14:textId="77777777" w:rsidR="00F74DA8" w:rsidRPr="00DF7DF0" w:rsidRDefault="00F74DA8" w:rsidP="005E341E">
            <w:pPr>
              <w:spacing w:before="60" w:after="60"/>
              <w:rPr>
                <w:rFonts w:cs="Arial"/>
                <w:lang w:val="en-US"/>
              </w:rPr>
            </w:pPr>
            <w:r>
              <w:rPr>
                <w:rFonts w:cs="Arial"/>
                <w:lang w:val="en-US"/>
              </w:rPr>
              <w:t>Greater than 32 mm and less than or equal to 50 mm</w:t>
            </w:r>
          </w:p>
        </w:tc>
        <w:tc>
          <w:tcPr>
            <w:tcW w:w="1139" w:type="dxa"/>
            <w:vAlign w:val="center"/>
          </w:tcPr>
          <w:p w14:paraId="4053FA3E" w14:textId="77777777" w:rsidR="00F74DA8" w:rsidRPr="00DF7DF0" w:rsidRDefault="00F74DA8" w:rsidP="005E341E">
            <w:pPr>
              <w:spacing w:before="60" w:after="60"/>
              <w:jc w:val="center"/>
              <w:rPr>
                <w:rFonts w:cs="Arial"/>
                <w:lang w:val="en-US"/>
              </w:rPr>
            </w:pPr>
            <w:r>
              <w:rPr>
                <w:rFonts w:cs="Arial"/>
                <w:lang w:val="en-US"/>
              </w:rPr>
              <w:t>D</w:t>
            </w:r>
          </w:p>
        </w:tc>
        <w:tc>
          <w:tcPr>
            <w:tcW w:w="1276" w:type="dxa"/>
            <w:vMerge/>
            <w:vAlign w:val="center"/>
          </w:tcPr>
          <w:p w14:paraId="70B3ECB2" w14:textId="77777777" w:rsidR="00F74DA8" w:rsidRPr="00DF7DF0" w:rsidRDefault="00F74DA8" w:rsidP="005E341E">
            <w:pPr>
              <w:spacing w:before="60" w:after="60"/>
              <w:jc w:val="center"/>
              <w:rPr>
                <w:rFonts w:cs="Arial"/>
                <w:lang w:val="en-US"/>
              </w:rPr>
            </w:pPr>
          </w:p>
        </w:tc>
        <w:tc>
          <w:tcPr>
            <w:tcW w:w="1227" w:type="dxa"/>
            <w:vMerge/>
            <w:vAlign w:val="center"/>
          </w:tcPr>
          <w:p w14:paraId="418C5024" w14:textId="77777777" w:rsidR="00F74DA8" w:rsidRPr="00DF7DF0" w:rsidRDefault="00F74DA8" w:rsidP="005E341E">
            <w:pPr>
              <w:spacing w:before="60" w:after="60"/>
              <w:jc w:val="center"/>
              <w:rPr>
                <w:rFonts w:cs="Arial"/>
                <w:lang w:val="en-US"/>
              </w:rPr>
            </w:pPr>
          </w:p>
        </w:tc>
      </w:tr>
      <w:tr w:rsidR="00F74DA8" w:rsidRPr="00DF7DF0" w14:paraId="4897F113" w14:textId="77777777" w:rsidTr="008629D7">
        <w:trPr>
          <w:trHeight w:val="339"/>
          <w:jc w:val="center"/>
        </w:trPr>
        <w:tc>
          <w:tcPr>
            <w:tcW w:w="2263" w:type="dxa"/>
            <w:vMerge w:val="restart"/>
            <w:vAlign w:val="center"/>
          </w:tcPr>
          <w:p w14:paraId="54B9BEEA" w14:textId="1B6FCC2C" w:rsidR="00F74DA8" w:rsidRPr="00DF7DF0" w:rsidRDefault="00F74DA8" w:rsidP="005E341E">
            <w:pPr>
              <w:spacing w:before="60" w:after="60"/>
              <w:rPr>
                <w:rFonts w:cs="Arial"/>
                <w:lang w:val="en-US"/>
              </w:rPr>
            </w:pPr>
            <w:r>
              <w:rPr>
                <w:rFonts w:cs="Arial"/>
                <w:lang w:val="en-US"/>
              </w:rPr>
              <w:t xml:space="preserve">Length </w:t>
            </w:r>
            <w:r>
              <w:rPr>
                <w:rFonts w:cs="Arial"/>
                <w:lang w:val="en-US"/>
              </w:rPr>
              <w:br/>
              <w:t xml:space="preserve">(in metres or </w:t>
            </w:r>
            <w:r w:rsidR="006D46DF">
              <w:rPr>
                <w:rFonts w:cs="Arial"/>
                <w:lang w:val="en-US"/>
              </w:rPr>
              <w:t>‘</w:t>
            </w:r>
            <w:r>
              <w:rPr>
                <w:rFonts w:cs="Arial"/>
                <w:lang w:val="en-US"/>
              </w:rPr>
              <w:t>m</w:t>
            </w:r>
            <w:r w:rsidR="006D46DF">
              <w:rPr>
                <w:rFonts w:cs="Arial"/>
                <w:lang w:val="en-US"/>
              </w:rPr>
              <w:t>’</w:t>
            </w:r>
            <w:r>
              <w:rPr>
                <w:rFonts w:cs="Arial"/>
                <w:lang w:val="en-US"/>
              </w:rPr>
              <w:t>)</w:t>
            </w:r>
          </w:p>
        </w:tc>
        <w:tc>
          <w:tcPr>
            <w:tcW w:w="2835" w:type="dxa"/>
          </w:tcPr>
          <w:p w14:paraId="74DDEE5F" w14:textId="77777777" w:rsidR="00F74DA8" w:rsidRPr="00DF7DF0" w:rsidRDefault="00F74DA8" w:rsidP="005E341E">
            <w:pPr>
              <w:spacing w:before="60" w:after="60"/>
              <w:rPr>
                <w:rFonts w:cs="Arial"/>
                <w:lang w:val="en-US"/>
              </w:rPr>
            </w:pPr>
            <w:r>
              <w:rPr>
                <w:rFonts w:cs="Arial"/>
                <w:lang w:val="en-US"/>
              </w:rPr>
              <w:t>Less than or equal to 6 m</w:t>
            </w:r>
          </w:p>
        </w:tc>
        <w:tc>
          <w:tcPr>
            <w:tcW w:w="1139" w:type="dxa"/>
            <w:vAlign w:val="center"/>
          </w:tcPr>
          <w:p w14:paraId="010EAAC7" w14:textId="77777777" w:rsidR="00F74DA8" w:rsidRPr="00DF7DF0" w:rsidRDefault="00F74DA8" w:rsidP="005E341E">
            <w:pPr>
              <w:spacing w:before="60" w:after="60"/>
              <w:jc w:val="center"/>
              <w:rPr>
                <w:rFonts w:cs="Arial"/>
                <w:lang w:val="en-US"/>
              </w:rPr>
            </w:pPr>
            <w:r>
              <w:rPr>
                <w:rFonts w:cs="Arial"/>
                <w:lang w:val="en-US"/>
              </w:rPr>
              <w:t>1</w:t>
            </w:r>
          </w:p>
        </w:tc>
        <w:tc>
          <w:tcPr>
            <w:tcW w:w="1276" w:type="dxa"/>
            <w:vMerge w:val="restart"/>
            <w:vAlign w:val="center"/>
          </w:tcPr>
          <w:p w14:paraId="2ABA35F0" w14:textId="77777777" w:rsidR="00F74DA8" w:rsidRPr="00DF7DF0" w:rsidRDefault="00F74DA8" w:rsidP="005E341E">
            <w:pPr>
              <w:spacing w:before="60" w:after="60"/>
              <w:jc w:val="center"/>
              <w:rPr>
                <w:rFonts w:cs="Arial"/>
                <w:lang w:val="en-US"/>
              </w:rPr>
            </w:pPr>
            <w:r>
              <w:rPr>
                <w:rFonts w:cs="Arial"/>
                <w:lang w:val="en-US"/>
              </w:rPr>
              <w:t>Mandatory</w:t>
            </w:r>
          </w:p>
        </w:tc>
        <w:tc>
          <w:tcPr>
            <w:tcW w:w="1227" w:type="dxa"/>
            <w:vMerge w:val="restart"/>
            <w:vAlign w:val="center"/>
          </w:tcPr>
          <w:p w14:paraId="44B40105" w14:textId="77777777" w:rsidR="00F74DA8" w:rsidRPr="00DF7DF0" w:rsidRDefault="00F74DA8" w:rsidP="005E341E">
            <w:pPr>
              <w:spacing w:before="60" w:after="60"/>
              <w:jc w:val="center"/>
              <w:rPr>
                <w:rFonts w:cs="Arial"/>
                <w:lang w:val="en-US"/>
              </w:rPr>
            </w:pPr>
            <w:r>
              <w:rPr>
                <w:rFonts w:cs="Arial"/>
                <w:lang w:val="en-US"/>
              </w:rPr>
              <w:t>Optional</w:t>
            </w:r>
          </w:p>
        </w:tc>
      </w:tr>
      <w:tr w:rsidR="00F74DA8" w:rsidRPr="00DF7DF0" w14:paraId="14FFCE92" w14:textId="77777777" w:rsidTr="008629D7">
        <w:trPr>
          <w:trHeight w:val="339"/>
          <w:jc w:val="center"/>
        </w:trPr>
        <w:tc>
          <w:tcPr>
            <w:tcW w:w="2263" w:type="dxa"/>
            <w:vMerge/>
            <w:vAlign w:val="center"/>
          </w:tcPr>
          <w:p w14:paraId="3E1ADDDD" w14:textId="77777777" w:rsidR="00F74DA8" w:rsidRPr="00DF7DF0" w:rsidRDefault="00F74DA8" w:rsidP="005E341E">
            <w:pPr>
              <w:spacing w:before="60" w:after="60"/>
              <w:rPr>
                <w:rFonts w:cs="Arial"/>
                <w:lang w:val="en-US"/>
              </w:rPr>
            </w:pPr>
          </w:p>
        </w:tc>
        <w:tc>
          <w:tcPr>
            <w:tcW w:w="2835" w:type="dxa"/>
          </w:tcPr>
          <w:p w14:paraId="27BE2AB9" w14:textId="77777777" w:rsidR="00F74DA8" w:rsidRPr="00DF7DF0" w:rsidRDefault="00F74DA8" w:rsidP="005E341E">
            <w:pPr>
              <w:spacing w:before="60" w:after="60"/>
              <w:rPr>
                <w:rFonts w:cs="Arial"/>
                <w:lang w:val="en-US"/>
              </w:rPr>
            </w:pPr>
            <w:r>
              <w:rPr>
                <w:rFonts w:cs="Arial"/>
                <w:lang w:val="en-US"/>
              </w:rPr>
              <w:t>Greater than 6 m and less than or equal to 12 m</w:t>
            </w:r>
          </w:p>
        </w:tc>
        <w:tc>
          <w:tcPr>
            <w:tcW w:w="1139" w:type="dxa"/>
            <w:vAlign w:val="center"/>
          </w:tcPr>
          <w:p w14:paraId="4579C0F7" w14:textId="77777777" w:rsidR="00F74DA8" w:rsidRPr="00DF7DF0" w:rsidRDefault="00F74DA8" w:rsidP="005E341E">
            <w:pPr>
              <w:spacing w:before="60" w:after="60"/>
              <w:jc w:val="center"/>
              <w:rPr>
                <w:rFonts w:cs="Arial"/>
                <w:lang w:val="en-US"/>
              </w:rPr>
            </w:pPr>
            <w:r>
              <w:rPr>
                <w:rFonts w:cs="Arial"/>
                <w:lang w:val="en-US"/>
              </w:rPr>
              <w:t>2</w:t>
            </w:r>
          </w:p>
        </w:tc>
        <w:tc>
          <w:tcPr>
            <w:tcW w:w="1276" w:type="dxa"/>
            <w:vMerge/>
            <w:vAlign w:val="center"/>
          </w:tcPr>
          <w:p w14:paraId="6AECA1B0" w14:textId="77777777" w:rsidR="00F74DA8" w:rsidRPr="00DF7DF0" w:rsidRDefault="00F74DA8" w:rsidP="005E341E">
            <w:pPr>
              <w:spacing w:before="60" w:after="60"/>
              <w:jc w:val="center"/>
              <w:rPr>
                <w:rFonts w:cs="Arial"/>
                <w:lang w:val="en-US"/>
              </w:rPr>
            </w:pPr>
          </w:p>
        </w:tc>
        <w:tc>
          <w:tcPr>
            <w:tcW w:w="1227" w:type="dxa"/>
            <w:vMerge/>
            <w:vAlign w:val="center"/>
          </w:tcPr>
          <w:p w14:paraId="1303D49A" w14:textId="77777777" w:rsidR="00F74DA8" w:rsidRPr="00DF7DF0" w:rsidRDefault="00F74DA8" w:rsidP="005E341E">
            <w:pPr>
              <w:spacing w:before="60" w:after="60"/>
              <w:jc w:val="center"/>
              <w:rPr>
                <w:rFonts w:cs="Arial"/>
                <w:lang w:val="en-US"/>
              </w:rPr>
            </w:pPr>
          </w:p>
        </w:tc>
      </w:tr>
      <w:tr w:rsidR="00F74DA8" w:rsidRPr="00DF7DF0" w14:paraId="55449009" w14:textId="77777777" w:rsidTr="008629D7">
        <w:trPr>
          <w:trHeight w:val="339"/>
          <w:jc w:val="center"/>
        </w:trPr>
        <w:tc>
          <w:tcPr>
            <w:tcW w:w="2263" w:type="dxa"/>
            <w:vMerge/>
            <w:vAlign w:val="center"/>
          </w:tcPr>
          <w:p w14:paraId="24FB6015" w14:textId="77777777" w:rsidR="00F74DA8" w:rsidRPr="00DF7DF0" w:rsidRDefault="00F74DA8" w:rsidP="005E341E">
            <w:pPr>
              <w:spacing w:before="60" w:after="60"/>
              <w:rPr>
                <w:rFonts w:cs="Arial"/>
                <w:lang w:val="en-US"/>
              </w:rPr>
            </w:pPr>
          </w:p>
        </w:tc>
        <w:tc>
          <w:tcPr>
            <w:tcW w:w="2835" w:type="dxa"/>
          </w:tcPr>
          <w:p w14:paraId="5AA1BD39" w14:textId="77777777" w:rsidR="00F74DA8" w:rsidRPr="00DF7DF0" w:rsidRDefault="00F74DA8" w:rsidP="005E341E">
            <w:pPr>
              <w:spacing w:before="60" w:after="60"/>
              <w:rPr>
                <w:rFonts w:cs="Arial"/>
                <w:lang w:val="en-US"/>
              </w:rPr>
            </w:pPr>
            <w:r>
              <w:rPr>
                <w:rFonts w:cs="Arial"/>
                <w:lang w:val="en-US"/>
              </w:rPr>
              <w:t>Greater than 12 m</w:t>
            </w:r>
          </w:p>
        </w:tc>
        <w:tc>
          <w:tcPr>
            <w:tcW w:w="1139" w:type="dxa"/>
            <w:vAlign w:val="center"/>
          </w:tcPr>
          <w:p w14:paraId="09E52B5F" w14:textId="77777777" w:rsidR="00F74DA8" w:rsidRPr="00DF7DF0" w:rsidRDefault="00F74DA8" w:rsidP="005E341E">
            <w:pPr>
              <w:spacing w:before="60" w:after="60"/>
              <w:jc w:val="center"/>
              <w:rPr>
                <w:rFonts w:cs="Arial"/>
                <w:lang w:val="en-US"/>
              </w:rPr>
            </w:pPr>
            <w:r>
              <w:rPr>
                <w:rFonts w:cs="Arial"/>
                <w:lang w:val="en-US"/>
              </w:rPr>
              <w:t>3</w:t>
            </w:r>
          </w:p>
        </w:tc>
        <w:tc>
          <w:tcPr>
            <w:tcW w:w="1276" w:type="dxa"/>
            <w:vMerge/>
            <w:vAlign w:val="center"/>
          </w:tcPr>
          <w:p w14:paraId="37BD920F" w14:textId="77777777" w:rsidR="00F74DA8" w:rsidRPr="00DF7DF0" w:rsidRDefault="00F74DA8" w:rsidP="005E341E">
            <w:pPr>
              <w:spacing w:before="60" w:after="60"/>
              <w:jc w:val="center"/>
              <w:rPr>
                <w:rFonts w:cs="Arial"/>
                <w:lang w:val="en-US"/>
              </w:rPr>
            </w:pPr>
          </w:p>
        </w:tc>
        <w:tc>
          <w:tcPr>
            <w:tcW w:w="1227" w:type="dxa"/>
            <w:vMerge/>
            <w:vAlign w:val="center"/>
          </w:tcPr>
          <w:p w14:paraId="7E992C47" w14:textId="77777777" w:rsidR="00F74DA8" w:rsidRPr="00DF7DF0" w:rsidRDefault="00F74DA8" w:rsidP="005E341E">
            <w:pPr>
              <w:spacing w:before="60" w:after="60"/>
              <w:jc w:val="center"/>
              <w:rPr>
                <w:rFonts w:cs="Arial"/>
                <w:lang w:val="en-US"/>
              </w:rPr>
            </w:pPr>
          </w:p>
        </w:tc>
      </w:tr>
      <w:tr w:rsidR="00F74DA8" w:rsidRPr="00DF7DF0" w14:paraId="5E8F9E03" w14:textId="77777777" w:rsidTr="008629D7">
        <w:trPr>
          <w:trHeight w:val="339"/>
          <w:jc w:val="center"/>
        </w:trPr>
        <w:tc>
          <w:tcPr>
            <w:tcW w:w="2263" w:type="dxa"/>
            <w:vMerge/>
            <w:vAlign w:val="center"/>
          </w:tcPr>
          <w:p w14:paraId="0C86141F" w14:textId="77777777" w:rsidR="00F74DA8" w:rsidRPr="00DF7DF0" w:rsidRDefault="00F74DA8" w:rsidP="005E341E">
            <w:pPr>
              <w:spacing w:before="60" w:after="60"/>
              <w:rPr>
                <w:rFonts w:cs="Arial"/>
                <w:lang w:val="en-US"/>
              </w:rPr>
            </w:pPr>
          </w:p>
        </w:tc>
        <w:tc>
          <w:tcPr>
            <w:tcW w:w="2835" w:type="dxa"/>
          </w:tcPr>
          <w:p w14:paraId="0EBEAC2D" w14:textId="77777777" w:rsidR="00F74DA8" w:rsidRPr="00DF7DF0" w:rsidRDefault="00F74DA8" w:rsidP="005E341E">
            <w:pPr>
              <w:spacing w:before="60" w:after="60"/>
              <w:rPr>
                <w:rFonts w:cs="Arial"/>
                <w:lang w:val="en-US"/>
              </w:rPr>
            </w:pPr>
            <w:r>
              <w:rPr>
                <w:rFonts w:cs="Arial"/>
                <w:lang w:val="en-US"/>
              </w:rPr>
              <w:t>Coil</w:t>
            </w:r>
          </w:p>
        </w:tc>
        <w:tc>
          <w:tcPr>
            <w:tcW w:w="1139" w:type="dxa"/>
            <w:vAlign w:val="center"/>
          </w:tcPr>
          <w:p w14:paraId="43DFF5B1" w14:textId="77777777" w:rsidR="00F74DA8" w:rsidRPr="00DF7DF0" w:rsidRDefault="00F74DA8" w:rsidP="005E341E">
            <w:pPr>
              <w:spacing w:before="60" w:after="60"/>
              <w:jc w:val="center"/>
              <w:rPr>
                <w:rFonts w:cs="Arial"/>
                <w:lang w:val="en-US"/>
              </w:rPr>
            </w:pPr>
            <w:r>
              <w:rPr>
                <w:rFonts w:cs="Arial"/>
                <w:lang w:val="en-US"/>
              </w:rPr>
              <w:t>C</w:t>
            </w:r>
          </w:p>
        </w:tc>
        <w:tc>
          <w:tcPr>
            <w:tcW w:w="1276" w:type="dxa"/>
            <w:vMerge/>
            <w:vAlign w:val="center"/>
          </w:tcPr>
          <w:p w14:paraId="01E15BC0" w14:textId="77777777" w:rsidR="00F74DA8" w:rsidRPr="00DF7DF0" w:rsidRDefault="00F74DA8" w:rsidP="005E341E">
            <w:pPr>
              <w:spacing w:before="60" w:after="60"/>
              <w:jc w:val="center"/>
              <w:rPr>
                <w:rFonts w:cs="Arial"/>
                <w:lang w:val="en-US"/>
              </w:rPr>
            </w:pPr>
          </w:p>
        </w:tc>
        <w:tc>
          <w:tcPr>
            <w:tcW w:w="1227" w:type="dxa"/>
            <w:vMerge/>
            <w:vAlign w:val="center"/>
          </w:tcPr>
          <w:p w14:paraId="3D897D10" w14:textId="77777777" w:rsidR="00F74DA8" w:rsidRPr="00DF7DF0" w:rsidRDefault="00F74DA8" w:rsidP="005E341E">
            <w:pPr>
              <w:spacing w:before="60" w:after="60"/>
              <w:jc w:val="center"/>
              <w:rPr>
                <w:rFonts w:cs="Arial"/>
                <w:lang w:val="en-US"/>
              </w:rPr>
            </w:pPr>
          </w:p>
        </w:tc>
      </w:tr>
      <w:tr w:rsidR="00BE47CC" w:rsidRPr="00DF7DF0" w14:paraId="7A77F04F" w14:textId="77777777" w:rsidTr="008629D7">
        <w:trPr>
          <w:trHeight w:val="339"/>
          <w:jc w:val="center"/>
        </w:trPr>
        <w:tc>
          <w:tcPr>
            <w:tcW w:w="2263" w:type="dxa"/>
            <w:vMerge w:val="restart"/>
            <w:vAlign w:val="center"/>
          </w:tcPr>
          <w:p w14:paraId="141FFED2" w14:textId="77777777" w:rsidR="00BE47CC" w:rsidRPr="00DF7DF0" w:rsidRDefault="00BE47CC" w:rsidP="005E341E">
            <w:pPr>
              <w:spacing w:before="60" w:after="60"/>
              <w:rPr>
                <w:rFonts w:cs="Arial"/>
                <w:lang w:val="en-US"/>
              </w:rPr>
            </w:pPr>
            <w:r>
              <w:rPr>
                <w:rFonts w:cs="Arial"/>
                <w:lang w:val="en-US"/>
              </w:rPr>
              <w:t>Deformation pattern</w:t>
            </w:r>
          </w:p>
        </w:tc>
        <w:tc>
          <w:tcPr>
            <w:tcW w:w="2835" w:type="dxa"/>
          </w:tcPr>
          <w:p w14:paraId="2A7F7E81" w14:textId="77777777" w:rsidR="00BE47CC" w:rsidRPr="00DF7DF0" w:rsidRDefault="00BE47CC" w:rsidP="005E341E">
            <w:pPr>
              <w:spacing w:before="60" w:after="60"/>
              <w:rPr>
                <w:rFonts w:cs="Arial"/>
                <w:lang w:val="en-US"/>
              </w:rPr>
            </w:pPr>
            <w:r>
              <w:rPr>
                <w:rFonts w:cs="Arial"/>
                <w:lang w:val="en-US"/>
              </w:rPr>
              <w:t>Threaded</w:t>
            </w:r>
          </w:p>
        </w:tc>
        <w:tc>
          <w:tcPr>
            <w:tcW w:w="1139" w:type="dxa"/>
            <w:vAlign w:val="center"/>
          </w:tcPr>
          <w:p w14:paraId="7824E7E3" w14:textId="77777777" w:rsidR="00BE47CC" w:rsidRPr="00DF7DF0" w:rsidRDefault="00BE47CC" w:rsidP="005E341E">
            <w:pPr>
              <w:spacing w:before="60" w:after="60"/>
              <w:jc w:val="center"/>
              <w:rPr>
                <w:rFonts w:cs="Arial"/>
                <w:lang w:val="en-US"/>
              </w:rPr>
            </w:pPr>
            <w:r>
              <w:rPr>
                <w:rFonts w:cs="Arial"/>
                <w:lang w:val="en-US"/>
              </w:rPr>
              <w:t>T</w:t>
            </w:r>
          </w:p>
        </w:tc>
        <w:tc>
          <w:tcPr>
            <w:tcW w:w="1276" w:type="dxa"/>
            <w:vMerge w:val="restart"/>
            <w:vAlign w:val="center"/>
          </w:tcPr>
          <w:p w14:paraId="3AE0E52E" w14:textId="77777777" w:rsidR="00BE47CC" w:rsidRPr="00DF7DF0" w:rsidRDefault="00BE47CC" w:rsidP="005E341E">
            <w:pPr>
              <w:spacing w:before="60" w:after="60"/>
              <w:jc w:val="center"/>
              <w:rPr>
                <w:rFonts w:cs="Arial"/>
                <w:lang w:val="en-US"/>
              </w:rPr>
            </w:pPr>
            <w:r>
              <w:rPr>
                <w:rFonts w:cs="Arial"/>
                <w:lang w:val="en-US"/>
              </w:rPr>
              <w:t>Mandatory</w:t>
            </w:r>
          </w:p>
        </w:tc>
        <w:tc>
          <w:tcPr>
            <w:tcW w:w="1227" w:type="dxa"/>
            <w:vMerge w:val="restart"/>
            <w:vAlign w:val="center"/>
          </w:tcPr>
          <w:p w14:paraId="60C4D6F9" w14:textId="77777777" w:rsidR="00BE47CC" w:rsidRPr="00DF7DF0" w:rsidRDefault="00BE47CC" w:rsidP="005E341E">
            <w:pPr>
              <w:spacing w:before="60" w:after="60"/>
              <w:jc w:val="center"/>
              <w:rPr>
                <w:rFonts w:cs="Arial"/>
                <w:lang w:val="en-US"/>
              </w:rPr>
            </w:pPr>
            <w:r>
              <w:rPr>
                <w:rFonts w:cs="Arial"/>
                <w:lang w:val="en-US"/>
              </w:rPr>
              <w:t>Optional</w:t>
            </w:r>
          </w:p>
        </w:tc>
      </w:tr>
      <w:tr w:rsidR="00BE47CC" w:rsidRPr="00DF7DF0" w14:paraId="60693951" w14:textId="77777777" w:rsidTr="008629D7">
        <w:trPr>
          <w:trHeight w:val="339"/>
          <w:jc w:val="center"/>
        </w:trPr>
        <w:tc>
          <w:tcPr>
            <w:tcW w:w="2263" w:type="dxa"/>
            <w:vMerge/>
          </w:tcPr>
          <w:p w14:paraId="689C4EEB" w14:textId="77777777" w:rsidR="00BE47CC" w:rsidRPr="00DF7DF0" w:rsidRDefault="00BE47CC" w:rsidP="005E341E">
            <w:pPr>
              <w:spacing w:before="60" w:after="60"/>
              <w:rPr>
                <w:rFonts w:cs="Arial"/>
                <w:lang w:val="en-US"/>
              </w:rPr>
            </w:pPr>
          </w:p>
        </w:tc>
        <w:tc>
          <w:tcPr>
            <w:tcW w:w="2835" w:type="dxa"/>
          </w:tcPr>
          <w:p w14:paraId="4F8C8AA7" w14:textId="77777777" w:rsidR="00BE47CC" w:rsidRPr="00DF7DF0" w:rsidRDefault="00BE47CC" w:rsidP="005E341E">
            <w:pPr>
              <w:spacing w:before="60" w:after="60"/>
              <w:rPr>
                <w:rFonts w:cs="Arial"/>
                <w:lang w:val="en-US"/>
              </w:rPr>
            </w:pPr>
            <w:r>
              <w:rPr>
                <w:rFonts w:cs="Arial"/>
                <w:lang w:val="en-US"/>
              </w:rPr>
              <w:t>Non-threaded</w:t>
            </w:r>
          </w:p>
        </w:tc>
        <w:tc>
          <w:tcPr>
            <w:tcW w:w="1139" w:type="dxa"/>
            <w:vAlign w:val="center"/>
          </w:tcPr>
          <w:p w14:paraId="5DAFF71E" w14:textId="77777777" w:rsidR="00BE47CC" w:rsidRPr="00DF7DF0" w:rsidRDefault="00BE47CC" w:rsidP="005E341E">
            <w:pPr>
              <w:spacing w:before="60" w:after="60"/>
              <w:jc w:val="center"/>
              <w:rPr>
                <w:rFonts w:cs="Arial"/>
                <w:lang w:val="en-US"/>
              </w:rPr>
            </w:pPr>
            <w:r>
              <w:rPr>
                <w:rFonts w:cs="Arial"/>
                <w:lang w:val="en-US"/>
              </w:rPr>
              <w:t>N</w:t>
            </w:r>
          </w:p>
        </w:tc>
        <w:tc>
          <w:tcPr>
            <w:tcW w:w="1276" w:type="dxa"/>
            <w:vMerge/>
          </w:tcPr>
          <w:p w14:paraId="42A81A8E" w14:textId="77777777" w:rsidR="00BE47CC" w:rsidRPr="00DF7DF0" w:rsidRDefault="00BE47CC" w:rsidP="005E341E">
            <w:pPr>
              <w:spacing w:before="60" w:after="60"/>
              <w:rPr>
                <w:rFonts w:cs="Arial"/>
                <w:lang w:val="en-US"/>
              </w:rPr>
            </w:pPr>
          </w:p>
        </w:tc>
        <w:tc>
          <w:tcPr>
            <w:tcW w:w="1227" w:type="dxa"/>
            <w:vMerge/>
          </w:tcPr>
          <w:p w14:paraId="460F9F90" w14:textId="77777777" w:rsidR="00BE47CC" w:rsidRPr="00DF7DF0" w:rsidRDefault="00BE47CC" w:rsidP="005E341E">
            <w:pPr>
              <w:spacing w:before="60" w:after="60"/>
              <w:rPr>
                <w:rFonts w:cs="Arial"/>
                <w:lang w:val="en-US"/>
              </w:rPr>
            </w:pPr>
          </w:p>
        </w:tc>
      </w:tr>
    </w:tbl>
    <w:p w14:paraId="7D04F44B" w14:textId="77777777" w:rsidR="0098415D" w:rsidRDefault="0098415D" w:rsidP="00C01F98">
      <w:pPr>
        <w:rPr>
          <w:snapToGrid w:val="0"/>
        </w:rPr>
      </w:pPr>
    </w:p>
    <w:p w14:paraId="10ABB544" w14:textId="0E6DFC75" w:rsidR="00891546" w:rsidRPr="000657E3" w:rsidRDefault="00400213" w:rsidP="006C4A3A">
      <w:pPr>
        <w:rPr>
          <w:lang w:eastAsia="en-AU"/>
        </w:rPr>
      </w:pPr>
      <w:r>
        <w:rPr>
          <w:lang w:eastAsia="en-AU"/>
        </w:rPr>
        <w:t xml:space="preserve">In constructing </w:t>
      </w:r>
      <w:r w:rsidR="006D46DF">
        <w:rPr>
          <w:lang w:eastAsia="en-AU"/>
        </w:rPr>
        <w:t>an</w:t>
      </w:r>
      <w:r>
        <w:rPr>
          <w:lang w:eastAsia="en-AU"/>
        </w:rPr>
        <w:t xml:space="preserve"> MCC, use a </w:t>
      </w:r>
      <w:r>
        <w:rPr>
          <w:rFonts w:cs="Arial"/>
          <w:lang w:eastAsia="en-AU"/>
        </w:rPr>
        <w:t>"</w:t>
      </w:r>
      <w:r>
        <w:rPr>
          <w:lang w:eastAsia="en-AU"/>
        </w:rPr>
        <w:t>-</w:t>
      </w:r>
      <w:r>
        <w:rPr>
          <w:rFonts w:cs="Arial"/>
          <w:lang w:eastAsia="en-AU"/>
        </w:rPr>
        <w:t>" between each category. For example</w:t>
      </w:r>
      <w:r w:rsidR="007F0E7D">
        <w:rPr>
          <w:rFonts w:cs="Arial"/>
          <w:lang w:eastAsia="en-AU"/>
        </w:rPr>
        <w:t>,</w:t>
      </w:r>
      <w:r>
        <w:rPr>
          <w:rFonts w:cs="Arial"/>
          <w:lang w:eastAsia="en-AU"/>
        </w:rPr>
        <w:t xml:space="preserve"> </w:t>
      </w:r>
      <w:r w:rsidR="00F70C1B" w:rsidRPr="000657E3">
        <w:rPr>
          <w:rFonts w:cs="Arial"/>
          <w:lang w:eastAsia="en-AU"/>
        </w:rPr>
        <w:t>P-B-S-B-3-N</w:t>
      </w:r>
      <w:r w:rsidR="00983E13" w:rsidRPr="000657E3">
        <w:rPr>
          <w:rFonts w:cs="Arial"/>
          <w:lang w:eastAsia="en-AU"/>
        </w:rPr>
        <w:t>.</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40FAA3C9" w14:textId="77777777" w:rsidR="00F83078" w:rsidRDefault="00F83078">
      <w:pPr>
        <w:rPr>
          <w:lang w:eastAsia="en-AU"/>
        </w:rPr>
      </w:pPr>
      <w:r>
        <w:rPr>
          <w:lang w:eastAsia="en-AU"/>
        </w:rPr>
        <w:br w:type="page"/>
      </w:r>
    </w:p>
    <w:p w14:paraId="0480F0DC" w14:textId="5EA6D307" w:rsidR="006C4A3A" w:rsidRDefault="006C4A3A" w:rsidP="006C4A3A">
      <w:pPr>
        <w:rPr>
          <w:lang w:eastAsia="en-AU"/>
        </w:rPr>
      </w:pPr>
      <w:r>
        <w:rPr>
          <w:lang w:eastAsia="en-AU"/>
        </w:rPr>
        <w:lastRenderedPageBreak/>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5" w:name="_Toc506971828"/>
      <w:bookmarkStart w:id="46" w:name="_Toc508203820"/>
      <w:bookmarkStart w:id="47" w:name="_Toc508290354"/>
      <w:bookmarkStart w:id="48" w:name="_Toc515637638"/>
      <w:bookmarkStart w:id="49" w:name="_Ref520387621"/>
      <w:bookmarkStart w:id="50" w:name="_Toc184115952"/>
      <w:r>
        <w:lastRenderedPageBreak/>
        <w:t>Section A</w:t>
      </w:r>
      <w:r>
        <w:br/>
        <w:t xml:space="preserve">Company </w:t>
      </w:r>
      <w:bookmarkEnd w:id="45"/>
      <w:bookmarkEnd w:id="46"/>
      <w:bookmarkEnd w:id="47"/>
      <w:bookmarkEnd w:id="48"/>
      <w:r w:rsidR="00E82A0A">
        <w:t>i</w:t>
      </w:r>
      <w:r w:rsidR="00B61189">
        <w:t>nformation</w:t>
      </w:r>
      <w:bookmarkEnd w:id="49"/>
      <w:bookmarkEnd w:id="50"/>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1" w:name="_Toc491596295"/>
      <w:bookmarkStart w:id="52" w:name="_Toc506971829"/>
      <w:bookmarkStart w:id="53" w:name="_Toc219017557"/>
      <w:bookmarkStart w:id="54" w:name="_Toc508203821"/>
      <w:bookmarkStart w:id="55" w:name="_Toc508290355"/>
      <w:bookmarkStart w:id="56" w:name="_Toc515637639"/>
      <w:bookmarkStart w:id="57" w:name="_Toc184115953"/>
      <w:r>
        <w:t>A-1</w:t>
      </w:r>
      <w:r>
        <w:tab/>
      </w:r>
      <w:bookmarkEnd w:id="51"/>
      <w:bookmarkEnd w:id="52"/>
      <w:bookmarkEnd w:id="53"/>
      <w:bookmarkEnd w:id="54"/>
      <w:bookmarkEnd w:id="55"/>
      <w:bookmarkEnd w:id="56"/>
      <w:r w:rsidR="00CC27E7">
        <w:t xml:space="preserve">Company representative </w:t>
      </w:r>
      <w:r w:rsidR="00251F2A">
        <w:t>and location</w:t>
      </w:r>
      <w:bookmarkEnd w:id="57"/>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6227F3">
      <w:pPr>
        <w:pStyle w:val="ListParagraph"/>
        <w:numPr>
          <w:ilvl w:val="0"/>
          <w:numId w:val="3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8" w:name="_Toc506971831"/>
      <w:bookmarkStart w:id="59" w:name="_Toc219017559"/>
      <w:bookmarkStart w:id="60" w:name="_Toc508203823"/>
      <w:bookmarkStart w:id="61" w:name="_Toc508290357"/>
      <w:bookmarkStart w:id="62" w:name="_Toc515637641"/>
      <w:bookmarkStart w:id="63" w:name="_Toc184115954"/>
      <w:r>
        <w:t>A-</w:t>
      </w:r>
      <w:r w:rsidR="00CC27E7">
        <w:t>2</w:t>
      </w:r>
      <w:r>
        <w:tab/>
        <w:t>Company information</w:t>
      </w:r>
      <w:bookmarkEnd w:id="58"/>
      <w:bookmarkEnd w:id="59"/>
      <w:bookmarkEnd w:id="60"/>
      <w:bookmarkEnd w:id="61"/>
      <w:bookmarkEnd w:id="62"/>
      <w:bookmarkEnd w:id="63"/>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04B60165"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66C23B2C"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2057088A" w:rsidR="00260A73" w:rsidRDefault="00260A73">
      <w:pPr>
        <w:rPr>
          <w:snapToGrid w:val="0"/>
        </w:rPr>
      </w:pPr>
      <w:r>
        <w:rPr>
          <w:snapToGrid w:val="0"/>
        </w:rPr>
        <w:br w:type="page"/>
      </w:r>
    </w:p>
    <w:p w14:paraId="64A74F2A" w14:textId="77777777" w:rsidR="00515B70" w:rsidRPr="00CC27E7" w:rsidRDefault="00515B70" w:rsidP="00216EE1">
      <w:pPr>
        <w:pStyle w:val="ListParagraph"/>
        <w:numPr>
          <w:ilvl w:val="0"/>
          <w:numId w:val="6"/>
        </w:numPr>
        <w:rPr>
          <w:snapToGrid w:val="0"/>
        </w:rPr>
      </w:pPr>
      <w:r w:rsidRPr="00CC27E7">
        <w:rPr>
          <w:snapToGrid w:val="0"/>
        </w:rPr>
        <w:lastRenderedPageBreak/>
        <w:t>If your business does not perform all of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t>pr</w:t>
      </w:r>
      <w:r w:rsidRPr="00E3197D">
        <w:rPr>
          <w:snapToGrid w:val="0"/>
        </w:rPr>
        <w:t>oduce or manufacture</w:t>
      </w:r>
    </w:p>
    <w:p w14:paraId="47A8B7F1" w14:textId="64B257B8" w:rsidR="00515B70" w:rsidRPr="00E3197D" w:rsidRDefault="00515B70" w:rsidP="00216EE1">
      <w:pPr>
        <w:pStyle w:val="ListParagraph"/>
        <w:numPr>
          <w:ilvl w:val="0"/>
          <w:numId w:val="8"/>
        </w:numPr>
      </w:pPr>
      <w:r w:rsidRPr="00E3197D">
        <w:rPr>
          <w:snapToGrid w:val="0"/>
        </w:rPr>
        <w:t>sell in the domestic market</w:t>
      </w:r>
    </w:p>
    <w:p w14:paraId="2EA5734B" w14:textId="31912FC6" w:rsidR="00515B70" w:rsidRPr="00E3197D" w:rsidRDefault="00515B70" w:rsidP="00216EE1">
      <w:pPr>
        <w:pStyle w:val="ListParagraph"/>
        <w:numPr>
          <w:ilvl w:val="0"/>
          <w:numId w:val="8"/>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4" w:name="_Toc506971832"/>
      <w:bookmarkStart w:id="65" w:name="_Toc219017560"/>
      <w:bookmarkStart w:id="66" w:name="_Toc508203824"/>
      <w:bookmarkStart w:id="67" w:name="_Toc508290358"/>
      <w:bookmarkStart w:id="68" w:name="_Toc515637642"/>
      <w:bookmarkStart w:id="69" w:name="_Toc184115955"/>
      <w:r>
        <w:t>A-</w:t>
      </w:r>
      <w:r w:rsidR="00D66FC1">
        <w:t>3</w:t>
      </w:r>
      <w:r>
        <w:tab/>
        <w:t>General accounting information</w:t>
      </w:r>
      <w:bookmarkEnd w:id="64"/>
      <w:bookmarkEnd w:id="65"/>
      <w:bookmarkEnd w:id="66"/>
      <w:bookmarkEnd w:id="67"/>
      <w:bookmarkEnd w:id="68"/>
      <w:bookmarkEnd w:id="69"/>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0" w:name="_Toc491596300"/>
      <w:bookmarkStart w:id="71" w:name="_Toc506971834"/>
      <w:bookmarkStart w:id="72" w:name="_Toc219017562"/>
      <w:bookmarkStart w:id="73" w:name="_Toc508203826"/>
      <w:bookmarkStart w:id="74" w:name="_Toc508290360"/>
      <w:bookmarkStart w:id="75" w:name="_Toc515637644"/>
      <w:bookmarkStart w:id="76" w:name="_Toc184115956"/>
      <w:r>
        <w:t>A-</w:t>
      </w:r>
      <w:r w:rsidR="00D66FC1">
        <w:t>4</w:t>
      </w:r>
      <w:r>
        <w:tab/>
      </w:r>
      <w:bookmarkEnd w:id="70"/>
      <w:bookmarkEnd w:id="71"/>
      <w:bookmarkEnd w:id="72"/>
      <w:bookmarkEnd w:id="73"/>
      <w:bookmarkEnd w:id="74"/>
      <w:bookmarkEnd w:id="75"/>
      <w:r w:rsidR="00796BBB">
        <w:t>Financial Documents</w:t>
      </w:r>
      <w:bookmarkEnd w:id="76"/>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6D3FBF8E" w:rsidR="00260A73" w:rsidRDefault="00260A73">
      <w:r>
        <w:br w:type="page"/>
      </w:r>
    </w:p>
    <w:p w14:paraId="5EE31C5A" w14:textId="77777777" w:rsidR="00FF12B0" w:rsidRDefault="00FF12B0" w:rsidP="00216EE1">
      <w:pPr>
        <w:pStyle w:val="ListParagraph"/>
        <w:numPr>
          <w:ilvl w:val="0"/>
          <w:numId w:val="4"/>
        </w:numPr>
        <w:ind w:left="360"/>
      </w:pPr>
      <w:r>
        <w:lastRenderedPageBreak/>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7" w:name="_Ref520387649"/>
      <w:bookmarkStart w:id="78" w:name="_Toc184115957"/>
      <w:bookmarkStart w:id="79" w:name="_Toc506971835"/>
      <w:bookmarkStart w:id="80" w:name="_Toc508203827"/>
      <w:bookmarkStart w:id="81" w:name="_Toc508290361"/>
      <w:bookmarkStart w:id="82" w:name="_Toc515637645"/>
      <w:r>
        <w:lastRenderedPageBreak/>
        <w:t>Section B</w:t>
      </w:r>
      <w:r>
        <w:br/>
      </w:r>
      <w:r w:rsidR="00033ADB">
        <w:t xml:space="preserve">Export </w:t>
      </w:r>
      <w:r w:rsidR="00E82A0A">
        <w:t>s</w:t>
      </w:r>
      <w:r>
        <w:t>ales to Australia</w:t>
      </w:r>
      <w:bookmarkEnd w:id="77"/>
      <w:bookmarkEnd w:id="78"/>
      <w:r>
        <w:t xml:space="preserve"> </w:t>
      </w:r>
      <w:bookmarkEnd w:id="79"/>
      <w:bookmarkEnd w:id="80"/>
      <w:bookmarkEnd w:id="81"/>
      <w:bookmarkEnd w:id="82"/>
    </w:p>
    <w:p w14:paraId="1243FBA5" w14:textId="77777777" w:rsidR="00515B70" w:rsidRDefault="00515B70">
      <w:pPr>
        <w:widowControl w:val="0"/>
        <w:ind w:right="-745"/>
        <w:jc w:val="both"/>
        <w:rPr>
          <w:snapToGrid w:val="0"/>
        </w:rPr>
      </w:pPr>
    </w:p>
    <w:p w14:paraId="21537BAF" w14:textId="77777777" w:rsidR="0088086D" w:rsidRDefault="00515B70" w:rsidP="00C01F98">
      <w:pPr>
        <w:pStyle w:val="Heading2"/>
      </w:pPr>
      <w:bookmarkStart w:id="83" w:name="_Toc184115958"/>
      <w:r w:rsidRPr="003735F5">
        <w:t>B-</w:t>
      </w:r>
      <w:r w:rsidR="0088086D">
        <w:t>1</w:t>
      </w:r>
      <w:r w:rsidRPr="003735F5">
        <w:tab/>
      </w:r>
      <w:r w:rsidR="0088086D">
        <w:t>Australian export sales process</w:t>
      </w:r>
      <w:bookmarkEnd w:id="83"/>
    </w:p>
    <w:p w14:paraId="1ABCAA97" w14:textId="77777777" w:rsidR="000B4058" w:rsidRPr="000B4058" w:rsidRDefault="000B4058" w:rsidP="00216EE1">
      <w:pPr>
        <w:pStyle w:val="ListParagraph"/>
        <w:numPr>
          <w:ilvl w:val="0"/>
          <w:numId w:val="9"/>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pPr>
      <w:r>
        <w:t>In what currency do you invoice your customers</w:t>
      </w:r>
      <w:r w:rsidR="00811950">
        <w:t xml:space="preserve"> for goods exported to Australia</w:t>
      </w:r>
      <w:r>
        <w:t>? If it is not in your local currency:</w:t>
      </w:r>
    </w:p>
    <w:p w14:paraId="4C275944" w14:textId="711A495A" w:rsidR="006A44DF" w:rsidRDefault="006A44DF" w:rsidP="00216EE1">
      <w:pPr>
        <w:pStyle w:val="ListParagraph"/>
        <w:numPr>
          <w:ilvl w:val="1"/>
          <w:numId w:val="9"/>
        </w:numPr>
      </w:pPr>
      <w:r>
        <w:t>Do your customers pay you into a foreign currency denominated a</w:t>
      </w:r>
      <w:r w:rsidR="005755BD">
        <w:t>ccount? If yes, provide details</w:t>
      </w:r>
    </w:p>
    <w:p w14:paraId="1C9867F0" w14:textId="5E309C48"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2263DC3D" w14:textId="77777777" w:rsidR="006C15F3" w:rsidRPr="006C15F3" w:rsidRDefault="00AD67E9" w:rsidP="006C15F3">
      <w:pPr>
        <w:pStyle w:val="ListParagraph"/>
        <w:numPr>
          <w:ilvl w:val="1"/>
          <w:numId w:val="9"/>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B8279C">
      <w:pPr>
        <w:pStyle w:val="ListParagraph"/>
        <w:numPr>
          <w:ilvl w:val="2"/>
          <w:numId w:val="104"/>
        </w:numPr>
        <w:spacing w:after="240"/>
        <w:ind w:left="2268" w:hanging="288"/>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B8279C">
      <w:pPr>
        <w:pStyle w:val="ListParagraph"/>
        <w:numPr>
          <w:ilvl w:val="2"/>
          <w:numId w:val="104"/>
        </w:numPr>
        <w:spacing w:after="240"/>
        <w:ind w:left="2268" w:hanging="288"/>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7C9987BD" w14:textId="4DC289BD" w:rsidR="007A6D9A" w:rsidRDefault="006C15F3" w:rsidP="00B8279C">
      <w:pPr>
        <w:pStyle w:val="ListParagraph"/>
        <w:numPr>
          <w:ilvl w:val="2"/>
          <w:numId w:val="104"/>
        </w:numPr>
        <w:spacing w:after="240"/>
        <w:ind w:left="2268" w:hanging="288"/>
        <w:rPr>
          <w:szCs w:val="24"/>
        </w:rPr>
      </w:pPr>
      <w:r w:rsidRPr="006C15F3">
        <w:rPr>
          <w:szCs w:val="24"/>
        </w:rPr>
        <w:t>whether contracts were entered into for the materials purchases, and materials inventory valuation.</w:t>
      </w:r>
    </w:p>
    <w:p w14:paraId="52B84484" w14:textId="77777777" w:rsidR="007A6D9A" w:rsidRDefault="007A6D9A" w:rsidP="007A6D9A">
      <w:pPr>
        <w:pStyle w:val="ListParagraph"/>
        <w:spacing w:after="240"/>
        <w:ind w:left="1440"/>
        <w:rPr>
          <w:szCs w:val="24"/>
        </w:rPr>
      </w:pPr>
    </w:p>
    <w:p w14:paraId="14A7D33C" w14:textId="77777777" w:rsidR="003C0C66" w:rsidRPr="007A6D9A" w:rsidRDefault="003C0C66" w:rsidP="003C0C66"/>
    <w:p w14:paraId="0F9689AA" w14:textId="77777777" w:rsidR="00E31890" w:rsidRDefault="00515B70" w:rsidP="00C01F98">
      <w:pPr>
        <w:pStyle w:val="Heading2"/>
      </w:pPr>
      <w:bookmarkStart w:id="84" w:name="_Toc184115959"/>
      <w:r w:rsidRPr="003735F5">
        <w:t>B-</w:t>
      </w:r>
      <w:r w:rsidR="00E31890">
        <w:t>2</w:t>
      </w:r>
      <w:r w:rsidRPr="003735F5">
        <w:tab/>
      </w:r>
      <w:r w:rsidR="00E31890">
        <w:t>Australian sales listing</w:t>
      </w:r>
      <w:bookmarkEnd w:id="84"/>
    </w:p>
    <w:p w14:paraId="3EE868FB" w14:textId="77777777" w:rsidR="003C0C66" w:rsidRPr="003C0C66" w:rsidRDefault="003C0C66" w:rsidP="003C0C66"/>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7A186E04" w14:textId="004507CB" w:rsidR="00194309" w:rsidRPr="00670172" w:rsidRDefault="00194309" w:rsidP="00216EE1">
      <w:pPr>
        <w:pStyle w:val="ListParagraph"/>
        <w:numPr>
          <w:ilvl w:val="0"/>
          <w:numId w:val="24"/>
        </w:numPr>
        <w:rPr>
          <w:szCs w:val="24"/>
        </w:rPr>
      </w:pPr>
      <w:r w:rsidRPr="00670172">
        <w:rPr>
          <w:szCs w:val="24"/>
        </w:rPr>
        <w:t xml:space="preserve">This worksheet must also include exports of the goods that have been exempted from anti-dumping duties under 8(7) and section 10(8) of the </w:t>
      </w:r>
      <w:r w:rsidRPr="00670172">
        <w:rPr>
          <w:i/>
          <w:szCs w:val="24"/>
        </w:rPr>
        <w:t>Customs Tariff (Anti-Dumping) Act 1975</w:t>
      </w:r>
      <w:r w:rsidR="004A1068" w:rsidRPr="00670172">
        <w:rPr>
          <w:i/>
          <w:szCs w:val="24"/>
        </w:rPr>
        <w:t>.</w:t>
      </w:r>
      <w:r w:rsidRPr="00670172">
        <w:rPr>
          <w:rStyle w:val="FootnoteReference"/>
          <w:i/>
          <w:szCs w:val="24"/>
        </w:rPr>
        <w:footnoteReference w:id="3"/>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rPr>
          <w:szCs w:val="28"/>
        </w:rPr>
      </w:pPr>
      <w:bookmarkStart w:id="85" w:name="_Toc184115960"/>
      <w:r w:rsidRPr="003735F5">
        <w:rPr>
          <w:szCs w:val="28"/>
        </w:rPr>
        <w:t>B-</w:t>
      </w:r>
      <w:r w:rsidR="001A4735">
        <w:rPr>
          <w:szCs w:val="28"/>
        </w:rPr>
        <w:t>3</w:t>
      </w:r>
      <w:r>
        <w:tab/>
      </w:r>
      <w:r w:rsidR="001A4735" w:rsidRPr="00C63312">
        <w:rPr>
          <w:szCs w:val="28"/>
        </w:rPr>
        <w:t>Sample export documents</w:t>
      </w:r>
      <w:bookmarkEnd w:id="85"/>
    </w:p>
    <w:p w14:paraId="0C514F37" w14:textId="77777777" w:rsidR="003C0C66" w:rsidRPr="003C0C66" w:rsidRDefault="003C0C66" w:rsidP="003C0C66"/>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4C750F58" w:rsidR="001A4735" w:rsidRDefault="001A4735" w:rsidP="00216EE1">
      <w:pPr>
        <w:pStyle w:val="bullet"/>
        <w:numPr>
          <w:ilvl w:val="0"/>
          <w:numId w:val="10"/>
        </w:numPr>
      </w:pPr>
      <w:r>
        <w:t>Proof of payment</w:t>
      </w:r>
      <w:r w:rsidR="00DA02AE">
        <w:t>, remittance advice</w:t>
      </w:r>
      <w:r>
        <w:t xml:space="preserve">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6" w:name="_Toc506971836"/>
    </w:p>
    <w:p w14:paraId="5C359B14" w14:textId="77777777" w:rsidR="00454887" w:rsidRDefault="00C758F7" w:rsidP="00C01F98">
      <w:pPr>
        <w:pStyle w:val="Heading2"/>
      </w:pPr>
      <w:bookmarkStart w:id="87" w:name="_Toc184115961"/>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7"/>
    </w:p>
    <w:p w14:paraId="338158F8" w14:textId="77777777" w:rsidR="003C0C66" w:rsidRPr="003C0C66" w:rsidRDefault="003C0C66" w:rsidP="003C0C66"/>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363BB169" w:rsidR="00260A73" w:rsidRDefault="00260A73">
      <w:r>
        <w:br w:type="page"/>
      </w:r>
    </w:p>
    <w:p w14:paraId="5CCD7716" w14:textId="77777777" w:rsidR="00FE3038" w:rsidRPr="00C01F98" w:rsidRDefault="009F7C54" w:rsidP="00216EE1">
      <w:pPr>
        <w:pStyle w:val="ListParagraph"/>
        <w:numPr>
          <w:ilvl w:val="0"/>
          <w:numId w:val="13"/>
        </w:numPr>
        <w:ind w:left="360"/>
      </w:pPr>
      <w:r w:rsidRPr="00C01F98">
        <w:lastRenderedPageBreak/>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AE1F0E">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0C09DB1D" w14:textId="77777777" w:rsidR="00515B70" w:rsidRDefault="00515B70" w:rsidP="00033ADB">
      <w:pPr>
        <w:pStyle w:val="Heading1"/>
      </w:pPr>
      <w:bookmarkStart w:id="88" w:name="_Toc508203828"/>
      <w:bookmarkStart w:id="89" w:name="_Toc508290362"/>
      <w:bookmarkStart w:id="90" w:name="_Toc515637646"/>
      <w:bookmarkStart w:id="91" w:name="_Ref520387664"/>
      <w:bookmarkStart w:id="92" w:name="_Toc184115962"/>
      <w:r>
        <w:lastRenderedPageBreak/>
        <w:t>Section C</w:t>
      </w:r>
      <w:r>
        <w:br/>
      </w:r>
      <w:r w:rsidR="006614D2">
        <w:t>Exported goods</w:t>
      </w:r>
      <w:r w:rsidR="003E323C">
        <w:t xml:space="preserve"> &amp; l</w:t>
      </w:r>
      <w:r>
        <w:t>ike goods</w:t>
      </w:r>
      <w:bookmarkEnd w:id="86"/>
      <w:bookmarkEnd w:id="88"/>
      <w:bookmarkEnd w:id="89"/>
      <w:bookmarkEnd w:id="90"/>
      <w:bookmarkEnd w:id="91"/>
      <w:bookmarkEnd w:id="92"/>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3" w:name="_Toc184115963"/>
      <w:r w:rsidRPr="003735F5">
        <w:t>C-1</w:t>
      </w:r>
      <w:r>
        <w:tab/>
      </w:r>
      <w:r w:rsidR="00B10545">
        <w:t>Models exported to Australia</w:t>
      </w:r>
      <w:bookmarkEnd w:id="93"/>
    </w:p>
    <w:p w14:paraId="7BB63B23" w14:textId="77777777" w:rsidR="003C0C66" w:rsidRPr="003C0C66" w:rsidRDefault="003C0C66" w:rsidP="003C0C66"/>
    <w:p w14:paraId="03643177" w14:textId="77777777" w:rsidR="00891546" w:rsidRDefault="00891546" w:rsidP="006227F3">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4" w:name="_Toc184115964"/>
      <w:r w:rsidRPr="003735F5">
        <w:t>C-2</w:t>
      </w:r>
      <w:r>
        <w:tab/>
      </w:r>
      <w:r w:rsidR="00B10545">
        <w:t>Models sold in the domestic market</w:t>
      </w:r>
      <w:bookmarkEnd w:id="94"/>
    </w:p>
    <w:p w14:paraId="543AFE0D" w14:textId="77777777" w:rsidR="003C0C66" w:rsidRPr="003C0C66" w:rsidRDefault="003C0C66" w:rsidP="003C0C66"/>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5" w:name="_Toc184115965"/>
      <w:r>
        <w:t>C-3</w:t>
      </w:r>
      <w:r>
        <w:tab/>
        <w:t>Internal product codes</w:t>
      </w:r>
      <w:bookmarkEnd w:id="95"/>
    </w:p>
    <w:p w14:paraId="55C6F748" w14:textId="77777777" w:rsidR="003C0C66" w:rsidRPr="003C0C66" w:rsidRDefault="003C0C66" w:rsidP="003C0C66"/>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96" w:name="_Toc506971837"/>
      <w:bookmarkStart w:id="97" w:name="_Toc508203829"/>
      <w:bookmarkStart w:id="98" w:name="_Toc508290363"/>
      <w:bookmarkStart w:id="99" w:name="_Toc515637647"/>
      <w:bookmarkStart w:id="100" w:name="_Ref520387677"/>
      <w:bookmarkStart w:id="101" w:name="_Toc184115966"/>
      <w:r>
        <w:lastRenderedPageBreak/>
        <w:t>Section D</w:t>
      </w:r>
      <w:r>
        <w:br/>
        <w:t>Domestic sales</w:t>
      </w:r>
      <w:bookmarkEnd w:id="96"/>
      <w:bookmarkEnd w:id="97"/>
      <w:bookmarkEnd w:id="98"/>
      <w:bookmarkEnd w:id="99"/>
      <w:bookmarkEnd w:id="100"/>
      <w:bookmarkEnd w:id="101"/>
      <w:r>
        <w:t xml:space="preserve"> </w:t>
      </w:r>
    </w:p>
    <w:p w14:paraId="1E0DD11B" w14:textId="77777777" w:rsidR="00515B70" w:rsidRPr="00345E94" w:rsidRDefault="00515B70" w:rsidP="00C758F7">
      <w:pPr>
        <w:rPr>
          <w:snapToGrid w:val="0"/>
        </w:rPr>
      </w:pPr>
    </w:p>
    <w:p w14:paraId="59727A2B" w14:textId="77777777" w:rsidR="0048752E" w:rsidRDefault="00515B70" w:rsidP="00C01F98">
      <w:pPr>
        <w:pStyle w:val="Heading2"/>
      </w:pPr>
      <w:bookmarkStart w:id="102" w:name="_Toc184115967"/>
      <w:r w:rsidRPr="003735F5">
        <w:rPr>
          <w:szCs w:val="28"/>
        </w:rPr>
        <w:t>D-1</w:t>
      </w:r>
      <w:r>
        <w:tab/>
      </w:r>
      <w:r w:rsidR="0048752E">
        <w:t>Domestic sales process</w:t>
      </w:r>
      <w:bookmarkEnd w:id="102"/>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3F47A4">
      <w:pPr>
        <w:pStyle w:val="ListParagraph"/>
        <w:numPr>
          <w:ilvl w:val="1"/>
          <w:numId w:val="15"/>
        </w:numPr>
        <w:ind w:left="1134" w:hanging="414"/>
      </w:pPr>
      <w:r>
        <w:t>Marketing and advertising activities</w:t>
      </w:r>
    </w:p>
    <w:p w14:paraId="267798DC" w14:textId="77777777" w:rsidR="00A13310" w:rsidRPr="000B4058" w:rsidRDefault="00A13310" w:rsidP="003F47A4">
      <w:pPr>
        <w:pStyle w:val="ListParagraph"/>
        <w:numPr>
          <w:ilvl w:val="1"/>
          <w:numId w:val="15"/>
        </w:numPr>
        <w:ind w:left="1134" w:hanging="414"/>
      </w:pPr>
      <w:r w:rsidRPr="000B4058">
        <w:t xml:space="preserve">Price </w:t>
      </w:r>
      <w:r w:rsidR="008B6BAD">
        <w:t xml:space="preserve">determination and/or </w:t>
      </w:r>
      <w:r w:rsidRPr="000B4058">
        <w:t>negotiation process</w:t>
      </w:r>
    </w:p>
    <w:p w14:paraId="55300544" w14:textId="77777777" w:rsidR="00A13310" w:rsidRPr="000B4058" w:rsidRDefault="00A13310" w:rsidP="003F47A4">
      <w:pPr>
        <w:pStyle w:val="ListParagraph"/>
        <w:numPr>
          <w:ilvl w:val="1"/>
          <w:numId w:val="15"/>
        </w:numPr>
        <w:ind w:left="1134" w:hanging="414"/>
      </w:pPr>
      <w:r w:rsidRPr="000B4058">
        <w:t>Order placement process</w:t>
      </w:r>
    </w:p>
    <w:p w14:paraId="2E46D746" w14:textId="77777777" w:rsidR="00A13310" w:rsidRPr="000B4058" w:rsidRDefault="00A13310" w:rsidP="003F47A4">
      <w:pPr>
        <w:pStyle w:val="ListParagraph"/>
        <w:numPr>
          <w:ilvl w:val="1"/>
          <w:numId w:val="15"/>
        </w:numPr>
        <w:ind w:left="1134" w:hanging="414"/>
      </w:pPr>
      <w:r>
        <w:t xml:space="preserve">Order fulfilment </w:t>
      </w:r>
      <w:r w:rsidRPr="000B4058">
        <w:t>process</w:t>
      </w:r>
      <w:r>
        <w:t xml:space="preserve"> and lead time</w:t>
      </w:r>
    </w:p>
    <w:p w14:paraId="6EBD5C89" w14:textId="77777777" w:rsidR="00A13310" w:rsidRDefault="00A13310" w:rsidP="003F47A4">
      <w:pPr>
        <w:pStyle w:val="ListParagraph"/>
        <w:numPr>
          <w:ilvl w:val="1"/>
          <w:numId w:val="15"/>
        </w:numPr>
        <w:ind w:left="1134" w:hanging="414"/>
      </w:pPr>
      <w:r w:rsidRPr="000B4058">
        <w:t xml:space="preserve">Delivery </w:t>
      </w:r>
      <w:r>
        <w:t xml:space="preserve">terms and </w:t>
      </w:r>
      <w:r w:rsidRPr="000B4058">
        <w:t>process</w:t>
      </w:r>
    </w:p>
    <w:p w14:paraId="7193F83D" w14:textId="77777777" w:rsidR="00A13310" w:rsidRDefault="00A13310" w:rsidP="003F47A4">
      <w:pPr>
        <w:pStyle w:val="ListParagraph"/>
        <w:numPr>
          <w:ilvl w:val="1"/>
          <w:numId w:val="15"/>
        </w:numPr>
        <w:ind w:left="1134" w:hanging="414"/>
      </w:pPr>
      <w:r>
        <w:t>Invoicing process</w:t>
      </w:r>
    </w:p>
    <w:p w14:paraId="54A741C2" w14:textId="77777777" w:rsidR="00A13310" w:rsidRDefault="00A13310" w:rsidP="003F47A4">
      <w:pPr>
        <w:pStyle w:val="ListParagraph"/>
        <w:numPr>
          <w:ilvl w:val="1"/>
          <w:numId w:val="15"/>
        </w:numPr>
        <w:ind w:left="1134" w:hanging="414"/>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3F47A4">
      <w:pPr>
        <w:pStyle w:val="ListParagraph"/>
        <w:numPr>
          <w:ilvl w:val="1"/>
          <w:numId w:val="15"/>
        </w:numPr>
        <w:ind w:left="1134" w:hanging="414"/>
        <w:rPr>
          <w:szCs w:val="24"/>
        </w:rPr>
      </w:pPr>
      <w:r>
        <w:rPr>
          <w:szCs w:val="24"/>
        </w:rPr>
        <w:t>What date are you claiming as the date of sale?</w:t>
      </w:r>
    </w:p>
    <w:p w14:paraId="69DA34C8" w14:textId="6A3EA3B6" w:rsidR="006C15F3" w:rsidRPr="006C15F3" w:rsidRDefault="009A7272" w:rsidP="003F47A4">
      <w:pPr>
        <w:pStyle w:val="ListParagraph"/>
        <w:numPr>
          <w:ilvl w:val="1"/>
          <w:numId w:val="15"/>
        </w:numPr>
        <w:ind w:left="1134" w:hanging="414"/>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3F47A4">
      <w:pPr>
        <w:pStyle w:val="ListParagraph"/>
        <w:numPr>
          <w:ilvl w:val="2"/>
          <w:numId w:val="105"/>
        </w:numPr>
        <w:ind w:left="1985" w:hanging="365"/>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3F47A4">
      <w:pPr>
        <w:pStyle w:val="ListParagraph"/>
        <w:numPr>
          <w:ilvl w:val="2"/>
          <w:numId w:val="105"/>
        </w:numPr>
        <w:ind w:left="1985" w:hanging="365"/>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3F47A4">
      <w:pPr>
        <w:pStyle w:val="ListParagraph"/>
        <w:numPr>
          <w:ilvl w:val="2"/>
          <w:numId w:val="105"/>
        </w:numPr>
        <w:ind w:left="1985" w:hanging="365"/>
        <w:rPr>
          <w:szCs w:val="24"/>
        </w:rPr>
      </w:pPr>
      <w:r w:rsidRPr="006C15F3">
        <w:rPr>
          <w:szCs w:val="24"/>
        </w:rPr>
        <w:t>whether contracts were entered into for the materials purchases, and materials inventory valuation.</w:t>
      </w:r>
    </w:p>
    <w:p w14:paraId="324FAA3A" w14:textId="520390F9" w:rsidR="00260A73" w:rsidRDefault="00260A73">
      <w:r>
        <w:br w:type="page"/>
      </w:r>
    </w:p>
    <w:p w14:paraId="35423AB4" w14:textId="77777777" w:rsidR="00C00A82" w:rsidRDefault="00515B70" w:rsidP="00C01F98">
      <w:pPr>
        <w:pStyle w:val="Heading2"/>
      </w:pPr>
      <w:bookmarkStart w:id="103" w:name="_Toc184115968"/>
      <w:r w:rsidRPr="003735F5">
        <w:rPr>
          <w:szCs w:val="28"/>
        </w:rPr>
        <w:lastRenderedPageBreak/>
        <w:t>D-</w:t>
      </w:r>
      <w:r w:rsidR="00C00A82">
        <w:rPr>
          <w:szCs w:val="28"/>
        </w:rPr>
        <w:t>2</w:t>
      </w:r>
      <w:r>
        <w:tab/>
      </w:r>
      <w:r w:rsidR="00C00A82">
        <w:t>Domestic sales listing</w:t>
      </w:r>
      <w:bookmarkEnd w:id="103"/>
    </w:p>
    <w:p w14:paraId="23C914B6" w14:textId="77777777" w:rsidR="00632448" w:rsidRPr="00632448" w:rsidRDefault="00632448" w:rsidP="00632448"/>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4" w:name="_Toc184115969"/>
      <w:r w:rsidRPr="003735F5">
        <w:rPr>
          <w:szCs w:val="28"/>
        </w:rPr>
        <w:t>D-</w:t>
      </w:r>
      <w:r w:rsidR="00D5168C">
        <w:rPr>
          <w:szCs w:val="28"/>
        </w:rPr>
        <w:t>3</w:t>
      </w:r>
      <w:r>
        <w:tab/>
      </w:r>
      <w:r w:rsidR="00D5168C">
        <w:t>Sample domestic sales documents</w:t>
      </w:r>
      <w:bookmarkEnd w:id="104"/>
    </w:p>
    <w:p w14:paraId="6393BBBD" w14:textId="77777777" w:rsidR="00632448" w:rsidRPr="00632448" w:rsidRDefault="00632448" w:rsidP="00632448"/>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42FB0B3F" w:rsidR="00D5168C" w:rsidRDefault="00D5168C" w:rsidP="00216EE1">
      <w:pPr>
        <w:pStyle w:val="bullet"/>
        <w:numPr>
          <w:ilvl w:val="0"/>
          <w:numId w:val="10"/>
        </w:numPr>
      </w:pPr>
      <w:r>
        <w:t>Proof of payment</w:t>
      </w:r>
      <w:r w:rsidR="00DA02AE">
        <w:t>, remittance advice</w:t>
      </w:r>
      <w:r>
        <w:t xml:space="preserve">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5" w:name="_Toc184115970"/>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5"/>
    </w:p>
    <w:p w14:paraId="5C647B41" w14:textId="77777777" w:rsidR="00632448" w:rsidRPr="00632448" w:rsidRDefault="00632448" w:rsidP="00632448"/>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Pr="004C3FB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 xml:space="preserve">s </w:t>
      </w:r>
      <w:r w:rsidR="00A22A3F" w:rsidRPr="004C3FBC">
        <w:t>in D-2 and F-2 are</w:t>
      </w:r>
      <w:r w:rsidR="000E25B2" w:rsidRPr="004C3FBC">
        <w:t xml:space="preserve"> complete.</w:t>
      </w:r>
    </w:p>
    <w:p w14:paraId="77F50787" w14:textId="77777777" w:rsidR="00A2249F" w:rsidRPr="004C3FBC" w:rsidRDefault="00A2249F" w:rsidP="006227F3">
      <w:pPr>
        <w:pStyle w:val="ListParagraph"/>
        <w:numPr>
          <w:ilvl w:val="0"/>
          <w:numId w:val="30"/>
        </w:numPr>
      </w:pPr>
      <w:r w:rsidRPr="004C3FBC">
        <w:t xml:space="preserve">You must provide this list in electronic format using the template provided. </w:t>
      </w:r>
    </w:p>
    <w:p w14:paraId="0E2ECB45" w14:textId="77777777" w:rsidR="000B0D5C" w:rsidRPr="004C3FBC" w:rsidRDefault="000B0D5C" w:rsidP="006227F3">
      <w:pPr>
        <w:pStyle w:val="ListParagraph"/>
        <w:numPr>
          <w:ilvl w:val="0"/>
          <w:numId w:val="30"/>
        </w:numPr>
      </w:pPr>
      <w:r w:rsidRPr="004C3FBC">
        <w:t>Please use the currency that your accounts are kept in.</w:t>
      </w:r>
    </w:p>
    <w:p w14:paraId="3438C80B" w14:textId="77777777" w:rsidR="00A2249F" w:rsidRPr="004C3FBC" w:rsidRDefault="00A2249F" w:rsidP="00216EE1">
      <w:pPr>
        <w:pStyle w:val="ListParagraph"/>
        <w:numPr>
          <w:ilvl w:val="0"/>
          <w:numId w:val="27"/>
        </w:numPr>
      </w:pPr>
      <w:r w:rsidRPr="004C3FBC">
        <w:t>If you have used formulas to complete this worksheet, these formulas must be</w:t>
      </w:r>
      <w:r w:rsidRPr="004C3FBC">
        <w:rPr>
          <w:snapToGrid w:val="0"/>
        </w:rPr>
        <w:t xml:space="preserve"> retained.</w:t>
      </w:r>
      <w:r w:rsidRPr="004C3FBC"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A57015">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6" w:name="_Toc506971838"/>
      <w:bookmarkStart w:id="107" w:name="_Toc508203830"/>
      <w:bookmarkStart w:id="108" w:name="_Toc508290364"/>
      <w:bookmarkStart w:id="109" w:name="_Toc515637648"/>
      <w:bookmarkStart w:id="110" w:name="_Ref520387689"/>
      <w:bookmarkStart w:id="111" w:name="_Toc184115971"/>
      <w:r>
        <w:lastRenderedPageBreak/>
        <w:t xml:space="preserve">Section E </w:t>
      </w:r>
      <w:r>
        <w:br/>
      </w:r>
      <w:bookmarkEnd w:id="106"/>
      <w:bookmarkEnd w:id="107"/>
      <w:bookmarkEnd w:id="108"/>
      <w:bookmarkEnd w:id="109"/>
      <w:r w:rsidR="007378F5">
        <w:t>Due a</w:t>
      </w:r>
      <w:r w:rsidR="00FB46C8">
        <w:t>llowance</w:t>
      </w:r>
      <w:bookmarkEnd w:id="110"/>
      <w:bookmarkEnd w:id="111"/>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2" w:name="_Toc506971839"/>
      <w:bookmarkStart w:id="113" w:name="_Toc219017567"/>
      <w:bookmarkStart w:id="114" w:name="_Toc508203831"/>
      <w:bookmarkStart w:id="115" w:name="_Toc508290365"/>
      <w:bookmarkStart w:id="116" w:name="_Toc515637649"/>
      <w:bookmarkStart w:id="117" w:name="_Toc184115972"/>
      <w:r w:rsidRPr="003735F5">
        <w:rPr>
          <w:szCs w:val="28"/>
        </w:rPr>
        <w:t>E-1</w:t>
      </w:r>
      <w:r w:rsidR="003735F5" w:rsidRPr="003735F5">
        <w:rPr>
          <w:szCs w:val="28"/>
        </w:rPr>
        <w:tab/>
      </w:r>
      <w:bookmarkEnd w:id="112"/>
      <w:bookmarkEnd w:id="113"/>
      <w:bookmarkEnd w:id="114"/>
      <w:bookmarkEnd w:id="115"/>
      <w:bookmarkEnd w:id="116"/>
      <w:r w:rsidR="00FB46C8">
        <w:rPr>
          <w:szCs w:val="28"/>
        </w:rPr>
        <w:t xml:space="preserve">Credit </w:t>
      </w:r>
      <w:r w:rsidR="00F7557E">
        <w:rPr>
          <w:szCs w:val="28"/>
        </w:rPr>
        <w:t>expense</w:t>
      </w:r>
      <w:bookmarkEnd w:id="117"/>
    </w:p>
    <w:p w14:paraId="4E000453" w14:textId="77777777" w:rsidR="00632448" w:rsidRPr="00632448" w:rsidRDefault="00632448" w:rsidP="00632448"/>
    <w:p w14:paraId="67EE1990" w14:textId="162BEB92" w:rsidR="00B6355A" w:rsidRDefault="008B6DF7" w:rsidP="008B6DF7">
      <w:pPr>
        <w:pStyle w:val="ListParagraph"/>
        <w:numPr>
          <w:ilvl w:val="0"/>
          <w:numId w:val="41"/>
        </w:numPr>
      </w:pPr>
      <w:r w:rsidRPr="00C6589E">
        <w:t>For each</w:t>
      </w:r>
      <w:r w:rsidR="00B6355A" w:rsidRPr="00C6589E">
        <w:t xml:space="preserve"> </w:t>
      </w:r>
      <w:r w:rsidRPr="00C6589E">
        <w:t xml:space="preserve">Australian customer </w:t>
      </w:r>
      <w:r w:rsidR="00D03A6D">
        <w:t>of</w:t>
      </w:r>
      <w:r w:rsidRPr="00C6589E">
        <w:t xml:space="preserve"> the goods and each </w:t>
      </w:r>
      <w:r w:rsidR="004F2703" w:rsidRPr="00C6589E">
        <w:t>domestic</w:t>
      </w:r>
      <w:r w:rsidR="00104F97" w:rsidRPr="00C6589E">
        <w:t xml:space="preserve"> </w:t>
      </w:r>
      <w:r w:rsidRPr="00C6589E">
        <w:t xml:space="preserve">customer </w:t>
      </w:r>
      <w:r w:rsidR="00D03A6D">
        <w:t>of</w:t>
      </w:r>
      <w:r w:rsidRPr="00C6589E">
        <w:t xml:space="preserve"> like goods</w:t>
      </w:r>
      <w:r w:rsidR="00D03A6D">
        <w:t xml:space="preserve">, calculate the </w:t>
      </w:r>
      <w:r w:rsidR="00D03A6D" w:rsidRPr="00C6589E">
        <w:t xml:space="preserve">average credit </w:t>
      </w:r>
      <w:r w:rsidR="00353322">
        <w:t>period</w:t>
      </w:r>
      <w:r w:rsidR="00D03A6D" w:rsidRPr="00C6589E">
        <w:t xml:space="preserve"> for that customer</w:t>
      </w:r>
      <w:r w:rsidR="00D03A6D">
        <w:t xml:space="preserve"> by</w:t>
      </w:r>
      <w:r w:rsidRPr="00C6589E">
        <w:t>:</w:t>
      </w:r>
    </w:p>
    <w:p w14:paraId="13DBE7D6" w14:textId="77777777" w:rsidR="004C3FBC" w:rsidRDefault="00C6589E" w:rsidP="00D03A6D">
      <w:pPr>
        <w:pStyle w:val="ListParagraph"/>
        <w:numPr>
          <w:ilvl w:val="1"/>
          <w:numId w:val="114"/>
        </w:numPr>
      </w:pPr>
      <w:r>
        <w:t>Calculat</w:t>
      </w:r>
      <w:r w:rsidR="00D03A6D">
        <w:t>ing</w:t>
      </w:r>
      <w:r>
        <w:t xml:space="preserve"> the average accounts receivable over the period </w:t>
      </w:r>
      <w:r w:rsidR="00526D33">
        <w:t>for that customer</w:t>
      </w:r>
      <w:r w:rsidR="00353322">
        <w:t xml:space="preserve">. </w:t>
      </w:r>
    </w:p>
    <w:p w14:paraId="11DA658C" w14:textId="77777777" w:rsidR="004C3FBC" w:rsidRDefault="00353322" w:rsidP="004C3FBC">
      <w:pPr>
        <w:pStyle w:val="ListParagraph"/>
        <w:numPr>
          <w:ilvl w:val="2"/>
          <w:numId w:val="114"/>
        </w:numPr>
        <w:ind w:left="1134"/>
      </w:pPr>
      <w:r>
        <w:t>This is usually calculated by</w:t>
      </w:r>
      <w:r w:rsidR="00C6589E">
        <w:t xml:space="preserve"> summing the average monthly accounts</w:t>
      </w:r>
      <w:r w:rsidR="00D03A6D">
        <w:t xml:space="preserve"> receivable</w:t>
      </w:r>
      <w:r w:rsidR="00C6589E">
        <w:t xml:space="preserve"> </w:t>
      </w:r>
      <w:r w:rsidR="00D03A6D">
        <w:t xml:space="preserve">(opening plus closing divided by 2) over the period and dividing it by 12. </w:t>
      </w:r>
    </w:p>
    <w:p w14:paraId="087A689E" w14:textId="02D31BC7" w:rsidR="00C6589E" w:rsidRPr="00C6589E" w:rsidRDefault="00D611DA" w:rsidP="004C3FBC">
      <w:pPr>
        <w:pStyle w:val="ListParagraph"/>
        <w:numPr>
          <w:ilvl w:val="2"/>
          <w:numId w:val="114"/>
        </w:numPr>
        <w:ind w:left="1134"/>
      </w:pPr>
      <w:r>
        <w:t>If there is a more accurate way of calculating the average accounts receivable (e.g. the customer only</w:t>
      </w:r>
      <w:r w:rsidR="004C3FBC">
        <w:t xml:space="preserve"> made</w:t>
      </w:r>
      <w:r>
        <w:t xml:space="preserve"> purc</w:t>
      </w:r>
      <w:r w:rsidR="004C3FBC">
        <w:t>hases in certain months) then use an alternative method.</w:t>
      </w:r>
    </w:p>
    <w:p w14:paraId="5EB5ADFF" w14:textId="54B66996" w:rsidR="00C6589E" w:rsidRPr="00C6589E" w:rsidRDefault="00104F97" w:rsidP="004C3FBC">
      <w:pPr>
        <w:pStyle w:val="ListParagraph"/>
        <w:numPr>
          <w:ilvl w:val="1"/>
          <w:numId w:val="114"/>
        </w:numPr>
      </w:pPr>
      <w:r w:rsidRPr="00C6589E">
        <w:t>Calcula</w:t>
      </w:r>
      <w:r w:rsidR="00D03A6D">
        <w:t>ting</w:t>
      </w:r>
      <w:r w:rsidRPr="00C6589E">
        <w:t xml:space="preserve"> the accounts receivable turnover </w:t>
      </w:r>
      <w:r w:rsidR="0081204A" w:rsidRPr="00C6589E">
        <w:t>over the period for that customer</w:t>
      </w:r>
      <w:r w:rsidR="00C6589E" w:rsidRPr="00C6589E">
        <w:t xml:space="preserve"> using the formula:</w:t>
      </w:r>
    </w:p>
    <w:p w14:paraId="50A19B2D" w14:textId="34E5FBCB" w:rsidR="00104F97" w:rsidRPr="00D03A6D" w:rsidRDefault="004E4F66" w:rsidP="00D03A6D">
      <w:pPr>
        <w:pStyle w:val="ListParagraph"/>
        <w:ind w:left="0"/>
        <w:jc w:val="center"/>
      </w:pPr>
      <m:oMathPara>
        <m:oMathParaPr>
          <m:jc m:val="center"/>
        </m:oMathParaPr>
        <m:oMath>
          <m:f>
            <m:fPr>
              <m:ctrlPr>
                <w:rPr>
                  <w:rFonts w:ascii="Cambria Math" w:hAnsi="Cambria Math"/>
                  <w:i/>
                </w:rPr>
              </m:ctrlPr>
            </m:fPr>
            <m:num>
              <m:r>
                <w:rPr>
                  <w:rFonts w:ascii="Cambria Math" w:hAnsi="Cambria Math"/>
                </w:rPr>
                <m:t>Net sales revenue over the peirod</m:t>
              </m:r>
            </m:num>
            <m:den>
              <m:r>
                <w:rPr>
                  <w:rFonts w:ascii="Cambria Math" w:hAnsi="Cambria Math"/>
                </w:rPr>
                <m:t>Average accounts receivable</m:t>
              </m:r>
            </m:den>
          </m:f>
        </m:oMath>
      </m:oMathPara>
    </w:p>
    <w:p w14:paraId="0C364C7D" w14:textId="77777777" w:rsidR="00C6589E" w:rsidRPr="00C6589E" w:rsidRDefault="00C6589E" w:rsidP="00D03A6D">
      <w:pPr>
        <w:ind w:left="-1440"/>
        <w:jc w:val="center"/>
      </w:pPr>
    </w:p>
    <w:p w14:paraId="18479B9D" w14:textId="29ACF6C0" w:rsidR="00C6589E" w:rsidRPr="00C6589E" w:rsidRDefault="00104F97" w:rsidP="004C3FBC">
      <w:pPr>
        <w:pStyle w:val="ListParagraph"/>
        <w:numPr>
          <w:ilvl w:val="1"/>
          <w:numId w:val="114"/>
        </w:numPr>
      </w:pPr>
      <w:r w:rsidRPr="00C6589E">
        <w:t>Calculat</w:t>
      </w:r>
      <w:r w:rsidR="00D03A6D">
        <w:t>ing</w:t>
      </w:r>
      <w:r w:rsidRPr="00C6589E">
        <w:t xml:space="preserve"> the average credit </w:t>
      </w:r>
      <w:r w:rsidR="00353322">
        <w:t>period</w:t>
      </w:r>
      <w:r w:rsidRPr="00C6589E">
        <w:t xml:space="preserve"> </w:t>
      </w:r>
      <w:r w:rsidR="008B6DF7" w:rsidRPr="00C6589E">
        <w:t>for that customer</w:t>
      </w:r>
      <w:r w:rsidR="00C6589E" w:rsidRPr="00C6589E">
        <w:t xml:space="preserve"> using the formula:</w:t>
      </w:r>
    </w:p>
    <w:p w14:paraId="11AEA4B3" w14:textId="7D70765E" w:rsidR="00104F97" w:rsidRPr="00D03A6D" w:rsidRDefault="004E4F66" w:rsidP="00D03A6D">
      <w:pPr>
        <w:rPr>
          <w:rFonts w:cs="Arial"/>
          <w:iCs/>
        </w:rPr>
      </w:pPr>
      <m:oMathPara>
        <m:oMathParaPr>
          <m:jc m:val="center"/>
        </m:oMathParaPr>
        <m:oMath>
          <m:f>
            <m:fPr>
              <m:ctrlPr>
                <w:rPr>
                  <w:rFonts w:ascii="Cambria Math" w:hAnsi="Cambria Math" w:cs="Arial"/>
                  <w:iCs/>
                </w:rPr>
              </m:ctrlPr>
            </m:fPr>
            <m:num>
              <m:r>
                <m:rPr>
                  <m:sty m:val="p"/>
                </m:rPr>
                <w:rPr>
                  <w:rFonts w:ascii="Cambria Math" w:hAnsi="Cambria Math" w:cs="Arial"/>
                </w:rPr>
                <m:t>365</m:t>
              </m:r>
            </m:num>
            <m:den>
              <m:r>
                <m:rPr>
                  <m:sty m:val="p"/>
                </m:rPr>
                <w:rPr>
                  <w:rFonts w:ascii="Cambria Math" w:hAnsi="Cambria Math" w:cs="Arial"/>
                </w:rPr>
                <m:t>Accounts receivable turnover</m:t>
              </m:r>
            </m:den>
          </m:f>
        </m:oMath>
      </m:oMathPara>
    </w:p>
    <w:p w14:paraId="67924A8B" w14:textId="77777777" w:rsidR="00104F97" w:rsidRDefault="00104F97" w:rsidP="00104F97">
      <w:pPr>
        <w:pStyle w:val="ListParagraph"/>
        <w:ind w:left="1080"/>
      </w:pPr>
    </w:p>
    <w:p w14:paraId="4F4B707B" w14:textId="77777777" w:rsidR="00104F97" w:rsidRDefault="00104F97" w:rsidP="00104F97">
      <w:pPr>
        <w:pStyle w:val="ListParagraph"/>
        <w:numPr>
          <w:ilvl w:val="0"/>
          <w:numId w:val="41"/>
        </w:numPr>
      </w:pPr>
      <w:r>
        <w:t>Do you have short term borrowings or an overdraft facility denominated in your local currency? If yes, what is the interest rate, or average of interest rates?</w:t>
      </w:r>
    </w:p>
    <w:p w14:paraId="1C2701D1" w14:textId="77777777" w:rsidR="00104F97" w:rsidRDefault="00104F97" w:rsidP="00104F97">
      <w:pPr>
        <w:pStyle w:val="ListParagraph"/>
        <w:ind w:left="360"/>
      </w:pPr>
    </w:p>
    <w:p w14:paraId="1F7D6E51" w14:textId="77777777" w:rsidR="00104F97" w:rsidRDefault="00104F97" w:rsidP="00104F97">
      <w:pPr>
        <w:pStyle w:val="ListParagraph"/>
        <w:numPr>
          <w:ilvl w:val="0"/>
          <w:numId w:val="41"/>
        </w:numPr>
      </w:pPr>
      <w:r>
        <w:t>Do you have any interest earning deposits or other cash product (e.g. term deposits, bonds)</w:t>
      </w:r>
      <w:r w:rsidRPr="00581870">
        <w:t xml:space="preserve"> </w:t>
      </w:r>
      <w:r>
        <w:t>denominated in your local currency? If yes, what is the interest rate, or average of interest rates?</w:t>
      </w:r>
    </w:p>
    <w:p w14:paraId="29FDE687" w14:textId="77777777" w:rsidR="00104F97" w:rsidRDefault="00104F97" w:rsidP="00104F97">
      <w:pPr>
        <w:pStyle w:val="ListParagraph"/>
        <w:ind w:left="360"/>
      </w:pPr>
    </w:p>
    <w:p w14:paraId="2A4B0F71" w14:textId="77777777" w:rsidR="00F7557E" w:rsidRDefault="004F2703" w:rsidP="00104F97">
      <w:pPr>
        <w:pStyle w:val="ListParagraph"/>
        <w:numPr>
          <w:ilvl w:val="0"/>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104F97">
      <w:pPr>
        <w:pStyle w:val="ListParagraph"/>
        <w:numPr>
          <w:ilvl w:val="1"/>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5235F9E7" w:rsidR="006614D2" w:rsidRDefault="002A040A" w:rsidP="00104F97">
      <w:pPr>
        <w:pStyle w:val="ListParagraph"/>
        <w:numPr>
          <w:ilvl w:val="1"/>
          <w:numId w:val="41"/>
        </w:numPr>
      </w:pPr>
      <w:r>
        <w:t>Do you have any interest earning deposits or other cash product (e.g. term deposits, bonds)</w:t>
      </w:r>
      <w:r w:rsidRPr="00581870">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8" w:name="_Toc184115973"/>
      <w:r w:rsidRPr="003735F5">
        <w:rPr>
          <w:szCs w:val="28"/>
        </w:rPr>
        <w:t>E-</w:t>
      </w:r>
      <w:r>
        <w:rPr>
          <w:szCs w:val="28"/>
        </w:rPr>
        <w:t>2</w:t>
      </w:r>
      <w:r w:rsidRPr="003735F5">
        <w:rPr>
          <w:szCs w:val="28"/>
        </w:rPr>
        <w:tab/>
      </w:r>
      <w:r>
        <w:rPr>
          <w:szCs w:val="28"/>
        </w:rPr>
        <w:t>Packaging</w:t>
      </w:r>
      <w:bookmarkEnd w:id="118"/>
    </w:p>
    <w:p w14:paraId="7409AA18" w14:textId="77777777" w:rsidR="00632448" w:rsidRPr="00632448" w:rsidRDefault="00632448" w:rsidP="00632448"/>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19" w:name="_Toc184115974"/>
      <w:r w:rsidRPr="003735F5">
        <w:rPr>
          <w:szCs w:val="28"/>
        </w:rPr>
        <w:t>E-</w:t>
      </w:r>
      <w:r>
        <w:rPr>
          <w:szCs w:val="28"/>
        </w:rPr>
        <w:t>3</w:t>
      </w:r>
      <w:r w:rsidRPr="003735F5">
        <w:rPr>
          <w:szCs w:val="28"/>
        </w:rPr>
        <w:tab/>
      </w:r>
      <w:r w:rsidR="0006455B">
        <w:rPr>
          <w:szCs w:val="28"/>
        </w:rPr>
        <w:t>Delivery</w:t>
      </w:r>
      <w:bookmarkEnd w:id="119"/>
    </w:p>
    <w:p w14:paraId="792AF523" w14:textId="77777777" w:rsidR="00632448" w:rsidRPr="00632448" w:rsidRDefault="00632448" w:rsidP="00632448"/>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lastRenderedPageBreak/>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0" w:name="_Toc184115975"/>
      <w:r w:rsidRPr="003735F5">
        <w:rPr>
          <w:szCs w:val="28"/>
        </w:rPr>
        <w:t>E-</w:t>
      </w:r>
      <w:r w:rsidR="000958DB">
        <w:rPr>
          <w:szCs w:val="28"/>
        </w:rPr>
        <w:t>4</w:t>
      </w:r>
      <w:r w:rsidRPr="003735F5">
        <w:rPr>
          <w:szCs w:val="28"/>
        </w:rPr>
        <w:tab/>
      </w:r>
      <w:r>
        <w:rPr>
          <w:szCs w:val="28"/>
        </w:rPr>
        <w:t>Other direct selling expenses</w:t>
      </w:r>
      <w:bookmarkEnd w:id="120"/>
    </w:p>
    <w:p w14:paraId="47BD2D6E" w14:textId="77777777" w:rsidR="00632448" w:rsidRPr="00632448" w:rsidRDefault="00632448" w:rsidP="00632448"/>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1" w:name="_Toc184115976"/>
      <w:r w:rsidRPr="003735F5">
        <w:rPr>
          <w:szCs w:val="28"/>
        </w:rPr>
        <w:t>E-</w:t>
      </w:r>
      <w:r w:rsidR="000958DB">
        <w:rPr>
          <w:szCs w:val="28"/>
        </w:rPr>
        <w:t>5</w:t>
      </w:r>
      <w:r w:rsidRPr="003735F5">
        <w:rPr>
          <w:szCs w:val="28"/>
        </w:rPr>
        <w:tab/>
      </w:r>
      <w:r>
        <w:rPr>
          <w:szCs w:val="28"/>
        </w:rPr>
        <w:t>Other adjustment claims</w:t>
      </w:r>
      <w:bookmarkEnd w:id="121"/>
    </w:p>
    <w:p w14:paraId="5FF6707F" w14:textId="77777777" w:rsidR="00632448" w:rsidRPr="00632448" w:rsidRDefault="00632448" w:rsidP="00632448"/>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168228F"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4"/>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2" w:name="_Ref520387702"/>
      <w:bookmarkStart w:id="123" w:name="_Toc506971842"/>
      <w:bookmarkStart w:id="124" w:name="_Toc508203834"/>
      <w:bookmarkStart w:id="125" w:name="_Toc508290368"/>
      <w:bookmarkStart w:id="126" w:name="_Toc515637652"/>
      <w:bookmarkStart w:id="127" w:name="_Toc184115977"/>
      <w:r>
        <w:lastRenderedPageBreak/>
        <w:t>Section F</w:t>
      </w:r>
      <w:r>
        <w:br/>
      </w:r>
      <w:r w:rsidR="00F671C4">
        <w:t>T</w:t>
      </w:r>
      <w:r>
        <w:t>hird country sales</w:t>
      </w:r>
      <w:bookmarkEnd w:id="122"/>
      <w:bookmarkEnd w:id="123"/>
      <w:bookmarkEnd w:id="124"/>
      <w:bookmarkEnd w:id="125"/>
      <w:bookmarkEnd w:id="126"/>
      <w:bookmarkEnd w:id="127"/>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8" w:name="_Toc184115978"/>
      <w:r w:rsidRPr="00E1340D">
        <w:t>F-1</w:t>
      </w:r>
      <w:r w:rsidRPr="00E1340D">
        <w:tab/>
      </w:r>
      <w:r w:rsidR="00394C80">
        <w:t>Third country sales process</w:t>
      </w:r>
      <w:bookmarkEnd w:id="128"/>
    </w:p>
    <w:p w14:paraId="0C188173" w14:textId="77777777" w:rsidR="00632448" w:rsidRPr="00632448" w:rsidRDefault="00632448" w:rsidP="00632448"/>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036F9372" w14:textId="77777777" w:rsidR="006C15F3" w:rsidRPr="006C15F3" w:rsidRDefault="00394C80" w:rsidP="006C15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A11214">
      <w:pPr>
        <w:pStyle w:val="ListParagraph"/>
        <w:numPr>
          <w:ilvl w:val="2"/>
          <w:numId w:val="106"/>
        </w:numPr>
        <w:ind w:left="1843" w:hanging="223"/>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A11214">
      <w:pPr>
        <w:pStyle w:val="ListParagraph"/>
        <w:numPr>
          <w:ilvl w:val="2"/>
          <w:numId w:val="106"/>
        </w:numPr>
        <w:ind w:left="1843" w:hanging="223"/>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A11214">
      <w:pPr>
        <w:pStyle w:val="ListParagraph"/>
        <w:numPr>
          <w:ilvl w:val="2"/>
          <w:numId w:val="106"/>
        </w:numPr>
        <w:ind w:left="1843" w:hanging="223"/>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Default="00394C80" w:rsidP="00C01F98">
      <w:pPr>
        <w:pStyle w:val="Heading2"/>
      </w:pPr>
      <w:bookmarkStart w:id="129" w:name="_Toc184115979"/>
      <w:r>
        <w:t>F-2</w:t>
      </w:r>
      <w:r>
        <w:tab/>
      </w:r>
      <w:r w:rsidR="006C156E">
        <w:t>Third country sales listing</w:t>
      </w:r>
      <w:bookmarkEnd w:id="129"/>
    </w:p>
    <w:p w14:paraId="3DDBF4EA" w14:textId="77777777" w:rsidR="00632448" w:rsidRPr="00632448" w:rsidRDefault="00632448" w:rsidP="00632448"/>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0" w:name="_Toc184115980"/>
      <w:r w:rsidRPr="00E1340D">
        <w:t>F-</w:t>
      </w:r>
      <w:r w:rsidR="00E436C5">
        <w:t>3</w:t>
      </w:r>
      <w:r w:rsidRPr="00E1340D">
        <w:tab/>
      </w:r>
      <w:r w:rsidR="00317D20">
        <w:t>Differences in sales to third countries</w:t>
      </w:r>
      <w:bookmarkEnd w:id="130"/>
    </w:p>
    <w:p w14:paraId="15BB33F3" w14:textId="77777777" w:rsidR="00632448" w:rsidRPr="00632448" w:rsidRDefault="00632448" w:rsidP="00632448"/>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1" w:name="_Ref520387712"/>
      <w:bookmarkStart w:id="132" w:name="_Toc506971843"/>
      <w:bookmarkStart w:id="133" w:name="_Toc508203835"/>
      <w:bookmarkStart w:id="134" w:name="_Toc508290369"/>
      <w:bookmarkStart w:id="135" w:name="_Toc515637653"/>
      <w:bookmarkStart w:id="136" w:name="_Toc184115981"/>
      <w:r>
        <w:lastRenderedPageBreak/>
        <w:t>Section G</w:t>
      </w:r>
      <w:r>
        <w:br/>
      </w:r>
      <w:r w:rsidR="00033ADB">
        <w:t>Cost to make and sell</w:t>
      </w:r>
      <w:bookmarkEnd w:id="131"/>
      <w:bookmarkEnd w:id="132"/>
      <w:bookmarkEnd w:id="133"/>
      <w:bookmarkEnd w:id="134"/>
      <w:bookmarkEnd w:id="135"/>
      <w:bookmarkEnd w:id="136"/>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7" w:name="_Toc506971844"/>
      <w:bookmarkStart w:id="138" w:name="_Toc219017572"/>
      <w:bookmarkStart w:id="139" w:name="_Toc508203836"/>
      <w:bookmarkStart w:id="140" w:name="_Toc508290370"/>
      <w:bookmarkStart w:id="141" w:name="_Toc515637654"/>
      <w:bookmarkStart w:id="142" w:name="_Toc184115982"/>
      <w:r>
        <w:t>G-1.</w:t>
      </w:r>
      <w:r>
        <w:tab/>
        <w:t>Production process</w:t>
      </w:r>
      <w:bookmarkEnd w:id="137"/>
      <w:bookmarkEnd w:id="138"/>
      <w:bookmarkEnd w:id="139"/>
      <w:bookmarkEnd w:id="140"/>
      <w:bookmarkEnd w:id="141"/>
      <w:bookmarkEnd w:id="142"/>
    </w:p>
    <w:p w14:paraId="1C43FFFF" w14:textId="77777777" w:rsidR="00632448" w:rsidRPr="00632448" w:rsidRDefault="00632448" w:rsidP="00632448"/>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Default="00515B70" w:rsidP="00E1340D">
      <w:pPr>
        <w:pStyle w:val="Heading2"/>
      </w:pPr>
      <w:bookmarkStart w:id="143" w:name="_Toc506971845"/>
      <w:bookmarkStart w:id="144" w:name="_Toc219017574"/>
      <w:bookmarkStart w:id="145" w:name="_Toc508203838"/>
      <w:bookmarkStart w:id="146" w:name="_Toc508290372"/>
      <w:bookmarkStart w:id="147" w:name="_Toc515637656"/>
      <w:bookmarkStart w:id="148" w:name="_Toc184115983"/>
      <w:r w:rsidRPr="00E1340D">
        <w:t>G-</w:t>
      </w:r>
      <w:r w:rsidR="0048752E">
        <w:t>2</w:t>
      </w:r>
      <w:r w:rsidRPr="00E1340D">
        <w:t>.</w:t>
      </w:r>
      <w:r w:rsidRPr="00E1340D">
        <w:tab/>
        <w:t>Cost accounting practices</w:t>
      </w:r>
      <w:bookmarkEnd w:id="143"/>
      <w:bookmarkEnd w:id="144"/>
      <w:bookmarkEnd w:id="145"/>
      <w:bookmarkEnd w:id="146"/>
      <w:bookmarkEnd w:id="147"/>
      <w:bookmarkEnd w:id="148"/>
    </w:p>
    <w:p w14:paraId="3492D970" w14:textId="77777777" w:rsidR="00632448" w:rsidRPr="00632448" w:rsidRDefault="00632448" w:rsidP="00632448"/>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6227F3">
      <w:pPr>
        <w:pStyle w:val="ListParagraph"/>
        <w:numPr>
          <w:ilvl w:val="0"/>
          <w:numId w:val="51"/>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411043C4" w:rsidR="00260A73" w:rsidRDefault="00260A73">
      <w:pPr>
        <w:rPr>
          <w:snapToGrid w:val="0"/>
        </w:rPr>
      </w:pPr>
      <w:r>
        <w:rPr>
          <w:snapToGrid w:val="0"/>
        </w:rPr>
        <w:br w:type="page"/>
      </w:r>
    </w:p>
    <w:p w14:paraId="05004B4F" w14:textId="77777777" w:rsidR="00515B70" w:rsidRDefault="00515B70">
      <w:pPr>
        <w:pStyle w:val="Heading2"/>
      </w:pPr>
      <w:bookmarkStart w:id="149" w:name="_Toc506971846"/>
      <w:bookmarkStart w:id="150" w:name="_Toc219017575"/>
      <w:bookmarkStart w:id="151" w:name="_Toc508203839"/>
      <w:bookmarkStart w:id="152" w:name="_Toc508290373"/>
      <w:bookmarkStart w:id="153" w:name="_Toc515637657"/>
      <w:bookmarkStart w:id="154" w:name="_Toc184115984"/>
      <w:r w:rsidRPr="00977000">
        <w:lastRenderedPageBreak/>
        <w:t>G-</w:t>
      </w:r>
      <w:r w:rsidR="00977000" w:rsidRPr="00977000">
        <w:t>3</w:t>
      </w:r>
      <w:r w:rsidRPr="00977000">
        <w:tab/>
        <w:t>Cost to make on domestic market</w:t>
      </w:r>
      <w:bookmarkEnd w:id="149"/>
      <w:bookmarkEnd w:id="150"/>
      <w:bookmarkEnd w:id="151"/>
      <w:bookmarkEnd w:id="152"/>
      <w:bookmarkEnd w:id="153"/>
      <w:bookmarkEnd w:id="154"/>
    </w:p>
    <w:p w14:paraId="6F61B687" w14:textId="77777777" w:rsidR="00632448" w:rsidRPr="00632448" w:rsidRDefault="00632448" w:rsidP="00632448"/>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44915DC" w:rsidR="007032AD" w:rsidRDefault="00C36A6A" w:rsidP="006227F3">
      <w:pPr>
        <w:pStyle w:val="ListParagraph"/>
        <w:numPr>
          <w:ilvl w:val="0"/>
          <w:numId w:val="52"/>
        </w:numPr>
      </w:pPr>
      <w:r w:rsidRPr="00C36A6A">
        <w:rPr>
          <w:snapToGrid w:val="0"/>
        </w:rPr>
        <w:t xml:space="preserve">Complete worksheet titled “G-3.2 </w:t>
      </w:r>
      <w:r w:rsidR="0036525D">
        <w:rPr>
          <w:snapToGrid w:val="0"/>
        </w:rPr>
        <w:t>D</w:t>
      </w:r>
      <w:r w:rsidRPr="00C36A6A">
        <w:rPr>
          <w:snapToGrid w:val="0"/>
        </w:rPr>
        <w:t xml:space="preserve">omestic CTM source” listing the source of the data for each column of the worksheet “G-3 </w:t>
      </w:r>
      <w:r w:rsidR="0036525D">
        <w:rPr>
          <w:snapToGrid w:val="0"/>
        </w:rPr>
        <w:t>D</w:t>
      </w:r>
      <w:r w:rsidRPr="00C36A6A">
        <w:rPr>
          <w:snapToGrid w:val="0"/>
        </w:rPr>
        <w:t xml:space="preserve">omestic CTM”. </w:t>
      </w:r>
    </w:p>
    <w:p w14:paraId="0C13BBAF" w14:textId="77777777" w:rsidR="004136BD" w:rsidRDefault="004136BD" w:rsidP="00C46A09">
      <w:pPr>
        <w:rPr>
          <w:highlight w:val="yellow"/>
        </w:rPr>
      </w:pPr>
    </w:p>
    <w:p w14:paraId="6C13EB09" w14:textId="34698637" w:rsidR="00A53F60" w:rsidRDefault="00977000">
      <w:pPr>
        <w:pStyle w:val="Heading2"/>
      </w:pPr>
      <w:bookmarkStart w:id="155" w:name="_Toc184115985"/>
      <w:r w:rsidRPr="00C01F98">
        <w:t>G-4</w:t>
      </w:r>
      <w:r w:rsidRPr="00C01F98">
        <w:tab/>
      </w:r>
      <w:r w:rsidR="00594263">
        <w:t xml:space="preserve">Selling, </w:t>
      </w:r>
      <w:r w:rsidR="00813610">
        <w:t>General &amp;</w:t>
      </w:r>
      <w:r w:rsidR="00594263">
        <w:t xml:space="preserve"> </w:t>
      </w:r>
      <w:r w:rsidR="00030128">
        <w:t>Administrative</w:t>
      </w:r>
      <w:r w:rsidR="00594263">
        <w:t xml:space="preserve"> expenses</w:t>
      </w:r>
      <w:bookmarkEnd w:id="155"/>
    </w:p>
    <w:p w14:paraId="4548AB73" w14:textId="77777777" w:rsidR="00632448" w:rsidRPr="00632448" w:rsidRDefault="00632448" w:rsidP="00632448"/>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204ECFB" w14:textId="7AEAB228" w:rsidR="004A19F7" w:rsidRDefault="007D5DC0" w:rsidP="006227F3">
      <w:pPr>
        <w:pStyle w:val="ListParagraph"/>
        <w:numPr>
          <w:ilvl w:val="0"/>
          <w:numId w:val="54"/>
        </w:numPr>
      </w:pPr>
      <w:r>
        <w:t xml:space="preserve">This worksheet lists </w:t>
      </w:r>
      <w:r w:rsidRPr="00792D52">
        <w:rPr>
          <w:u w:val="single"/>
        </w:rPr>
        <w:t>all</w:t>
      </w:r>
      <w:r>
        <w:t xml:space="preserve"> selling, general and </w:t>
      </w:r>
      <w:r w:rsidR="00030128">
        <w:t>administrative</w:t>
      </w:r>
      <w:r>
        <w:t xml:space="preserve"> expenses by account</w:t>
      </w:r>
      <w:r w:rsidR="00C91231">
        <w:t>ing</w:t>
      </w:r>
      <w:r>
        <w:t xml:space="preserve"> code for the most recent accounting period and </w:t>
      </w:r>
      <w:r w:rsidR="00DF4FA8">
        <w:t>the period</w:t>
      </w:r>
      <w:r w:rsidR="004A19F7">
        <w:t>. The SG&amp;A must also include:</w:t>
      </w:r>
    </w:p>
    <w:p w14:paraId="287F03D3" w14:textId="0939A6BD" w:rsidR="004A19F7" w:rsidRDefault="004A19F7" w:rsidP="004A19F7">
      <w:pPr>
        <w:pStyle w:val="ListParagraph"/>
        <w:numPr>
          <w:ilvl w:val="1"/>
          <w:numId w:val="54"/>
        </w:numPr>
      </w:pPr>
      <w:r>
        <w:t>finance expenses</w:t>
      </w:r>
    </w:p>
    <w:p w14:paraId="7097A65C" w14:textId="027881FF" w:rsidR="007D5DC0" w:rsidRDefault="004A19F7" w:rsidP="004A19F7">
      <w:pPr>
        <w:pStyle w:val="ListParagraph"/>
        <w:numPr>
          <w:ilvl w:val="1"/>
          <w:numId w:val="54"/>
        </w:numPr>
      </w:pPr>
      <w:r>
        <w:t>taxes and surcharges (except income/profit tax).</w:t>
      </w:r>
    </w:p>
    <w:p w14:paraId="25601AF1" w14:textId="7DE7B1E7" w:rsidR="004A19F7" w:rsidRDefault="004A19F7" w:rsidP="00E87EFD">
      <w:pPr>
        <w:pStyle w:val="ListParagraph"/>
        <w:numPr>
          <w:ilvl w:val="0"/>
          <w:numId w:val="54"/>
        </w:numPr>
      </w:pPr>
      <w:r>
        <w:t xml:space="preserve">In the column “Is it a direct selling expense”, </w:t>
      </w:r>
      <w:r w:rsidR="00F61AD1">
        <w:t>identify</w:t>
      </w:r>
      <w:r w:rsidR="00F61AD1" w:rsidRPr="00F61AD1">
        <w:t xml:space="preserve"> expense</w:t>
      </w:r>
      <w:r w:rsidR="00F61AD1">
        <w:t>s</w:t>
      </w:r>
      <w:r w:rsidR="00F61AD1" w:rsidRPr="00F61AD1">
        <w:t xml:space="preserve"> related to direct selling expense</w:t>
      </w:r>
      <w:r w:rsidR="00F61AD1">
        <w:t>s (e.g. inland transport)</w:t>
      </w:r>
      <w:r w:rsidR="00F61AD1" w:rsidRPr="00F61AD1">
        <w:t xml:space="preserve"> that has been reported in B-2 Australian sales and/or D-2 Domestic sales</w:t>
      </w:r>
      <w:r w:rsidR="00F61AD1">
        <w:t>.</w:t>
      </w:r>
    </w:p>
    <w:p w14:paraId="13240997" w14:textId="10128509" w:rsidR="001657C8" w:rsidRDefault="00F61AD1" w:rsidP="00E87EFD">
      <w:pPr>
        <w:pStyle w:val="ListParagraph"/>
        <w:numPr>
          <w:ilvl w:val="0"/>
          <w:numId w:val="54"/>
        </w:numPr>
      </w:pPr>
      <w:r>
        <w:t xml:space="preserve">In the column “Is it provisional or unrealised?”, identify any </w:t>
      </w:r>
      <w:r w:rsidR="003147C1">
        <w:t>accounts</w:t>
      </w:r>
      <w:r>
        <w:t xml:space="preserve"> that are not actual or realised, such as</w:t>
      </w:r>
      <w:r w:rsidR="001657C8">
        <w:t>:</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48E16FD1" w14:textId="46715B20" w:rsidR="004860DA" w:rsidRDefault="00F61AD1" w:rsidP="00C91231">
      <w:pPr>
        <w:pStyle w:val="ListParagraph"/>
        <w:numPr>
          <w:ilvl w:val="0"/>
          <w:numId w:val="54"/>
        </w:numPr>
      </w:pPr>
      <w:r>
        <w:t>In the column “</w:t>
      </w:r>
      <w:r w:rsidR="00C91231" w:rsidRPr="00C91231">
        <w:t>Is it only related to exports or non-goods</w:t>
      </w:r>
      <w:r w:rsidRPr="00F61AD1">
        <w:t>?</w:t>
      </w:r>
      <w:r>
        <w:t>”, identify any</w:t>
      </w:r>
      <w:r w:rsidR="00430160">
        <w:t xml:space="preserve"> accounts</w:t>
      </w:r>
      <w:r>
        <w:t xml:space="preserve"> that are</w:t>
      </w:r>
      <w:r w:rsidR="004860DA">
        <w:t xml:space="preserve"> related</w:t>
      </w:r>
      <w:r>
        <w:t xml:space="preserve"> </w:t>
      </w:r>
      <w:r w:rsidR="00C91231">
        <w:t>only</w:t>
      </w:r>
      <w:r w:rsidR="001657C8">
        <w:t xml:space="preserve"> to</w:t>
      </w:r>
      <w:r w:rsidR="004860DA">
        <w:t xml:space="preserve"> either:</w:t>
      </w:r>
    </w:p>
    <w:p w14:paraId="030665CF" w14:textId="43FD3868" w:rsidR="004860DA" w:rsidRDefault="00C91231" w:rsidP="004860DA">
      <w:pPr>
        <w:pStyle w:val="ListParagraph"/>
        <w:numPr>
          <w:ilvl w:val="1"/>
          <w:numId w:val="54"/>
        </w:numPr>
      </w:pPr>
      <w:r>
        <w:t xml:space="preserve">export </w:t>
      </w:r>
      <w:r w:rsidR="001657C8">
        <w:t>sale</w:t>
      </w:r>
      <w:r>
        <w:t>s</w:t>
      </w:r>
    </w:p>
    <w:p w14:paraId="3878BEC5" w14:textId="0B8B88A9" w:rsidR="003147C1" w:rsidRDefault="004860DA" w:rsidP="004860DA">
      <w:pPr>
        <w:pStyle w:val="ListParagraph"/>
        <w:numPr>
          <w:ilvl w:val="1"/>
          <w:numId w:val="54"/>
        </w:numPr>
      </w:pPr>
      <w:r>
        <w:t>products that are not the goods under consideration.</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07CA956F" w14:textId="77777777" w:rsidR="004A19F7" w:rsidRDefault="004A19F7" w:rsidP="004A19F7"/>
    <w:p w14:paraId="017270BF" w14:textId="18220ADF" w:rsidR="004A19F7" w:rsidRDefault="004A19F7" w:rsidP="004A19F7">
      <w:pPr>
        <w:pStyle w:val="ListParagraph"/>
        <w:numPr>
          <w:ilvl w:val="0"/>
          <w:numId w:val="25"/>
        </w:numPr>
      </w:pPr>
      <w:r w:rsidRPr="007032AD">
        <w:t>Complete the worksheet named "</w:t>
      </w:r>
      <w:r>
        <w:t>G-4.3 Upwards SG&amp;A</w:t>
      </w:r>
      <w:r w:rsidRPr="007032AD">
        <w:t>"</w:t>
      </w:r>
      <w:r>
        <w:t xml:space="preserve"> to demonstrate that the SG&amp;A listing in G-4.1 is complete</w:t>
      </w:r>
      <w:r w:rsidR="00430160">
        <w:t xml:space="preserve"> by reconciling the SG&amp;A listing to the trial balance and </w:t>
      </w:r>
      <w:r w:rsidR="00320E92">
        <w:t xml:space="preserve">the audited </w:t>
      </w:r>
      <w:r w:rsidR="00430160">
        <w:t>income statement</w:t>
      </w:r>
      <w:r w:rsidRPr="007032AD">
        <w:t>.</w:t>
      </w:r>
      <w:r w:rsidRPr="004744D3">
        <w:t xml:space="preserve"> </w:t>
      </w:r>
    </w:p>
    <w:p w14:paraId="490C5F4C" w14:textId="0917E7B9" w:rsidR="004A19F7" w:rsidRPr="00A2249F" w:rsidRDefault="004A19F7" w:rsidP="004A19F7">
      <w:pPr>
        <w:pStyle w:val="ListParagraph"/>
        <w:numPr>
          <w:ilvl w:val="0"/>
          <w:numId w:val="54"/>
        </w:numPr>
      </w:pPr>
      <w:r w:rsidRPr="003735F5">
        <w:t>You must provide this list in electronic format</w:t>
      </w:r>
      <w:r>
        <w:t xml:space="preserve"> using the template provided</w:t>
      </w:r>
      <w:r w:rsidRPr="003735F5">
        <w:t xml:space="preserve">. </w:t>
      </w:r>
    </w:p>
    <w:p w14:paraId="76DE710D" w14:textId="37D70B4A" w:rsidR="004A19F7" w:rsidRDefault="004A19F7" w:rsidP="004A19F7">
      <w:pPr>
        <w:pStyle w:val="ListParagraph"/>
        <w:numPr>
          <w:ilvl w:val="0"/>
          <w:numId w:val="54"/>
        </w:numPr>
      </w:pPr>
      <w:r>
        <w:t>Please use the formulas provided</w:t>
      </w:r>
      <w:r w:rsidRPr="007032AD">
        <w:t xml:space="preserve">. </w:t>
      </w:r>
    </w:p>
    <w:p w14:paraId="275F99D5" w14:textId="6300B208" w:rsidR="004A19F7" w:rsidRDefault="004A19F7" w:rsidP="004A19F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47AE0881" w14:textId="77777777" w:rsidR="004136BD" w:rsidRDefault="004136BD" w:rsidP="00A53F60">
      <w:pPr>
        <w:rPr>
          <w:highlight w:val="yellow"/>
        </w:rPr>
      </w:pPr>
    </w:p>
    <w:p w14:paraId="36296DA0" w14:textId="77777777" w:rsidR="00260A73" w:rsidRDefault="00260A73">
      <w:pPr>
        <w:rPr>
          <w:b/>
          <w:snapToGrid w:val="0"/>
          <w:sz w:val="28"/>
        </w:rPr>
      </w:pPr>
      <w:bookmarkStart w:id="156" w:name="_Toc506971847"/>
      <w:bookmarkStart w:id="157" w:name="_Toc219017576"/>
      <w:bookmarkStart w:id="158" w:name="_Toc508203840"/>
      <w:bookmarkStart w:id="159" w:name="_Toc508290374"/>
      <w:bookmarkStart w:id="160" w:name="_Toc515637658"/>
      <w:r>
        <w:br w:type="page"/>
      </w:r>
    </w:p>
    <w:p w14:paraId="7A8919D9" w14:textId="7034D702" w:rsidR="00397F45" w:rsidRDefault="00515B70" w:rsidP="00397F45">
      <w:pPr>
        <w:pStyle w:val="Heading2"/>
      </w:pPr>
      <w:bookmarkStart w:id="161" w:name="_Toc184115986"/>
      <w:r>
        <w:lastRenderedPageBreak/>
        <w:t>G-5</w:t>
      </w:r>
      <w:r>
        <w:tab/>
        <w:t xml:space="preserve">Cost to make </w:t>
      </w:r>
      <w:r w:rsidR="00977000">
        <w:t xml:space="preserve">the </w:t>
      </w:r>
      <w:r>
        <w:t>goods exported to Australia</w:t>
      </w:r>
      <w:bookmarkEnd w:id="156"/>
      <w:bookmarkEnd w:id="157"/>
      <w:bookmarkEnd w:id="158"/>
      <w:bookmarkEnd w:id="159"/>
      <w:bookmarkEnd w:id="160"/>
      <w:bookmarkEnd w:id="161"/>
    </w:p>
    <w:p w14:paraId="0D9741E9" w14:textId="77777777" w:rsidR="00632448" w:rsidRPr="00632448" w:rsidRDefault="00632448" w:rsidP="00632448"/>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2" w:name="_Toc184115987"/>
      <w:bookmarkStart w:id="163" w:name="_Toc219017577"/>
      <w:bookmarkStart w:id="164" w:name="_Toc508203841"/>
      <w:bookmarkStart w:id="165" w:name="_Toc508290375"/>
      <w:bookmarkStart w:id="166" w:name="_Toc515637659"/>
      <w:r>
        <w:t>G-6</w:t>
      </w:r>
      <w:r w:rsidR="00515B70">
        <w:tab/>
      </w:r>
      <w:r w:rsidR="00977000">
        <w:t>Cost allocation method</w:t>
      </w:r>
      <w:bookmarkEnd w:id="162"/>
    </w:p>
    <w:p w14:paraId="62B08482" w14:textId="77777777" w:rsidR="00632448" w:rsidRPr="00632448" w:rsidRDefault="00632448" w:rsidP="00632448"/>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7" w:name="_Toc184115988"/>
      <w:r>
        <w:t xml:space="preserve">G-7 </w:t>
      </w:r>
      <w:r w:rsidR="000C77A0">
        <w:tab/>
      </w:r>
      <w:r w:rsidR="00515B70">
        <w:t>Major raw material costs</w:t>
      </w:r>
      <w:bookmarkEnd w:id="163"/>
      <w:bookmarkEnd w:id="164"/>
      <w:bookmarkEnd w:id="165"/>
      <w:bookmarkEnd w:id="166"/>
      <w:bookmarkEnd w:id="167"/>
    </w:p>
    <w:p w14:paraId="111DED4F" w14:textId="77777777" w:rsidR="00632448" w:rsidRPr="00632448" w:rsidRDefault="00632448" w:rsidP="00632448"/>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B8E2C4D" w14:textId="77777777" w:rsidR="00260A73" w:rsidRDefault="00260A73">
      <w:pPr>
        <w:rPr>
          <w:snapToGrid w:val="0"/>
        </w:rPr>
      </w:pPr>
      <w:r>
        <w:rPr>
          <w:snapToGrid w:val="0"/>
        </w:rPr>
        <w:br w:type="page"/>
      </w:r>
    </w:p>
    <w:p w14:paraId="515F80AF" w14:textId="6E5F5D60" w:rsidR="00907C4E" w:rsidRDefault="00907C4E" w:rsidP="00216EE1">
      <w:pPr>
        <w:pStyle w:val="ListParagraph"/>
        <w:numPr>
          <w:ilvl w:val="0"/>
          <w:numId w:val="21"/>
        </w:numPr>
        <w:ind w:left="360"/>
        <w:rPr>
          <w:snapToGrid w:val="0"/>
        </w:rPr>
      </w:pPr>
      <w:r>
        <w:rPr>
          <w:snapToGrid w:val="0"/>
        </w:rPr>
        <w:lastRenderedPageBreak/>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8" w:name="_Toc184115989"/>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8"/>
    </w:p>
    <w:p w14:paraId="75E8A4E0" w14:textId="77777777" w:rsidR="00632448" w:rsidRPr="00632448" w:rsidRDefault="00632448" w:rsidP="00632448"/>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69" w:name="_Toc48752861"/>
      <w:bookmarkStart w:id="170" w:name="_Toc184115990"/>
      <w:r>
        <w:t>G-9</w:t>
      </w:r>
      <w:r w:rsidRPr="00A37B38">
        <w:t xml:space="preserve"> </w:t>
      </w:r>
      <w:r>
        <w:tab/>
      </w:r>
      <w:r w:rsidRPr="00A37B38">
        <w:t xml:space="preserve">Production of the goods </w:t>
      </w:r>
      <w:bookmarkEnd w:id="169"/>
      <w:r>
        <w:t>under consideration</w:t>
      </w:r>
      <w:bookmarkEnd w:id="170"/>
    </w:p>
    <w:p w14:paraId="132E4916" w14:textId="77777777" w:rsidR="00632448" w:rsidRPr="00632448" w:rsidRDefault="00632448" w:rsidP="00632448"/>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lastRenderedPageBreak/>
        <w:t xml:space="preserve">What lead times are typically needed to adjust volumes of production for the goods? </w:t>
      </w:r>
    </w:p>
    <w:p w14:paraId="44099A04" w14:textId="77777777" w:rsidR="005F1212" w:rsidRPr="007A5FE2" w:rsidRDefault="005F1212" w:rsidP="005F1212"/>
    <w:p w14:paraId="6F6F8B9B" w14:textId="3CFD4DE5" w:rsidR="008F0CD4" w:rsidRDefault="008F0CD4" w:rsidP="008F0CD4">
      <w:pPr>
        <w:pStyle w:val="Heading2"/>
      </w:pPr>
      <w:bookmarkStart w:id="171" w:name="_Toc184115991"/>
      <w:r w:rsidRPr="003444A2">
        <w:t>G-</w:t>
      </w:r>
      <w:r w:rsidR="009D3B0F">
        <w:t>10</w:t>
      </w:r>
      <w:r w:rsidRPr="003444A2">
        <w:t xml:space="preserve"> </w:t>
      </w:r>
      <w:r w:rsidR="000C77A0">
        <w:tab/>
      </w:r>
      <w:r>
        <w:t>Capacity Utilisation</w:t>
      </w:r>
      <w:bookmarkEnd w:id="171"/>
    </w:p>
    <w:p w14:paraId="2252EC22" w14:textId="77777777" w:rsidR="00C85159" w:rsidRPr="00C85159" w:rsidRDefault="00C85159" w:rsidP="00C85159"/>
    <w:p w14:paraId="254BB1B8" w14:textId="58E53618"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789EE743" w14:textId="389DC9DF" w:rsidR="005F1212" w:rsidRDefault="005F1212" w:rsidP="005F1212">
      <w:pPr>
        <w:pStyle w:val="Heading1"/>
      </w:pPr>
      <w:bookmarkStart w:id="172" w:name="_Ref35943742"/>
      <w:bookmarkStart w:id="173" w:name="_Ref126592935"/>
      <w:bookmarkStart w:id="174" w:name="_Toc184115992"/>
      <w:bookmarkStart w:id="175" w:name="_Toc36216924"/>
      <w:bookmarkStart w:id="176" w:name="_Toc506971848"/>
      <w:bookmarkStart w:id="177" w:name="_Toc508203842"/>
      <w:bookmarkStart w:id="178" w:name="_Toc508290376"/>
      <w:bookmarkStart w:id="179" w:name="_Toc515637660"/>
      <w:bookmarkStart w:id="180" w:name="_Ref520387726"/>
      <w:r>
        <w:lastRenderedPageBreak/>
        <w:t xml:space="preserve">Section </w:t>
      </w:r>
      <w:r w:rsidR="00DE5711">
        <w:t>J</w:t>
      </w:r>
      <w:r>
        <w:br/>
      </w:r>
      <w:bookmarkEnd w:id="172"/>
      <w:r w:rsidR="00DE5711">
        <w:t>Domestic Market</w:t>
      </w:r>
      <w:bookmarkEnd w:id="173"/>
      <w:bookmarkEnd w:id="174"/>
      <w:r w:rsidR="00DE5711">
        <w:t xml:space="preserve"> </w:t>
      </w:r>
      <w:bookmarkEnd w:id="175"/>
    </w:p>
    <w:p w14:paraId="031ADD7F" w14:textId="6C16B675" w:rsidR="005F1212" w:rsidRDefault="005F1212" w:rsidP="005F1212"/>
    <w:p w14:paraId="38AFF0D5" w14:textId="6749D79F" w:rsidR="005F1212" w:rsidRDefault="000C4F85" w:rsidP="005F1212">
      <w:pPr>
        <w:pStyle w:val="Heading2"/>
      </w:pPr>
      <w:bookmarkStart w:id="181" w:name="_Toc36216925"/>
      <w:bookmarkStart w:id="182" w:name="_Toc184115993"/>
      <w:r>
        <w:t>J</w:t>
      </w:r>
      <w:r w:rsidR="005F1212">
        <w:t>-</w:t>
      </w:r>
      <w:r w:rsidR="00E40D5D">
        <w:t>1</w:t>
      </w:r>
      <w:r w:rsidR="00E40D5D">
        <w:tab/>
      </w:r>
      <w:r w:rsidR="005F1212" w:rsidRPr="00AB5B4F">
        <w:t>Prevailing conditions of competition in the domestic market</w:t>
      </w:r>
      <w:bookmarkEnd w:id="181"/>
      <w:bookmarkEnd w:id="182"/>
    </w:p>
    <w:p w14:paraId="0751F101" w14:textId="77777777" w:rsidR="00123A42" w:rsidRPr="00123A42" w:rsidRDefault="00123A42" w:rsidP="00123A42"/>
    <w:p w14:paraId="50B6EEDA" w14:textId="33D5036A"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04B359EA" w:rsidR="005F1212" w:rsidRPr="00AB5B4F" w:rsidRDefault="005F1212" w:rsidP="006227F3">
      <w:pPr>
        <w:numPr>
          <w:ilvl w:val="1"/>
          <w:numId w:val="87"/>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12C14712" w:rsidR="005F1212" w:rsidRPr="00AB5B4F" w:rsidRDefault="005F1212" w:rsidP="006227F3">
      <w:pPr>
        <w:numPr>
          <w:ilvl w:val="1"/>
          <w:numId w:val="87"/>
        </w:numPr>
        <w:ind w:left="1077" w:hanging="357"/>
        <w:rPr>
          <w:rFonts w:cs="Arial"/>
        </w:rPr>
      </w:pPr>
      <w:r w:rsidRPr="00AB5B4F">
        <w:rPr>
          <w:rFonts w:cs="Arial"/>
        </w:rPr>
        <w:t>Provide the sources of demand for the goods in the domestic market, including the categories of customers, us</w:t>
      </w:r>
      <w:r w:rsidR="005755BD">
        <w:rPr>
          <w:rFonts w:cs="Arial"/>
        </w:rPr>
        <w:t>ers or consumers of the product</w:t>
      </w:r>
    </w:p>
    <w:p w14:paraId="3C9620E5" w14:textId="5686DC08" w:rsidR="005F1212" w:rsidRPr="00AB5B4F" w:rsidRDefault="005F1212" w:rsidP="006227F3">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6227F3">
      <w:pPr>
        <w:numPr>
          <w:ilvl w:val="1"/>
          <w:numId w:val="87"/>
        </w:numPr>
        <w:ind w:left="1077" w:hanging="357"/>
        <w:rPr>
          <w:rFonts w:cs="Arial"/>
        </w:rPr>
      </w:pPr>
      <w:r w:rsidRPr="00AB5B4F">
        <w:rPr>
          <w:rFonts w:cs="Arial"/>
        </w:rPr>
        <w:t>Describe any market segme</w:t>
      </w:r>
      <w:r w:rsidR="005B1ABF">
        <w:rPr>
          <w:rFonts w:cs="Arial"/>
        </w:rPr>
        <w:t>ntations in the domestic market;</w:t>
      </w:r>
      <w:r w:rsidRPr="00AB5B4F">
        <w:rPr>
          <w:rFonts w:cs="Arial"/>
        </w:rPr>
        <w:t xml:space="preserve"> such as geog</w:t>
      </w:r>
      <w:r w:rsidR="005755BD">
        <w:rPr>
          <w:rFonts w:cs="Arial"/>
        </w:rPr>
        <w:t>raphic or product segmentations</w:t>
      </w:r>
    </w:p>
    <w:p w14:paraId="2FC4E9DD" w14:textId="01B93A8B"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6227F3">
      <w:pPr>
        <w:numPr>
          <w:ilvl w:val="1"/>
          <w:numId w:val="87"/>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6227F3">
      <w:pPr>
        <w:keepNext/>
        <w:numPr>
          <w:ilvl w:val="0"/>
          <w:numId w:val="62"/>
        </w:numPr>
        <w:ind w:left="1080"/>
        <w:contextualSpacing/>
        <w:rPr>
          <w:rFonts w:cs="Arial"/>
        </w:rPr>
      </w:pPr>
      <w:r>
        <w:rPr>
          <w:rFonts w:cs="Arial"/>
        </w:rPr>
        <w:t>names of the participants</w:t>
      </w:r>
    </w:p>
    <w:p w14:paraId="7A75BF8F" w14:textId="6333CA5B"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6227F3">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6C3B7844" w:rsidR="005F1212" w:rsidRPr="00AB5B4F" w:rsidRDefault="005755BD" w:rsidP="006227F3">
      <w:pPr>
        <w:keepNext/>
        <w:numPr>
          <w:ilvl w:val="0"/>
          <w:numId w:val="62"/>
        </w:numPr>
        <w:ind w:left="1080"/>
        <w:contextualSpacing/>
        <w:rPr>
          <w:rFonts w:cs="Arial"/>
        </w:rPr>
      </w:pPr>
      <w:r>
        <w:rPr>
          <w:rFonts w:cs="Arial"/>
        </w:rPr>
        <w:t>resource ownership</w:t>
      </w:r>
    </w:p>
    <w:p w14:paraId="6725726F" w14:textId="7C771C7D" w:rsidR="005F1212" w:rsidRPr="00AB5B4F" w:rsidRDefault="005F1212" w:rsidP="006227F3">
      <w:pPr>
        <w:keepNext/>
        <w:numPr>
          <w:ilvl w:val="0"/>
          <w:numId w:val="62"/>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6227F3">
      <w:pPr>
        <w:keepNext/>
        <w:numPr>
          <w:ilvl w:val="0"/>
          <w:numId w:val="62"/>
        </w:numPr>
        <w:ind w:left="1080"/>
        <w:contextualSpacing/>
        <w:rPr>
          <w:rFonts w:cs="Arial"/>
        </w:rPr>
      </w:pPr>
      <w:r>
        <w:rPr>
          <w:rFonts w:cs="Arial"/>
        </w:rPr>
        <w:t>licenses</w:t>
      </w:r>
    </w:p>
    <w:p w14:paraId="09BB11A4" w14:textId="1D9B4312" w:rsidR="005F1212" w:rsidRPr="00AB5B4F" w:rsidRDefault="005755BD" w:rsidP="006227F3">
      <w:pPr>
        <w:keepNext/>
        <w:numPr>
          <w:ilvl w:val="0"/>
          <w:numId w:val="62"/>
        </w:numPr>
        <w:ind w:left="1080"/>
        <w:contextualSpacing/>
        <w:rPr>
          <w:rFonts w:cs="Arial"/>
        </w:rPr>
      </w:pPr>
      <w:r>
        <w:rPr>
          <w:rFonts w:cs="Arial"/>
        </w:rPr>
        <w:t>barriers to entry</w:t>
      </w:r>
    </w:p>
    <w:p w14:paraId="68A08369" w14:textId="172D7CD9" w:rsidR="005F1212" w:rsidRPr="00AB5B4F" w:rsidRDefault="005755BD" w:rsidP="006227F3">
      <w:pPr>
        <w:keepNext/>
        <w:numPr>
          <w:ilvl w:val="0"/>
          <w:numId w:val="62"/>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Default="00DE5711" w:rsidP="005F1212">
      <w:pPr>
        <w:pStyle w:val="Heading2"/>
      </w:pPr>
      <w:bookmarkStart w:id="183" w:name="_Toc36216926"/>
      <w:bookmarkStart w:id="184" w:name="_Toc184115994"/>
      <w:r w:rsidRPr="00AB5B4F">
        <w:t>J</w:t>
      </w:r>
      <w:r w:rsidR="00E40D5D">
        <w:t>-2</w:t>
      </w:r>
      <w:r w:rsidR="00E40D5D">
        <w:tab/>
      </w:r>
      <w:r w:rsidR="005F1212" w:rsidRPr="00AB5B4F">
        <w:t>Goods in the domestic market</w:t>
      </w:r>
      <w:bookmarkEnd w:id="183"/>
      <w:bookmarkEnd w:id="184"/>
    </w:p>
    <w:p w14:paraId="11850DD4" w14:textId="77777777" w:rsidR="00754DF2" w:rsidRPr="00754DF2" w:rsidRDefault="00754DF2" w:rsidP="00754DF2"/>
    <w:p w14:paraId="4B463DAE" w14:textId="7E0C6859" w:rsidR="005F1212" w:rsidRPr="00AB5B4F" w:rsidRDefault="005F1212" w:rsidP="006227F3">
      <w:pPr>
        <w:numPr>
          <w:ilvl w:val="0"/>
          <w:numId w:val="88"/>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6227F3">
      <w:pPr>
        <w:numPr>
          <w:ilvl w:val="0"/>
          <w:numId w:val="62"/>
        </w:numPr>
        <w:ind w:left="1080"/>
        <w:contextualSpacing/>
        <w:rPr>
          <w:rFonts w:cs="Arial"/>
        </w:rPr>
      </w:pPr>
      <w:r>
        <w:rPr>
          <w:rFonts w:cs="Arial"/>
        </w:rPr>
        <w:t>quality differences</w:t>
      </w:r>
    </w:p>
    <w:p w14:paraId="3AEE1B99" w14:textId="52971D89" w:rsidR="005F1212" w:rsidRPr="00AB5B4F" w:rsidRDefault="005755BD" w:rsidP="006227F3">
      <w:pPr>
        <w:numPr>
          <w:ilvl w:val="0"/>
          <w:numId w:val="62"/>
        </w:numPr>
        <w:ind w:left="1080"/>
        <w:contextualSpacing/>
        <w:rPr>
          <w:rFonts w:cs="Arial"/>
        </w:rPr>
      </w:pPr>
      <w:r>
        <w:rPr>
          <w:rFonts w:cs="Arial"/>
        </w:rPr>
        <w:t>price differences</w:t>
      </w:r>
    </w:p>
    <w:p w14:paraId="5BA58D47" w14:textId="5CD59C92" w:rsidR="005F1212" w:rsidRPr="00AB5B4F" w:rsidRDefault="005F1212" w:rsidP="006227F3">
      <w:pPr>
        <w:numPr>
          <w:ilvl w:val="0"/>
          <w:numId w:val="62"/>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6227F3">
      <w:pPr>
        <w:numPr>
          <w:ilvl w:val="0"/>
          <w:numId w:val="62"/>
        </w:numPr>
        <w:ind w:left="1080"/>
        <w:contextualSpacing/>
        <w:rPr>
          <w:rFonts w:cs="Arial"/>
        </w:rPr>
      </w:pPr>
      <w:r>
        <w:rPr>
          <w:rFonts w:cs="Arial"/>
        </w:rPr>
        <w:t>technical support differences</w:t>
      </w:r>
    </w:p>
    <w:p w14:paraId="53EAED02" w14:textId="05ECE59D" w:rsidR="005F1212" w:rsidRPr="00AB5B4F" w:rsidRDefault="005F1212" w:rsidP="006227F3">
      <w:pPr>
        <w:numPr>
          <w:ilvl w:val="0"/>
          <w:numId w:val="62"/>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6227F3">
      <w:pPr>
        <w:numPr>
          <w:ilvl w:val="0"/>
          <w:numId w:val="62"/>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6227F3">
      <w:pPr>
        <w:numPr>
          <w:ilvl w:val="0"/>
          <w:numId w:val="62"/>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Default="00DE5711" w:rsidP="005F1212">
      <w:pPr>
        <w:pStyle w:val="Heading2"/>
      </w:pPr>
      <w:bookmarkStart w:id="185" w:name="_Toc36216927"/>
      <w:bookmarkStart w:id="186" w:name="_Toc184115995"/>
      <w:r w:rsidRPr="00AB5B4F">
        <w:t>J</w:t>
      </w:r>
      <w:r w:rsidR="00E40D5D">
        <w:t>-3</w:t>
      </w:r>
      <w:r w:rsidR="00E40D5D">
        <w:tab/>
      </w:r>
      <w:r w:rsidR="005F1212" w:rsidRPr="00AB5B4F">
        <w:t>Relationship between price and cost</w:t>
      </w:r>
      <w:bookmarkEnd w:id="185"/>
      <w:r w:rsidR="00AB5B4F" w:rsidRPr="00AB5B4F">
        <w:t xml:space="preserve"> in the domestic market</w:t>
      </w:r>
      <w:bookmarkEnd w:id="186"/>
    </w:p>
    <w:p w14:paraId="43557E60" w14:textId="77777777" w:rsidR="00754DF2" w:rsidRPr="00754DF2" w:rsidRDefault="00754DF2" w:rsidP="00754DF2"/>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6227F3">
      <w:pPr>
        <w:numPr>
          <w:ilvl w:val="1"/>
          <w:numId w:val="92"/>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187" w:name="_Toc36216928"/>
      <w:bookmarkStart w:id="188" w:name="_Toc184115996"/>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187"/>
      <w:bookmarkEnd w:id="188"/>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D67549E" w:rsidR="00DE5711" w:rsidRPr="00AB5B4F" w:rsidRDefault="00DE5711" w:rsidP="00DE5711">
      <w:pPr>
        <w:pStyle w:val="Heading1"/>
      </w:pPr>
      <w:bookmarkStart w:id="189" w:name="_Ref35943756"/>
      <w:bookmarkStart w:id="190" w:name="_Toc36216931"/>
      <w:bookmarkStart w:id="191" w:name="_Toc184115997"/>
      <w:r w:rsidRPr="00AB5B4F">
        <w:lastRenderedPageBreak/>
        <w:t>Section K</w:t>
      </w:r>
      <w:r w:rsidRPr="00AB5B4F">
        <w:br/>
        <w:t>Australian Market</w:t>
      </w:r>
      <w:bookmarkEnd w:id="189"/>
      <w:bookmarkEnd w:id="190"/>
      <w:bookmarkEnd w:id="191"/>
    </w:p>
    <w:p w14:paraId="64C2B4FA" w14:textId="30AD6851" w:rsidR="00DE5711" w:rsidRPr="00AB5B4F" w:rsidRDefault="00DE5711" w:rsidP="00DE5711"/>
    <w:p w14:paraId="1CA5BA35" w14:textId="1592ED7B" w:rsidR="00DE5711" w:rsidRDefault="00E40D5D" w:rsidP="00DE5711">
      <w:pPr>
        <w:pStyle w:val="Heading2"/>
      </w:pPr>
      <w:bookmarkStart w:id="192" w:name="_Toc36216932"/>
      <w:bookmarkStart w:id="193" w:name="_Toc184115998"/>
      <w:r>
        <w:t>K-1</w:t>
      </w:r>
      <w:r>
        <w:tab/>
      </w:r>
      <w:r w:rsidR="00DE5711" w:rsidRPr="00AB5B4F">
        <w:t>Prevailing conditions of competition in the Australian market</w:t>
      </w:r>
      <w:bookmarkEnd w:id="192"/>
      <w:bookmarkEnd w:id="193"/>
    </w:p>
    <w:p w14:paraId="7DB8FE1B" w14:textId="77777777" w:rsidR="00194393" w:rsidRPr="00194393" w:rsidRDefault="00194393" w:rsidP="00194393"/>
    <w:p w14:paraId="1CE53F80" w14:textId="1753B98B"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DE5711">
      <w:pPr>
        <w:numPr>
          <w:ilvl w:val="1"/>
          <w:numId w:val="87"/>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DE5711">
      <w:pPr>
        <w:numPr>
          <w:ilvl w:val="1"/>
          <w:numId w:val="87"/>
        </w:numPr>
        <w:ind w:left="1077" w:hanging="357"/>
        <w:rPr>
          <w:rFonts w:cs="Arial"/>
        </w:rPr>
      </w:pPr>
      <w:r w:rsidRPr="00AB5B4F">
        <w:rPr>
          <w:rFonts w:cs="Arial"/>
        </w:rPr>
        <w:t>Provide the sources of demand for the goods in Australia, including the categories of customers, us</w:t>
      </w:r>
      <w:r w:rsidR="005755BD">
        <w:rPr>
          <w:rFonts w:cs="Arial"/>
        </w:rPr>
        <w:t>ers or consumers of the product</w:t>
      </w:r>
    </w:p>
    <w:p w14:paraId="5B6B0CFA" w14:textId="3F22D9A8" w:rsidR="00DE5711" w:rsidRPr="00AB5B4F" w:rsidRDefault="00DE5711" w:rsidP="00DE5711">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DE5711">
      <w:pPr>
        <w:numPr>
          <w:ilvl w:val="1"/>
          <w:numId w:val="87"/>
        </w:numPr>
        <w:ind w:left="1077" w:hanging="357"/>
        <w:rPr>
          <w:rFonts w:cs="Arial"/>
        </w:rPr>
      </w:pPr>
      <w:r w:rsidRPr="00AB5B4F">
        <w:rPr>
          <w:rFonts w:cs="Arial"/>
        </w:rPr>
        <w:t>Describe any market segmentations in Australia; such as geog</w:t>
      </w:r>
      <w:r w:rsidR="005755BD">
        <w:rPr>
          <w:rFonts w:cs="Arial"/>
        </w:rPr>
        <w:t>raphic or product segmentations</w:t>
      </w:r>
    </w:p>
    <w:p w14:paraId="6E502294" w14:textId="10F19E11" w:rsidR="00DE5711" w:rsidRPr="00AB5B4F" w:rsidRDefault="00DE5711" w:rsidP="00DE5711">
      <w:pPr>
        <w:numPr>
          <w:ilvl w:val="1"/>
          <w:numId w:val="87"/>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DE5711">
      <w:pPr>
        <w:numPr>
          <w:ilvl w:val="1"/>
          <w:numId w:val="87"/>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DE5711">
      <w:pPr>
        <w:numPr>
          <w:ilvl w:val="0"/>
          <w:numId w:val="62"/>
        </w:numPr>
        <w:ind w:left="1080"/>
        <w:contextualSpacing/>
        <w:rPr>
          <w:rFonts w:cs="Arial"/>
        </w:rPr>
      </w:pPr>
      <w:r>
        <w:rPr>
          <w:rFonts w:cs="Arial"/>
        </w:rPr>
        <w:t>names of the participants</w:t>
      </w:r>
    </w:p>
    <w:p w14:paraId="478AC377" w14:textId="0319584C"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0C4E9FE" w14:textId="77777777" w:rsidR="00260A73" w:rsidRDefault="00260A73">
      <w:pPr>
        <w:rPr>
          <w:rFonts w:cs="Arial"/>
        </w:rPr>
      </w:pPr>
      <w:r>
        <w:rPr>
          <w:rFonts w:cs="Arial"/>
        </w:rPr>
        <w:br w:type="page"/>
      </w:r>
    </w:p>
    <w:p w14:paraId="421DE558" w14:textId="78466CB2" w:rsidR="00DE5711" w:rsidRPr="00AB5B4F" w:rsidRDefault="00DE5711" w:rsidP="00DE5711">
      <w:pPr>
        <w:numPr>
          <w:ilvl w:val="0"/>
          <w:numId w:val="96"/>
        </w:numPr>
        <w:ind w:left="357" w:hanging="357"/>
        <w:rPr>
          <w:rFonts w:cs="Arial"/>
        </w:rPr>
      </w:pPr>
      <w:r w:rsidRPr="00AB5B4F">
        <w:rPr>
          <w:rFonts w:cs="Arial"/>
        </w:rPr>
        <w:lastRenderedPageBreak/>
        <w:t>Describe any entry restrictions for new participants into the Australian market for the goods. Your response could include information on:</w:t>
      </w:r>
    </w:p>
    <w:p w14:paraId="0FF43797" w14:textId="2E82777E" w:rsidR="00DE5711" w:rsidRPr="00AB5B4F" w:rsidRDefault="005755BD" w:rsidP="00DE5711">
      <w:pPr>
        <w:keepNext/>
        <w:numPr>
          <w:ilvl w:val="0"/>
          <w:numId w:val="62"/>
        </w:numPr>
        <w:ind w:left="714" w:hanging="357"/>
        <w:contextualSpacing/>
        <w:rPr>
          <w:rFonts w:cs="Arial"/>
        </w:rPr>
      </w:pPr>
      <w:r>
        <w:rPr>
          <w:rFonts w:cs="Arial"/>
        </w:rPr>
        <w:t>resource ownership</w:t>
      </w:r>
    </w:p>
    <w:p w14:paraId="27054E6F" w14:textId="5AEE22D2" w:rsidR="00DE5711" w:rsidRPr="00AB5B4F" w:rsidRDefault="005755BD" w:rsidP="00DE5711">
      <w:pPr>
        <w:keepNext/>
        <w:numPr>
          <w:ilvl w:val="0"/>
          <w:numId w:val="62"/>
        </w:numPr>
        <w:ind w:left="714" w:hanging="357"/>
        <w:contextualSpacing/>
        <w:rPr>
          <w:rFonts w:cs="Arial"/>
        </w:rPr>
      </w:pPr>
      <w:r>
        <w:rPr>
          <w:rFonts w:cs="Arial"/>
        </w:rPr>
        <w:t>patents and copyrights</w:t>
      </w:r>
    </w:p>
    <w:p w14:paraId="119EC31B" w14:textId="380729CB" w:rsidR="00DE5711" w:rsidRPr="00AB5B4F" w:rsidRDefault="005755BD" w:rsidP="00DE5711">
      <w:pPr>
        <w:keepNext/>
        <w:numPr>
          <w:ilvl w:val="0"/>
          <w:numId w:val="62"/>
        </w:numPr>
        <w:ind w:left="714" w:hanging="357"/>
        <w:contextualSpacing/>
        <w:rPr>
          <w:rFonts w:cs="Arial"/>
        </w:rPr>
      </w:pPr>
      <w:r>
        <w:rPr>
          <w:rFonts w:cs="Arial"/>
        </w:rPr>
        <w:t>licenses</w:t>
      </w:r>
    </w:p>
    <w:p w14:paraId="12AFA0ED" w14:textId="5B8D8157" w:rsidR="00DE5711" w:rsidRPr="00AB5B4F" w:rsidRDefault="005755BD" w:rsidP="00DE5711">
      <w:pPr>
        <w:keepNext/>
        <w:numPr>
          <w:ilvl w:val="0"/>
          <w:numId w:val="62"/>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DE5711">
      <w:pPr>
        <w:keepNext/>
        <w:numPr>
          <w:ilvl w:val="0"/>
          <w:numId w:val="62"/>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DE5711">
      <w:pPr>
        <w:keepNext/>
        <w:numPr>
          <w:ilvl w:val="0"/>
          <w:numId w:val="62"/>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Default="00E40D5D" w:rsidP="00DE5711">
      <w:pPr>
        <w:pStyle w:val="Heading2"/>
      </w:pPr>
      <w:bookmarkStart w:id="194" w:name="_Toc36216933"/>
      <w:bookmarkStart w:id="195" w:name="_Toc184115999"/>
      <w:r>
        <w:t>K-2</w:t>
      </w:r>
      <w:r>
        <w:tab/>
      </w:r>
      <w:r w:rsidR="00DE5711" w:rsidRPr="00AB5B4F">
        <w:t>Goods in the Australian market</w:t>
      </w:r>
      <w:bookmarkEnd w:id="194"/>
      <w:bookmarkEnd w:id="195"/>
    </w:p>
    <w:p w14:paraId="433F3540" w14:textId="77777777" w:rsidR="00194393" w:rsidRPr="00194393" w:rsidRDefault="00194393" w:rsidP="00194393"/>
    <w:p w14:paraId="6D1A7E7E" w14:textId="77777777" w:rsidR="00DE5711" w:rsidRPr="00AB5B4F" w:rsidRDefault="00DE5711" w:rsidP="00DE5711">
      <w:pPr>
        <w:numPr>
          <w:ilvl w:val="0"/>
          <w:numId w:val="97"/>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DE5711">
      <w:pPr>
        <w:numPr>
          <w:ilvl w:val="0"/>
          <w:numId w:val="62"/>
        </w:numPr>
        <w:ind w:left="714" w:hanging="357"/>
        <w:contextualSpacing/>
        <w:rPr>
          <w:rFonts w:cs="Arial"/>
        </w:rPr>
      </w:pPr>
      <w:r>
        <w:rPr>
          <w:rFonts w:cs="Arial"/>
        </w:rPr>
        <w:t>quality differences</w:t>
      </w:r>
    </w:p>
    <w:p w14:paraId="6B8738FF" w14:textId="7E5A6300" w:rsidR="00DE5711" w:rsidRPr="00AB5B4F" w:rsidRDefault="005755BD" w:rsidP="00DE5711">
      <w:pPr>
        <w:numPr>
          <w:ilvl w:val="0"/>
          <w:numId w:val="62"/>
        </w:numPr>
        <w:ind w:left="714" w:hanging="357"/>
        <w:contextualSpacing/>
        <w:rPr>
          <w:rFonts w:cs="Arial"/>
        </w:rPr>
      </w:pPr>
      <w:r>
        <w:rPr>
          <w:rFonts w:cs="Arial"/>
        </w:rPr>
        <w:t>price differences</w:t>
      </w:r>
    </w:p>
    <w:p w14:paraId="3DA282A0" w14:textId="26A487B6" w:rsidR="00DE5711" w:rsidRPr="00AB5B4F" w:rsidRDefault="005755BD" w:rsidP="00DE5711">
      <w:pPr>
        <w:numPr>
          <w:ilvl w:val="0"/>
          <w:numId w:val="62"/>
        </w:numPr>
        <w:ind w:left="714" w:hanging="357"/>
        <w:contextualSpacing/>
        <w:rPr>
          <w:rFonts w:cs="Arial"/>
        </w:rPr>
      </w:pPr>
      <w:r>
        <w:rPr>
          <w:rFonts w:cs="Arial"/>
        </w:rPr>
        <w:t>supply/availability differences</w:t>
      </w:r>
    </w:p>
    <w:p w14:paraId="1E7A14DC" w14:textId="371C63C0" w:rsidR="00DE5711" w:rsidRPr="00AB5B4F" w:rsidRDefault="005755BD" w:rsidP="00DE5711">
      <w:pPr>
        <w:numPr>
          <w:ilvl w:val="0"/>
          <w:numId w:val="62"/>
        </w:numPr>
        <w:ind w:left="714" w:hanging="357"/>
        <w:contextualSpacing/>
        <w:rPr>
          <w:rFonts w:cs="Arial"/>
        </w:rPr>
      </w:pPr>
      <w:r>
        <w:rPr>
          <w:rFonts w:cs="Arial"/>
        </w:rPr>
        <w:t>technical support differences</w:t>
      </w:r>
    </w:p>
    <w:p w14:paraId="4C7F0281" w14:textId="6BBD7E7C" w:rsidR="00DE5711" w:rsidRPr="00AB5B4F" w:rsidRDefault="00DE5711" w:rsidP="00DE5711">
      <w:pPr>
        <w:numPr>
          <w:ilvl w:val="0"/>
          <w:numId w:val="62"/>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DE5711">
      <w:pPr>
        <w:numPr>
          <w:ilvl w:val="0"/>
          <w:numId w:val="62"/>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DE5711">
      <w:pPr>
        <w:numPr>
          <w:ilvl w:val="0"/>
          <w:numId w:val="62"/>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Default="00E40D5D" w:rsidP="00DE5711">
      <w:pPr>
        <w:pStyle w:val="Heading2"/>
      </w:pPr>
      <w:bookmarkStart w:id="196" w:name="_Toc36216934"/>
      <w:bookmarkStart w:id="197" w:name="_Toc184116000"/>
      <w:r>
        <w:t>K-3</w:t>
      </w:r>
      <w:r>
        <w:tab/>
      </w:r>
      <w:r w:rsidR="00DE5711" w:rsidRPr="00AB5B4F">
        <w:t>Relationship between price and cost in Australia</w:t>
      </w:r>
      <w:bookmarkEnd w:id="196"/>
      <w:bookmarkEnd w:id="197"/>
    </w:p>
    <w:p w14:paraId="4688A781" w14:textId="77777777" w:rsidR="00194393" w:rsidRPr="00194393" w:rsidRDefault="00194393" w:rsidP="00194393"/>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DE5711">
      <w:pPr>
        <w:keepNext/>
        <w:numPr>
          <w:ilvl w:val="1"/>
          <w:numId w:val="99"/>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1A233D48" w14:textId="77777777" w:rsidR="00260A73" w:rsidRDefault="00260A73">
      <w:pPr>
        <w:rPr>
          <w:rFonts w:cs="Arial"/>
        </w:rPr>
      </w:pPr>
      <w:r>
        <w:rPr>
          <w:rFonts w:cs="Arial"/>
        </w:rPr>
        <w:br w:type="page"/>
      </w:r>
    </w:p>
    <w:p w14:paraId="7A44F741" w14:textId="5D517C87" w:rsidR="00DE5711" w:rsidRPr="00AB5B4F" w:rsidRDefault="00DE5711" w:rsidP="00DE5711">
      <w:pPr>
        <w:numPr>
          <w:ilvl w:val="0"/>
          <w:numId w:val="98"/>
        </w:numPr>
        <w:contextualSpacing/>
        <w:rPr>
          <w:rFonts w:cs="Arial"/>
        </w:rPr>
      </w:pPr>
      <w:r w:rsidRPr="00AB5B4F">
        <w:rPr>
          <w:rFonts w:cs="Arial"/>
        </w:rPr>
        <w:lastRenderedPageBreak/>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7F8CFCE0" w14:textId="77777777" w:rsidR="00260A73" w:rsidRDefault="00260A73">
      <w:pPr>
        <w:rPr>
          <w:rFonts w:cs="Arial"/>
        </w:rPr>
      </w:pPr>
      <w:r>
        <w:rPr>
          <w:rFonts w:cs="Arial"/>
        </w:rPr>
        <w:br w:type="page"/>
      </w:r>
    </w:p>
    <w:p w14:paraId="4F55541F" w14:textId="54F2BEC2" w:rsidR="00DE5711" w:rsidRPr="00AB5B4F" w:rsidRDefault="00DE5711" w:rsidP="00DE5711">
      <w:pPr>
        <w:numPr>
          <w:ilvl w:val="0"/>
          <w:numId w:val="98"/>
        </w:numPr>
        <w:contextualSpacing/>
        <w:rPr>
          <w:rFonts w:cs="Arial"/>
        </w:rPr>
      </w:pPr>
      <w:r w:rsidRPr="00AB5B4F">
        <w:rPr>
          <w:rFonts w:cs="Arial"/>
        </w:rPr>
        <w:lastRenderedPageBreak/>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DE5711">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DE5711">
      <w:pPr>
        <w:numPr>
          <w:ilvl w:val="1"/>
          <w:numId w:val="101"/>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DE5711">
      <w:pPr>
        <w:numPr>
          <w:ilvl w:val="1"/>
          <w:numId w:val="101"/>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Default="00E40D5D" w:rsidP="00DE5711">
      <w:pPr>
        <w:pStyle w:val="Heading2"/>
      </w:pPr>
      <w:bookmarkStart w:id="198" w:name="_Toc36216935"/>
      <w:bookmarkStart w:id="199" w:name="_Toc184116001"/>
      <w:r>
        <w:t>K-4</w:t>
      </w:r>
      <w:r>
        <w:tab/>
      </w:r>
      <w:r w:rsidR="00DE5711" w:rsidRPr="00AB5B4F">
        <w:t>Marketing and sales support in the Australian market</w:t>
      </w:r>
      <w:bookmarkEnd w:id="198"/>
      <w:bookmarkEnd w:id="199"/>
    </w:p>
    <w:p w14:paraId="1B22D5FA" w14:textId="77777777" w:rsidR="00194393" w:rsidRPr="00194393" w:rsidRDefault="00194393" w:rsidP="00194393"/>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383E63E0" w14:textId="058BD305" w:rsidR="00605476" w:rsidRPr="00260A73" w:rsidRDefault="00DE5711" w:rsidP="00605476">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4C8A5AF2" w14:textId="77777777" w:rsidR="00515B70" w:rsidRDefault="00515B70" w:rsidP="00033ADB">
      <w:pPr>
        <w:pStyle w:val="Heading1"/>
      </w:pPr>
      <w:bookmarkStart w:id="200" w:name="_Ref524005694"/>
      <w:bookmarkStart w:id="201" w:name="_Toc184116002"/>
      <w:r>
        <w:lastRenderedPageBreak/>
        <w:t>Exporter's declaration</w:t>
      </w:r>
      <w:bookmarkEnd w:id="176"/>
      <w:bookmarkEnd w:id="177"/>
      <w:bookmarkEnd w:id="178"/>
      <w:bookmarkEnd w:id="179"/>
      <w:bookmarkEnd w:id="180"/>
      <w:bookmarkEnd w:id="200"/>
      <w:bookmarkEnd w:id="201"/>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02" w:name="_Toc219017579"/>
      <w:bookmarkStart w:id="203" w:name="_Toc356545595"/>
      <w:r w:rsidRPr="00BE3767">
        <w:rPr>
          <w:snapToGrid w:val="0"/>
          <w:sz w:val="28"/>
          <w:szCs w:val="28"/>
        </w:rPr>
        <w:t>Position in</w:t>
      </w:r>
      <w:bookmarkEnd w:id="202"/>
      <w:bookmarkEnd w:id="203"/>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04" w:name="_Toc506971850"/>
      <w:bookmarkStart w:id="205" w:name="_Toc508203844"/>
      <w:bookmarkStart w:id="206" w:name="_Toc508290378"/>
      <w:bookmarkStart w:id="207" w:name="_Toc515637662"/>
      <w:bookmarkStart w:id="208" w:name="_Toc184116003"/>
      <w:r>
        <w:lastRenderedPageBreak/>
        <w:t>Appendix</w:t>
      </w:r>
      <w:r>
        <w:br/>
        <w:t>G</w:t>
      </w:r>
      <w:r w:rsidR="00515B70">
        <w:t>lossary of terms</w:t>
      </w:r>
      <w:bookmarkEnd w:id="204"/>
      <w:bookmarkEnd w:id="205"/>
      <w:bookmarkEnd w:id="206"/>
      <w:bookmarkEnd w:id="207"/>
      <w:bookmarkEnd w:id="208"/>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lastRenderedPageBreak/>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20E7" w14:textId="77777777" w:rsidR="005A6B4F" w:rsidRDefault="005A6B4F">
      <w:r>
        <w:separator/>
      </w:r>
    </w:p>
    <w:p w14:paraId="56760CF7" w14:textId="77777777" w:rsidR="005A6B4F" w:rsidRDefault="005A6B4F"/>
  </w:endnote>
  <w:endnote w:type="continuationSeparator" w:id="0">
    <w:p w14:paraId="6439DDF0" w14:textId="77777777" w:rsidR="005A6B4F" w:rsidRDefault="005A6B4F">
      <w:r>
        <w:continuationSeparator/>
      </w:r>
    </w:p>
    <w:p w14:paraId="1B042532" w14:textId="77777777" w:rsidR="005A6B4F" w:rsidRDefault="005A6B4F"/>
  </w:endnote>
  <w:endnote w:type="continuationNotice" w:id="1">
    <w:p w14:paraId="5078C914" w14:textId="77777777" w:rsidR="005A6B4F" w:rsidRDefault="005A6B4F"/>
    <w:p w14:paraId="44C6E3F3" w14:textId="77777777" w:rsidR="005A6B4F" w:rsidRDefault="005A6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9CD6" w14:textId="77777777" w:rsidR="00581870" w:rsidRDefault="0058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581870" w:rsidRPr="000534C1"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96F8" w14:textId="77777777" w:rsidR="005A6B4F" w:rsidRDefault="005A6B4F">
      <w:r>
        <w:separator/>
      </w:r>
    </w:p>
    <w:p w14:paraId="00694AF1" w14:textId="77777777" w:rsidR="005A6B4F" w:rsidRDefault="005A6B4F"/>
  </w:footnote>
  <w:footnote w:type="continuationSeparator" w:id="0">
    <w:p w14:paraId="7C0668C7" w14:textId="77777777" w:rsidR="005A6B4F" w:rsidRDefault="005A6B4F">
      <w:r>
        <w:continuationSeparator/>
      </w:r>
    </w:p>
    <w:p w14:paraId="1CEE96D4" w14:textId="77777777" w:rsidR="005A6B4F" w:rsidRDefault="005A6B4F"/>
  </w:footnote>
  <w:footnote w:type="continuationNotice" w:id="1">
    <w:p w14:paraId="598818B0" w14:textId="77777777" w:rsidR="005A6B4F" w:rsidRDefault="005A6B4F"/>
    <w:p w14:paraId="5527F1ED" w14:textId="77777777" w:rsidR="005A6B4F" w:rsidRDefault="005A6B4F"/>
  </w:footnote>
  <w:footnote w:id="2">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10C16001" w14:textId="1A320DDD" w:rsidR="00581870" w:rsidRPr="004464E2" w:rsidRDefault="00581870">
      <w:pPr>
        <w:pStyle w:val="FootnoteText"/>
        <w:rPr>
          <w:i/>
          <w:iCs/>
        </w:rPr>
      </w:pPr>
      <w:r>
        <w:rPr>
          <w:rStyle w:val="FootnoteReference"/>
        </w:rPr>
        <w:footnoteRef/>
      </w:r>
      <w:r>
        <w:t xml:space="preserve"> </w:t>
      </w:r>
      <w:r w:rsidR="00D75E85" w:rsidRPr="00D065A4">
        <w:t xml:space="preserve">Refer to </w:t>
      </w:r>
      <w:r w:rsidR="00D75E85" w:rsidRPr="00D065A4">
        <w:rPr>
          <w:i/>
          <w:iCs/>
        </w:rPr>
        <w:t>Ministerial Exemption Instruments</w:t>
      </w:r>
      <w:r w:rsidR="004E0D05">
        <w:rPr>
          <w:i/>
          <w:iCs/>
        </w:rPr>
        <w:t xml:space="preserve"> </w:t>
      </w:r>
      <w:hyperlink r:id="rId1" w:history="1">
        <w:r w:rsidR="00110E5B" w:rsidRPr="00110E5B">
          <w:rPr>
            <w:rStyle w:val="Hyperlink"/>
            <w:i/>
            <w:iCs/>
          </w:rPr>
          <w:t>No. 2 of 2019</w:t>
        </w:r>
      </w:hyperlink>
      <w:r w:rsidR="00110E5B">
        <w:rPr>
          <w:i/>
          <w:iCs/>
        </w:rPr>
        <w:t xml:space="preserve"> </w:t>
      </w:r>
      <w:r w:rsidR="004464E2">
        <w:t xml:space="preserve">and </w:t>
      </w:r>
      <w:hyperlink r:id="rId2" w:history="1">
        <w:r w:rsidR="004464E2" w:rsidRPr="004464E2">
          <w:rPr>
            <w:rStyle w:val="Hyperlink"/>
            <w:i/>
            <w:iCs/>
          </w:rPr>
          <w:t>No. 3 of 2019</w:t>
        </w:r>
      </w:hyperlink>
    </w:p>
  </w:footnote>
  <w:footnote w:id="4">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EF56EE7"/>
    <w:multiLevelType w:val="hybridMultilevel"/>
    <w:tmpl w:val="B7166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3776223"/>
    <w:multiLevelType w:val="hybridMultilevel"/>
    <w:tmpl w:val="636E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114783"/>
    <w:multiLevelType w:val="hybridMultilevel"/>
    <w:tmpl w:val="DE2E3E44"/>
    <w:lvl w:ilvl="0" w:tplc="08DC1BBE">
      <w:start w:val="1"/>
      <w:numFmt w:val="bullet"/>
      <w:lvlText w:val=""/>
      <w:lvlJc w:val="left"/>
      <w:pPr>
        <w:ind w:left="720" w:hanging="360"/>
      </w:pPr>
      <w:rPr>
        <w:rFonts w:ascii="Symbol" w:hAnsi="Symbol" w:hint="default"/>
        <w:sz w:val="20"/>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CEF04E7"/>
    <w:multiLevelType w:val="hybridMultilevel"/>
    <w:tmpl w:val="633E9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4" w15:restartNumberingAfterBreak="0">
    <w:nsid w:val="35C33C6D"/>
    <w:multiLevelType w:val="hybridMultilevel"/>
    <w:tmpl w:val="A8DEB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1621FD0"/>
    <w:multiLevelType w:val="hybridMultilevel"/>
    <w:tmpl w:val="720C9FE6"/>
    <w:lvl w:ilvl="0" w:tplc="B4FCAA2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9"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0"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6"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7"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543B2FE6"/>
    <w:multiLevelType w:val="hybridMultilevel"/>
    <w:tmpl w:val="9078CC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51B2FE1"/>
    <w:multiLevelType w:val="hybridMultilevel"/>
    <w:tmpl w:val="3440C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6F93ACB"/>
    <w:multiLevelType w:val="hybridMultilevel"/>
    <w:tmpl w:val="7780C4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75D2DF4"/>
    <w:multiLevelType w:val="hybridMultilevel"/>
    <w:tmpl w:val="3970E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7"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4"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C092B0F"/>
    <w:multiLevelType w:val="hybridMultilevel"/>
    <w:tmpl w:val="23FAB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3"/>
  </w:num>
  <w:num w:numId="2" w16cid:durableId="593779657">
    <w:abstractNumId w:val="14"/>
  </w:num>
  <w:num w:numId="3" w16cid:durableId="1855529395">
    <w:abstractNumId w:val="58"/>
  </w:num>
  <w:num w:numId="4" w16cid:durableId="1685016339">
    <w:abstractNumId w:val="42"/>
  </w:num>
  <w:num w:numId="5" w16cid:durableId="726298227">
    <w:abstractNumId w:val="10"/>
  </w:num>
  <w:num w:numId="6" w16cid:durableId="1254364645">
    <w:abstractNumId w:val="27"/>
  </w:num>
  <w:num w:numId="7" w16cid:durableId="1137063650">
    <w:abstractNumId w:val="11"/>
  </w:num>
  <w:num w:numId="8" w16cid:durableId="1879930198">
    <w:abstractNumId w:val="47"/>
  </w:num>
  <w:num w:numId="9" w16cid:durableId="1437552474">
    <w:abstractNumId w:val="21"/>
  </w:num>
  <w:num w:numId="10" w16cid:durableId="646935089">
    <w:abstractNumId w:val="97"/>
  </w:num>
  <w:num w:numId="11" w16cid:durableId="654837025">
    <w:abstractNumId w:val="113"/>
  </w:num>
  <w:num w:numId="12" w16cid:durableId="166337098">
    <w:abstractNumId w:val="23"/>
  </w:num>
  <w:num w:numId="13" w16cid:durableId="2016882033">
    <w:abstractNumId w:val="111"/>
  </w:num>
  <w:num w:numId="14" w16cid:durableId="873350293">
    <w:abstractNumId w:val="38"/>
  </w:num>
  <w:num w:numId="15" w16cid:durableId="1712605487">
    <w:abstractNumId w:val="72"/>
  </w:num>
  <w:num w:numId="16" w16cid:durableId="195048153">
    <w:abstractNumId w:val="102"/>
  </w:num>
  <w:num w:numId="17" w16cid:durableId="137841077">
    <w:abstractNumId w:val="84"/>
  </w:num>
  <w:num w:numId="18" w16cid:durableId="1387875317">
    <w:abstractNumId w:val="63"/>
  </w:num>
  <w:num w:numId="19" w16cid:durableId="1418868635">
    <w:abstractNumId w:val="76"/>
  </w:num>
  <w:num w:numId="20" w16cid:durableId="886260278">
    <w:abstractNumId w:val="73"/>
  </w:num>
  <w:num w:numId="21" w16cid:durableId="551234789">
    <w:abstractNumId w:val="48"/>
  </w:num>
  <w:num w:numId="22" w16cid:durableId="1242789851">
    <w:abstractNumId w:val="17"/>
  </w:num>
  <w:num w:numId="23" w16cid:durableId="784664314">
    <w:abstractNumId w:val="64"/>
  </w:num>
  <w:num w:numId="24" w16cid:durableId="1455903128">
    <w:abstractNumId w:val="105"/>
  </w:num>
  <w:num w:numId="25" w16cid:durableId="1548298458">
    <w:abstractNumId w:val="51"/>
  </w:num>
  <w:num w:numId="26" w16cid:durableId="267469223">
    <w:abstractNumId w:val="5"/>
  </w:num>
  <w:num w:numId="27" w16cid:durableId="806704988">
    <w:abstractNumId w:val="56"/>
  </w:num>
  <w:num w:numId="28" w16cid:durableId="1124009277">
    <w:abstractNumId w:val="1"/>
  </w:num>
  <w:num w:numId="29" w16cid:durableId="44137429">
    <w:abstractNumId w:val="7"/>
  </w:num>
  <w:num w:numId="30" w16cid:durableId="1249077915">
    <w:abstractNumId w:val="32"/>
  </w:num>
  <w:num w:numId="31" w16cid:durableId="1858620662">
    <w:abstractNumId w:val="74"/>
  </w:num>
  <w:num w:numId="32" w16cid:durableId="1039012943">
    <w:abstractNumId w:val="57"/>
  </w:num>
  <w:num w:numId="33" w16cid:durableId="2105879099">
    <w:abstractNumId w:val="80"/>
  </w:num>
  <w:num w:numId="34" w16cid:durableId="1292902458">
    <w:abstractNumId w:val="15"/>
  </w:num>
  <w:num w:numId="35" w16cid:durableId="383799366">
    <w:abstractNumId w:val="114"/>
  </w:num>
  <w:num w:numId="36" w16cid:durableId="1774591365">
    <w:abstractNumId w:val="30"/>
  </w:num>
  <w:num w:numId="37" w16cid:durableId="903953880">
    <w:abstractNumId w:val="26"/>
  </w:num>
  <w:num w:numId="38" w16cid:durableId="1893807090">
    <w:abstractNumId w:val="82"/>
  </w:num>
  <w:num w:numId="39" w16cid:durableId="988637187">
    <w:abstractNumId w:val="25"/>
  </w:num>
  <w:num w:numId="40" w16cid:durableId="938759225">
    <w:abstractNumId w:val="90"/>
  </w:num>
  <w:num w:numId="41" w16cid:durableId="959649335">
    <w:abstractNumId w:val="60"/>
  </w:num>
  <w:num w:numId="42" w16cid:durableId="345787384">
    <w:abstractNumId w:val="101"/>
  </w:num>
  <w:num w:numId="43" w16cid:durableId="2121223057">
    <w:abstractNumId w:val="61"/>
  </w:num>
  <w:num w:numId="44" w16cid:durableId="1175144084">
    <w:abstractNumId w:val="46"/>
  </w:num>
  <w:num w:numId="45" w16cid:durableId="1525707389">
    <w:abstractNumId w:val="9"/>
  </w:num>
  <w:num w:numId="46" w16cid:durableId="562716780">
    <w:abstractNumId w:val="19"/>
  </w:num>
  <w:num w:numId="47" w16cid:durableId="866597582">
    <w:abstractNumId w:val="13"/>
  </w:num>
  <w:num w:numId="48" w16cid:durableId="513228372">
    <w:abstractNumId w:val="71"/>
  </w:num>
  <w:num w:numId="49" w16cid:durableId="252278813">
    <w:abstractNumId w:val="49"/>
  </w:num>
  <w:num w:numId="50" w16cid:durableId="832798213">
    <w:abstractNumId w:val="68"/>
  </w:num>
  <w:num w:numId="51" w16cid:durableId="132259181">
    <w:abstractNumId w:val="62"/>
  </w:num>
  <w:num w:numId="52" w16cid:durableId="746004072">
    <w:abstractNumId w:val="89"/>
  </w:num>
  <w:num w:numId="53" w16cid:durableId="2012221888">
    <w:abstractNumId w:val="39"/>
  </w:num>
  <w:num w:numId="54" w16cid:durableId="45688188">
    <w:abstractNumId w:val="31"/>
  </w:num>
  <w:num w:numId="55" w16cid:durableId="1527403302">
    <w:abstractNumId w:val="94"/>
  </w:num>
  <w:num w:numId="56" w16cid:durableId="391194802">
    <w:abstractNumId w:val="45"/>
  </w:num>
  <w:num w:numId="57" w16cid:durableId="1157916690">
    <w:abstractNumId w:val="29"/>
  </w:num>
  <w:num w:numId="58" w16cid:durableId="1116758426">
    <w:abstractNumId w:val="20"/>
  </w:num>
  <w:num w:numId="59" w16cid:durableId="1783302764">
    <w:abstractNumId w:val="54"/>
  </w:num>
  <w:num w:numId="60" w16cid:durableId="118381623">
    <w:abstractNumId w:val="81"/>
  </w:num>
  <w:num w:numId="61" w16cid:durableId="155726202">
    <w:abstractNumId w:val="99"/>
  </w:num>
  <w:num w:numId="62" w16cid:durableId="948701441">
    <w:abstractNumId w:val="34"/>
  </w:num>
  <w:num w:numId="63" w16cid:durableId="1624844930">
    <w:abstractNumId w:val="95"/>
  </w:num>
  <w:num w:numId="64" w16cid:durableId="1874492871">
    <w:abstractNumId w:val="83"/>
  </w:num>
  <w:num w:numId="65" w16cid:durableId="1232420554">
    <w:abstractNumId w:val="53"/>
  </w:num>
  <w:num w:numId="66" w16cid:durableId="1699894735">
    <w:abstractNumId w:val="4"/>
  </w:num>
  <w:num w:numId="67" w16cid:durableId="2042129332">
    <w:abstractNumId w:val="52"/>
  </w:num>
  <w:num w:numId="68" w16cid:durableId="623578914">
    <w:abstractNumId w:val="110"/>
  </w:num>
  <w:num w:numId="69" w16cid:durableId="2055503535">
    <w:abstractNumId w:val="107"/>
  </w:num>
  <w:num w:numId="70" w16cid:durableId="1437097607">
    <w:abstractNumId w:val="70"/>
  </w:num>
  <w:num w:numId="71" w16cid:durableId="160128168">
    <w:abstractNumId w:val="100"/>
  </w:num>
  <w:num w:numId="72" w16cid:durableId="1680042873">
    <w:abstractNumId w:val="22"/>
  </w:num>
  <w:num w:numId="73" w16cid:durableId="1429932600">
    <w:abstractNumId w:val="86"/>
  </w:num>
  <w:num w:numId="74" w16cid:durableId="1112094809">
    <w:abstractNumId w:val="0"/>
  </w:num>
  <w:num w:numId="75" w16cid:durableId="766121638">
    <w:abstractNumId w:val="79"/>
  </w:num>
  <w:num w:numId="76" w16cid:durableId="154686443">
    <w:abstractNumId w:val="67"/>
  </w:num>
  <w:num w:numId="77" w16cid:durableId="1482500740">
    <w:abstractNumId w:val="87"/>
  </w:num>
  <w:num w:numId="78" w16cid:durableId="1941833087">
    <w:abstractNumId w:val="108"/>
  </w:num>
  <w:num w:numId="79" w16cid:durableId="696007799">
    <w:abstractNumId w:val="40"/>
  </w:num>
  <w:num w:numId="80" w16cid:durableId="1094785335">
    <w:abstractNumId w:val="106"/>
  </w:num>
  <w:num w:numId="81" w16cid:durableId="1843659741">
    <w:abstractNumId w:val="16"/>
  </w:num>
  <w:num w:numId="82" w16cid:durableId="1404907658">
    <w:abstractNumId w:val="55"/>
  </w:num>
  <w:num w:numId="83" w16cid:durableId="229198234">
    <w:abstractNumId w:val="33"/>
  </w:num>
  <w:num w:numId="84" w16cid:durableId="2007438842">
    <w:abstractNumId w:val="28"/>
  </w:num>
  <w:num w:numId="85" w16cid:durableId="140778287">
    <w:abstractNumId w:val="35"/>
  </w:num>
  <w:num w:numId="86" w16cid:durableId="1718240847">
    <w:abstractNumId w:val="69"/>
  </w:num>
  <w:num w:numId="87" w16cid:durableId="770473702">
    <w:abstractNumId w:val="88"/>
  </w:num>
  <w:num w:numId="88" w16cid:durableId="210850688">
    <w:abstractNumId w:val="98"/>
  </w:num>
  <w:num w:numId="89" w16cid:durableId="1861043707">
    <w:abstractNumId w:val="65"/>
  </w:num>
  <w:num w:numId="90" w16cid:durableId="1339770270">
    <w:abstractNumId w:val="115"/>
  </w:num>
  <w:num w:numId="91" w16cid:durableId="2078818466">
    <w:abstractNumId w:val="2"/>
  </w:num>
  <w:num w:numId="92" w16cid:durableId="1758676844">
    <w:abstractNumId w:val="103"/>
  </w:num>
  <w:num w:numId="93" w16cid:durableId="2018968949">
    <w:abstractNumId w:val="41"/>
  </w:num>
  <w:num w:numId="94" w16cid:durableId="2138601010">
    <w:abstractNumId w:val="109"/>
  </w:num>
  <w:num w:numId="95" w16cid:durableId="1640186618">
    <w:abstractNumId w:val="96"/>
  </w:num>
  <w:num w:numId="96" w16cid:durableId="1064990719">
    <w:abstractNumId w:val="93"/>
  </w:num>
  <w:num w:numId="97" w16cid:durableId="2083526449">
    <w:abstractNumId w:val="6"/>
  </w:num>
  <w:num w:numId="98" w16cid:durableId="1999530692">
    <w:abstractNumId w:val="59"/>
  </w:num>
  <w:num w:numId="99" w16cid:durableId="1448500567">
    <w:abstractNumId w:val="50"/>
  </w:num>
  <w:num w:numId="100" w16cid:durableId="939605468">
    <w:abstractNumId w:val="85"/>
  </w:num>
  <w:num w:numId="101" w16cid:durableId="1653364077">
    <w:abstractNumId w:val="66"/>
  </w:num>
  <w:num w:numId="102" w16cid:durableId="1674646943">
    <w:abstractNumId w:val="104"/>
  </w:num>
  <w:num w:numId="103" w16cid:durableId="1581062140">
    <w:abstractNumId w:val="78"/>
  </w:num>
  <w:num w:numId="104" w16cid:durableId="1231306361">
    <w:abstractNumId w:val="3"/>
  </w:num>
  <w:num w:numId="105" w16cid:durableId="2145804770">
    <w:abstractNumId w:val="37"/>
  </w:num>
  <w:num w:numId="106" w16cid:durableId="1255279814">
    <w:abstractNumId w:val="24"/>
  </w:num>
  <w:num w:numId="107" w16cid:durableId="421686520">
    <w:abstractNumId w:val="8"/>
  </w:num>
  <w:num w:numId="108" w16cid:durableId="1686205804">
    <w:abstractNumId w:val="12"/>
  </w:num>
  <w:num w:numId="109" w16cid:durableId="1356736440">
    <w:abstractNumId w:val="92"/>
  </w:num>
  <w:num w:numId="110" w16cid:durableId="1410929794">
    <w:abstractNumId w:val="112"/>
  </w:num>
  <w:num w:numId="111" w16cid:durableId="1711299562">
    <w:abstractNumId w:val="91"/>
  </w:num>
  <w:num w:numId="112" w16cid:durableId="1572424357">
    <w:abstractNumId w:val="77"/>
  </w:num>
  <w:num w:numId="113" w16cid:durableId="963199694">
    <w:abstractNumId w:val="36"/>
  </w:num>
  <w:num w:numId="114" w16cid:durableId="1106846583">
    <w:abstractNumId w:val="75"/>
  </w:num>
  <w:num w:numId="115" w16cid:durableId="691955406">
    <w:abstractNumId w:val="44"/>
  </w:num>
  <w:num w:numId="116" w16cid:durableId="114444673">
    <w:abstractNumId w:val="1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92A"/>
    <w:rsid w:val="00002DBD"/>
    <w:rsid w:val="00005DF9"/>
    <w:rsid w:val="00013AD4"/>
    <w:rsid w:val="00020927"/>
    <w:rsid w:val="000300F5"/>
    <w:rsid w:val="00030128"/>
    <w:rsid w:val="00033ADB"/>
    <w:rsid w:val="0003780C"/>
    <w:rsid w:val="00040263"/>
    <w:rsid w:val="000411CB"/>
    <w:rsid w:val="00041E49"/>
    <w:rsid w:val="00042E68"/>
    <w:rsid w:val="00043432"/>
    <w:rsid w:val="00050269"/>
    <w:rsid w:val="000534C1"/>
    <w:rsid w:val="00062DCC"/>
    <w:rsid w:val="0006455B"/>
    <w:rsid w:val="000657E3"/>
    <w:rsid w:val="000717D4"/>
    <w:rsid w:val="00077FF0"/>
    <w:rsid w:val="0008030E"/>
    <w:rsid w:val="000838CC"/>
    <w:rsid w:val="00085763"/>
    <w:rsid w:val="0009232D"/>
    <w:rsid w:val="000958DB"/>
    <w:rsid w:val="000963CD"/>
    <w:rsid w:val="000A32B8"/>
    <w:rsid w:val="000A3FF8"/>
    <w:rsid w:val="000A6818"/>
    <w:rsid w:val="000B0D5C"/>
    <w:rsid w:val="000B1690"/>
    <w:rsid w:val="000B4058"/>
    <w:rsid w:val="000B49B8"/>
    <w:rsid w:val="000C4F85"/>
    <w:rsid w:val="000C77A0"/>
    <w:rsid w:val="000D00D9"/>
    <w:rsid w:val="000D09B2"/>
    <w:rsid w:val="000D2FD8"/>
    <w:rsid w:val="000D5213"/>
    <w:rsid w:val="000E0A2A"/>
    <w:rsid w:val="000E25B2"/>
    <w:rsid w:val="000F1074"/>
    <w:rsid w:val="000F3039"/>
    <w:rsid w:val="0010121C"/>
    <w:rsid w:val="00104F97"/>
    <w:rsid w:val="00105A1B"/>
    <w:rsid w:val="0010667C"/>
    <w:rsid w:val="00110E5B"/>
    <w:rsid w:val="00112F2D"/>
    <w:rsid w:val="0011699A"/>
    <w:rsid w:val="0012258E"/>
    <w:rsid w:val="00123A42"/>
    <w:rsid w:val="0012463D"/>
    <w:rsid w:val="0012598D"/>
    <w:rsid w:val="00125B70"/>
    <w:rsid w:val="00126477"/>
    <w:rsid w:val="00133475"/>
    <w:rsid w:val="00133781"/>
    <w:rsid w:val="00134868"/>
    <w:rsid w:val="001359A5"/>
    <w:rsid w:val="0013608E"/>
    <w:rsid w:val="00140529"/>
    <w:rsid w:val="00142C7F"/>
    <w:rsid w:val="001503E3"/>
    <w:rsid w:val="0015285B"/>
    <w:rsid w:val="00154205"/>
    <w:rsid w:val="00155E7E"/>
    <w:rsid w:val="00156EC0"/>
    <w:rsid w:val="00157175"/>
    <w:rsid w:val="001576EB"/>
    <w:rsid w:val="001657C8"/>
    <w:rsid w:val="00166678"/>
    <w:rsid w:val="00171404"/>
    <w:rsid w:val="00175127"/>
    <w:rsid w:val="001817BD"/>
    <w:rsid w:val="00182832"/>
    <w:rsid w:val="001845EE"/>
    <w:rsid w:val="0018517B"/>
    <w:rsid w:val="0018746C"/>
    <w:rsid w:val="001921C4"/>
    <w:rsid w:val="00194309"/>
    <w:rsid w:val="00194393"/>
    <w:rsid w:val="00195966"/>
    <w:rsid w:val="00196B09"/>
    <w:rsid w:val="00197C8D"/>
    <w:rsid w:val="001A42E9"/>
    <w:rsid w:val="001A4735"/>
    <w:rsid w:val="001B2568"/>
    <w:rsid w:val="001C044C"/>
    <w:rsid w:val="001C0BD5"/>
    <w:rsid w:val="001C3377"/>
    <w:rsid w:val="001C6FEA"/>
    <w:rsid w:val="001C76C3"/>
    <w:rsid w:val="001E0A41"/>
    <w:rsid w:val="001E0F36"/>
    <w:rsid w:val="001F2561"/>
    <w:rsid w:val="001F26FF"/>
    <w:rsid w:val="0020502F"/>
    <w:rsid w:val="00212BA2"/>
    <w:rsid w:val="00216747"/>
    <w:rsid w:val="00216CD5"/>
    <w:rsid w:val="00216EE1"/>
    <w:rsid w:val="00222C03"/>
    <w:rsid w:val="002234C5"/>
    <w:rsid w:val="00226711"/>
    <w:rsid w:val="00226E42"/>
    <w:rsid w:val="00227A0D"/>
    <w:rsid w:val="00227C0E"/>
    <w:rsid w:val="00235C8E"/>
    <w:rsid w:val="002404C5"/>
    <w:rsid w:val="00240921"/>
    <w:rsid w:val="00240B3D"/>
    <w:rsid w:val="0024271C"/>
    <w:rsid w:val="002438F0"/>
    <w:rsid w:val="002456B6"/>
    <w:rsid w:val="00245DA8"/>
    <w:rsid w:val="00246682"/>
    <w:rsid w:val="00247E3B"/>
    <w:rsid w:val="0025165E"/>
    <w:rsid w:val="00251EDE"/>
    <w:rsid w:val="00251F2A"/>
    <w:rsid w:val="00254A57"/>
    <w:rsid w:val="002569E3"/>
    <w:rsid w:val="00260A73"/>
    <w:rsid w:val="00260C68"/>
    <w:rsid w:val="002636E1"/>
    <w:rsid w:val="002646BE"/>
    <w:rsid w:val="00265E78"/>
    <w:rsid w:val="00273C70"/>
    <w:rsid w:val="00274DD3"/>
    <w:rsid w:val="002759FD"/>
    <w:rsid w:val="0029000F"/>
    <w:rsid w:val="002939BD"/>
    <w:rsid w:val="002972B5"/>
    <w:rsid w:val="002A040A"/>
    <w:rsid w:val="002A2F67"/>
    <w:rsid w:val="002A5687"/>
    <w:rsid w:val="002B2964"/>
    <w:rsid w:val="002C0532"/>
    <w:rsid w:val="002D706F"/>
    <w:rsid w:val="002E5132"/>
    <w:rsid w:val="002E52A7"/>
    <w:rsid w:val="002E74FA"/>
    <w:rsid w:val="003022BD"/>
    <w:rsid w:val="00304BE9"/>
    <w:rsid w:val="00311AE0"/>
    <w:rsid w:val="003147C1"/>
    <w:rsid w:val="00317C21"/>
    <w:rsid w:val="00317D20"/>
    <w:rsid w:val="00320E92"/>
    <w:rsid w:val="003330C4"/>
    <w:rsid w:val="0033478A"/>
    <w:rsid w:val="00334D0C"/>
    <w:rsid w:val="003444A2"/>
    <w:rsid w:val="00345E94"/>
    <w:rsid w:val="00353322"/>
    <w:rsid w:val="00360FB1"/>
    <w:rsid w:val="0036525D"/>
    <w:rsid w:val="00365FF6"/>
    <w:rsid w:val="00367E07"/>
    <w:rsid w:val="003700D2"/>
    <w:rsid w:val="003735F5"/>
    <w:rsid w:val="0038091E"/>
    <w:rsid w:val="00382777"/>
    <w:rsid w:val="0038583B"/>
    <w:rsid w:val="00385E4B"/>
    <w:rsid w:val="00386500"/>
    <w:rsid w:val="00391A16"/>
    <w:rsid w:val="00394C80"/>
    <w:rsid w:val="00397F45"/>
    <w:rsid w:val="003A3A8E"/>
    <w:rsid w:val="003A70B2"/>
    <w:rsid w:val="003B06DB"/>
    <w:rsid w:val="003B0E82"/>
    <w:rsid w:val="003C034A"/>
    <w:rsid w:val="003C05C0"/>
    <w:rsid w:val="003C09A2"/>
    <w:rsid w:val="003C0C66"/>
    <w:rsid w:val="003C1F30"/>
    <w:rsid w:val="003C53B8"/>
    <w:rsid w:val="003C6E4C"/>
    <w:rsid w:val="003D2A65"/>
    <w:rsid w:val="003D3270"/>
    <w:rsid w:val="003E323C"/>
    <w:rsid w:val="003E4B23"/>
    <w:rsid w:val="003E5F28"/>
    <w:rsid w:val="003F2C50"/>
    <w:rsid w:val="003F2E71"/>
    <w:rsid w:val="003F419C"/>
    <w:rsid w:val="003F4337"/>
    <w:rsid w:val="003F47A4"/>
    <w:rsid w:val="003F5696"/>
    <w:rsid w:val="00400213"/>
    <w:rsid w:val="00400DC0"/>
    <w:rsid w:val="00402D2E"/>
    <w:rsid w:val="00404502"/>
    <w:rsid w:val="004070AC"/>
    <w:rsid w:val="0040764B"/>
    <w:rsid w:val="00412763"/>
    <w:rsid w:val="004136BD"/>
    <w:rsid w:val="00414CC4"/>
    <w:rsid w:val="00415395"/>
    <w:rsid w:val="00417987"/>
    <w:rsid w:val="00424167"/>
    <w:rsid w:val="00426FF7"/>
    <w:rsid w:val="00430160"/>
    <w:rsid w:val="00433125"/>
    <w:rsid w:val="004338C5"/>
    <w:rsid w:val="00434855"/>
    <w:rsid w:val="00436091"/>
    <w:rsid w:val="00437725"/>
    <w:rsid w:val="00437E5F"/>
    <w:rsid w:val="00441162"/>
    <w:rsid w:val="00441917"/>
    <w:rsid w:val="004464E2"/>
    <w:rsid w:val="004523B3"/>
    <w:rsid w:val="00452D22"/>
    <w:rsid w:val="0045391A"/>
    <w:rsid w:val="00454887"/>
    <w:rsid w:val="004551C9"/>
    <w:rsid w:val="004560C1"/>
    <w:rsid w:val="00460B55"/>
    <w:rsid w:val="00461F56"/>
    <w:rsid w:val="00462A83"/>
    <w:rsid w:val="00463D03"/>
    <w:rsid w:val="00464116"/>
    <w:rsid w:val="00465B31"/>
    <w:rsid w:val="00475396"/>
    <w:rsid w:val="00477F85"/>
    <w:rsid w:val="004822FB"/>
    <w:rsid w:val="004860DA"/>
    <w:rsid w:val="004864EC"/>
    <w:rsid w:val="0048752E"/>
    <w:rsid w:val="004A1068"/>
    <w:rsid w:val="004A19F7"/>
    <w:rsid w:val="004A3113"/>
    <w:rsid w:val="004A34D6"/>
    <w:rsid w:val="004A4727"/>
    <w:rsid w:val="004B0AA8"/>
    <w:rsid w:val="004B1515"/>
    <w:rsid w:val="004B3554"/>
    <w:rsid w:val="004B4C86"/>
    <w:rsid w:val="004C01F6"/>
    <w:rsid w:val="004C1FE5"/>
    <w:rsid w:val="004C3FBC"/>
    <w:rsid w:val="004D6403"/>
    <w:rsid w:val="004D68E3"/>
    <w:rsid w:val="004E0D05"/>
    <w:rsid w:val="004E4F66"/>
    <w:rsid w:val="004E732C"/>
    <w:rsid w:val="004F1D73"/>
    <w:rsid w:val="004F2703"/>
    <w:rsid w:val="004F2823"/>
    <w:rsid w:val="004F4ECE"/>
    <w:rsid w:val="004F528F"/>
    <w:rsid w:val="004F5F0D"/>
    <w:rsid w:val="004F648E"/>
    <w:rsid w:val="004F66A3"/>
    <w:rsid w:val="00500DC7"/>
    <w:rsid w:val="0050329E"/>
    <w:rsid w:val="0050383D"/>
    <w:rsid w:val="00504451"/>
    <w:rsid w:val="00505FE6"/>
    <w:rsid w:val="00506639"/>
    <w:rsid w:val="0050702E"/>
    <w:rsid w:val="00511E0B"/>
    <w:rsid w:val="00512A74"/>
    <w:rsid w:val="00515B70"/>
    <w:rsid w:val="00516CE6"/>
    <w:rsid w:val="00526BD6"/>
    <w:rsid w:val="00526D33"/>
    <w:rsid w:val="0053324E"/>
    <w:rsid w:val="00533EF1"/>
    <w:rsid w:val="0053631A"/>
    <w:rsid w:val="00543487"/>
    <w:rsid w:val="00554A3A"/>
    <w:rsid w:val="00555D93"/>
    <w:rsid w:val="00560EA4"/>
    <w:rsid w:val="005619C3"/>
    <w:rsid w:val="00565BEA"/>
    <w:rsid w:val="00571618"/>
    <w:rsid w:val="005717E3"/>
    <w:rsid w:val="00571F6A"/>
    <w:rsid w:val="005748A0"/>
    <w:rsid w:val="005755BD"/>
    <w:rsid w:val="00580E4D"/>
    <w:rsid w:val="00581870"/>
    <w:rsid w:val="00584CD2"/>
    <w:rsid w:val="00590FAE"/>
    <w:rsid w:val="00594263"/>
    <w:rsid w:val="00595F38"/>
    <w:rsid w:val="005A00D6"/>
    <w:rsid w:val="005A0C08"/>
    <w:rsid w:val="005A5D1E"/>
    <w:rsid w:val="005A6B4F"/>
    <w:rsid w:val="005B0234"/>
    <w:rsid w:val="005B0CC7"/>
    <w:rsid w:val="005B109F"/>
    <w:rsid w:val="005B1ABF"/>
    <w:rsid w:val="005C4652"/>
    <w:rsid w:val="005C5B3D"/>
    <w:rsid w:val="005D307F"/>
    <w:rsid w:val="005D3961"/>
    <w:rsid w:val="005D4E27"/>
    <w:rsid w:val="005E4028"/>
    <w:rsid w:val="005E4E34"/>
    <w:rsid w:val="005E79B6"/>
    <w:rsid w:val="005F1155"/>
    <w:rsid w:val="005F1212"/>
    <w:rsid w:val="005F4E16"/>
    <w:rsid w:val="0060137C"/>
    <w:rsid w:val="00603E09"/>
    <w:rsid w:val="00605476"/>
    <w:rsid w:val="00605FAA"/>
    <w:rsid w:val="00607E00"/>
    <w:rsid w:val="00610E0D"/>
    <w:rsid w:val="0061169B"/>
    <w:rsid w:val="0061243C"/>
    <w:rsid w:val="00614080"/>
    <w:rsid w:val="00615DD5"/>
    <w:rsid w:val="0062248E"/>
    <w:rsid w:val="006227F3"/>
    <w:rsid w:val="006267D2"/>
    <w:rsid w:val="00627A97"/>
    <w:rsid w:val="00632448"/>
    <w:rsid w:val="00632799"/>
    <w:rsid w:val="00635A36"/>
    <w:rsid w:val="00636046"/>
    <w:rsid w:val="00636580"/>
    <w:rsid w:val="00641045"/>
    <w:rsid w:val="00642167"/>
    <w:rsid w:val="00642704"/>
    <w:rsid w:val="00646099"/>
    <w:rsid w:val="006479EF"/>
    <w:rsid w:val="00650EDD"/>
    <w:rsid w:val="00653EAA"/>
    <w:rsid w:val="00660BF5"/>
    <w:rsid w:val="006614D2"/>
    <w:rsid w:val="00665BEA"/>
    <w:rsid w:val="00670172"/>
    <w:rsid w:val="00676FEF"/>
    <w:rsid w:val="00677310"/>
    <w:rsid w:val="006778F5"/>
    <w:rsid w:val="0068068B"/>
    <w:rsid w:val="00682B35"/>
    <w:rsid w:val="00683E3B"/>
    <w:rsid w:val="00691870"/>
    <w:rsid w:val="00691E0A"/>
    <w:rsid w:val="0069494E"/>
    <w:rsid w:val="006A40B1"/>
    <w:rsid w:val="006A44DF"/>
    <w:rsid w:val="006A593A"/>
    <w:rsid w:val="006B016C"/>
    <w:rsid w:val="006B354A"/>
    <w:rsid w:val="006B4B1B"/>
    <w:rsid w:val="006C0F17"/>
    <w:rsid w:val="006C156E"/>
    <w:rsid w:val="006C15F3"/>
    <w:rsid w:val="006C16D0"/>
    <w:rsid w:val="006C4117"/>
    <w:rsid w:val="006C4A3A"/>
    <w:rsid w:val="006C5B0E"/>
    <w:rsid w:val="006D372D"/>
    <w:rsid w:val="006D46DF"/>
    <w:rsid w:val="006E41BE"/>
    <w:rsid w:val="006F054E"/>
    <w:rsid w:val="006F66FE"/>
    <w:rsid w:val="00700B0E"/>
    <w:rsid w:val="007032AD"/>
    <w:rsid w:val="00703B26"/>
    <w:rsid w:val="00703F32"/>
    <w:rsid w:val="007063B5"/>
    <w:rsid w:val="00710CF2"/>
    <w:rsid w:val="007210B2"/>
    <w:rsid w:val="00721C76"/>
    <w:rsid w:val="00721F19"/>
    <w:rsid w:val="0072339D"/>
    <w:rsid w:val="00727FDB"/>
    <w:rsid w:val="00734F7B"/>
    <w:rsid w:val="00735490"/>
    <w:rsid w:val="007378F5"/>
    <w:rsid w:val="00741223"/>
    <w:rsid w:val="00743ECB"/>
    <w:rsid w:val="007449CF"/>
    <w:rsid w:val="00747485"/>
    <w:rsid w:val="0075329F"/>
    <w:rsid w:val="00754DF2"/>
    <w:rsid w:val="00756C5F"/>
    <w:rsid w:val="00764F06"/>
    <w:rsid w:val="0076556C"/>
    <w:rsid w:val="0076708C"/>
    <w:rsid w:val="0077274E"/>
    <w:rsid w:val="00773597"/>
    <w:rsid w:val="00777A3A"/>
    <w:rsid w:val="007804DF"/>
    <w:rsid w:val="00780B2C"/>
    <w:rsid w:val="00783BD0"/>
    <w:rsid w:val="00785DCC"/>
    <w:rsid w:val="00786753"/>
    <w:rsid w:val="00792D52"/>
    <w:rsid w:val="00793732"/>
    <w:rsid w:val="00795B36"/>
    <w:rsid w:val="00796BBB"/>
    <w:rsid w:val="00797AE9"/>
    <w:rsid w:val="007A1D9C"/>
    <w:rsid w:val="007A420F"/>
    <w:rsid w:val="007A48A1"/>
    <w:rsid w:val="007A6D9A"/>
    <w:rsid w:val="007A6F7C"/>
    <w:rsid w:val="007B1D24"/>
    <w:rsid w:val="007B45D1"/>
    <w:rsid w:val="007B4B6F"/>
    <w:rsid w:val="007B55D3"/>
    <w:rsid w:val="007B6A78"/>
    <w:rsid w:val="007C0548"/>
    <w:rsid w:val="007C7FEF"/>
    <w:rsid w:val="007D07EB"/>
    <w:rsid w:val="007D5DC0"/>
    <w:rsid w:val="007D7CA9"/>
    <w:rsid w:val="007E2B92"/>
    <w:rsid w:val="007E3BC7"/>
    <w:rsid w:val="007E45E8"/>
    <w:rsid w:val="007E69D9"/>
    <w:rsid w:val="007F0E7D"/>
    <w:rsid w:val="007F1C7B"/>
    <w:rsid w:val="00802CA3"/>
    <w:rsid w:val="00803B59"/>
    <w:rsid w:val="00804BF8"/>
    <w:rsid w:val="00807760"/>
    <w:rsid w:val="00811950"/>
    <w:rsid w:val="0081204A"/>
    <w:rsid w:val="00812250"/>
    <w:rsid w:val="00813610"/>
    <w:rsid w:val="00813CC9"/>
    <w:rsid w:val="00813DB1"/>
    <w:rsid w:val="0081790B"/>
    <w:rsid w:val="008205E6"/>
    <w:rsid w:val="00827EBF"/>
    <w:rsid w:val="0083120E"/>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29D7"/>
    <w:rsid w:val="008636F7"/>
    <w:rsid w:val="00866976"/>
    <w:rsid w:val="00866AF4"/>
    <w:rsid w:val="00871D7D"/>
    <w:rsid w:val="00877FBA"/>
    <w:rsid w:val="0088086D"/>
    <w:rsid w:val="00882592"/>
    <w:rsid w:val="00882648"/>
    <w:rsid w:val="00883843"/>
    <w:rsid w:val="008861E2"/>
    <w:rsid w:val="00891546"/>
    <w:rsid w:val="00892F1C"/>
    <w:rsid w:val="008966BE"/>
    <w:rsid w:val="008974A9"/>
    <w:rsid w:val="008A237F"/>
    <w:rsid w:val="008A310D"/>
    <w:rsid w:val="008A3D76"/>
    <w:rsid w:val="008A4C07"/>
    <w:rsid w:val="008B37EA"/>
    <w:rsid w:val="008B5B1C"/>
    <w:rsid w:val="008B6A08"/>
    <w:rsid w:val="008B6BAD"/>
    <w:rsid w:val="008B6DF7"/>
    <w:rsid w:val="008C7522"/>
    <w:rsid w:val="008D0FBC"/>
    <w:rsid w:val="008E0163"/>
    <w:rsid w:val="008E145D"/>
    <w:rsid w:val="008E5134"/>
    <w:rsid w:val="008E6403"/>
    <w:rsid w:val="008F0CD4"/>
    <w:rsid w:val="008F48A2"/>
    <w:rsid w:val="009057A6"/>
    <w:rsid w:val="00905F1F"/>
    <w:rsid w:val="00907249"/>
    <w:rsid w:val="00907C4E"/>
    <w:rsid w:val="00911177"/>
    <w:rsid w:val="0091494E"/>
    <w:rsid w:val="00915EB6"/>
    <w:rsid w:val="00917165"/>
    <w:rsid w:val="00917BAB"/>
    <w:rsid w:val="0092086D"/>
    <w:rsid w:val="00920A8A"/>
    <w:rsid w:val="00926A87"/>
    <w:rsid w:val="00930E62"/>
    <w:rsid w:val="00930F9D"/>
    <w:rsid w:val="00936395"/>
    <w:rsid w:val="009363EA"/>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83E13"/>
    <w:rsid w:val="0098415D"/>
    <w:rsid w:val="00990063"/>
    <w:rsid w:val="00990DD9"/>
    <w:rsid w:val="00992D49"/>
    <w:rsid w:val="00993CFB"/>
    <w:rsid w:val="00997C3D"/>
    <w:rsid w:val="00997D1D"/>
    <w:rsid w:val="009A202A"/>
    <w:rsid w:val="009A383D"/>
    <w:rsid w:val="009A522A"/>
    <w:rsid w:val="009A7272"/>
    <w:rsid w:val="009B1B23"/>
    <w:rsid w:val="009B1F6A"/>
    <w:rsid w:val="009B4131"/>
    <w:rsid w:val="009C0F3C"/>
    <w:rsid w:val="009C2F07"/>
    <w:rsid w:val="009C3D1E"/>
    <w:rsid w:val="009C7E54"/>
    <w:rsid w:val="009D003C"/>
    <w:rsid w:val="009D3B0F"/>
    <w:rsid w:val="009E1A6F"/>
    <w:rsid w:val="009E265D"/>
    <w:rsid w:val="009E2785"/>
    <w:rsid w:val="009E37A5"/>
    <w:rsid w:val="009E3FE5"/>
    <w:rsid w:val="009F0B56"/>
    <w:rsid w:val="009F18CA"/>
    <w:rsid w:val="009F2060"/>
    <w:rsid w:val="009F2523"/>
    <w:rsid w:val="009F3814"/>
    <w:rsid w:val="009F7C54"/>
    <w:rsid w:val="00A00296"/>
    <w:rsid w:val="00A01560"/>
    <w:rsid w:val="00A11214"/>
    <w:rsid w:val="00A13310"/>
    <w:rsid w:val="00A16ACE"/>
    <w:rsid w:val="00A21064"/>
    <w:rsid w:val="00A2249F"/>
    <w:rsid w:val="00A22A3F"/>
    <w:rsid w:val="00A2717D"/>
    <w:rsid w:val="00A31915"/>
    <w:rsid w:val="00A31F9D"/>
    <w:rsid w:val="00A3432C"/>
    <w:rsid w:val="00A37B38"/>
    <w:rsid w:val="00A425C7"/>
    <w:rsid w:val="00A42853"/>
    <w:rsid w:val="00A441A4"/>
    <w:rsid w:val="00A4624F"/>
    <w:rsid w:val="00A477D8"/>
    <w:rsid w:val="00A500B4"/>
    <w:rsid w:val="00A539B5"/>
    <w:rsid w:val="00A53F60"/>
    <w:rsid w:val="00A56228"/>
    <w:rsid w:val="00A57015"/>
    <w:rsid w:val="00A5795C"/>
    <w:rsid w:val="00A6200D"/>
    <w:rsid w:val="00A741CE"/>
    <w:rsid w:val="00A7714F"/>
    <w:rsid w:val="00A91E7C"/>
    <w:rsid w:val="00A9315A"/>
    <w:rsid w:val="00A93623"/>
    <w:rsid w:val="00A9542A"/>
    <w:rsid w:val="00AA0A9B"/>
    <w:rsid w:val="00AA78F8"/>
    <w:rsid w:val="00AB555A"/>
    <w:rsid w:val="00AB5B4F"/>
    <w:rsid w:val="00AC0C65"/>
    <w:rsid w:val="00AD07D2"/>
    <w:rsid w:val="00AD0F24"/>
    <w:rsid w:val="00AD1B18"/>
    <w:rsid w:val="00AD4991"/>
    <w:rsid w:val="00AD5F74"/>
    <w:rsid w:val="00AD67E9"/>
    <w:rsid w:val="00AE10C4"/>
    <w:rsid w:val="00AE1C3F"/>
    <w:rsid w:val="00AE1F0E"/>
    <w:rsid w:val="00AE24D3"/>
    <w:rsid w:val="00AE2F26"/>
    <w:rsid w:val="00AE4205"/>
    <w:rsid w:val="00AE55FE"/>
    <w:rsid w:val="00AE696C"/>
    <w:rsid w:val="00B07EF5"/>
    <w:rsid w:val="00B103A1"/>
    <w:rsid w:val="00B10545"/>
    <w:rsid w:val="00B11BFE"/>
    <w:rsid w:val="00B12B4E"/>
    <w:rsid w:val="00B15B55"/>
    <w:rsid w:val="00B15D09"/>
    <w:rsid w:val="00B215D6"/>
    <w:rsid w:val="00B22669"/>
    <w:rsid w:val="00B245EE"/>
    <w:rsid w:val="00B27AC2"/>
    <w:rsid w:val="00B34418"/>
    <w:rsid w:val="00B36B72"/>
    <w:rsid w:val="00B372B3"/>
    <w:rsid w:val="00B37735"/>
    <w:rsid w:val="00B46660"/>
    <w:rsid w:val="00B60DFB"/>
    <w:rsid w:val="00B61189"/>
    <w:rsid w:val="00B6355A"/>
    <w:rsid w:val="00B64E36"/>
    <w:rsid w:val="00B6558E"/>
    <w:rsid w:val="00B67D88"/>
    <w:rsid w:val="00B71636"/>
    <w:rsid w:val="00B8162A"/>
    <w:rsid w:val="00B81A1C"/>
    <w:rsid w:val="00B8279C"/>
    <w:rsid w:val="00B84E96"/>
    <w:rsid w:val="00B84F73"/>
    <w:rsid w:val="00B870C9"/>
    <w:rsid w:val="00B87198"/>
    <w:rsid w:val="00B873C2"/>
    <w:rsid w:val="00B9361F"/>
    <w:rsid w:val="00B93709"/>
    <w:rsid w:val="00B94691"/>
    <w:rsid w:val="00B96FBE"/>
    <w:rsid w:val="00B9740D"/>
    <w:rsid w:val="00B977BC"/>
    <w:rsid w:val="00B978C5"/>
    <w:rsid w:val="00BA2E7F"/>
    <w:rsid w:val="00BA4258"/>
    <w:rsid w:val="00BA57FA"/>
    <w:rsid w:val="00BA5A68"/>
    <w:rsid w:val="00BA68CA"/>
    <w:rsid w:val="00BA6F53"/>
    <w:rsid w:val="00BA7DE8"/>
    <w:rsid w:val="00BB193A"/>
    <w:rsid w:val="00BC2A9F"/>
    <w:rsid w:val="00BC2CF4"/>
    <w:rsid w:val="00BC6891"/>
    <w:rsid w:val="00BD02C3"/>
    <w:rsid w:val="00BD11AF"/>
    <w:rsid w:val="00BD1DCE"/>
    <w:rsid w:val="00BD232F"/>
    <w:rsid w:val="00BD44DF"/>
    <w:rsid w:val="00BE15F8"/>
    <w:rsid w:val="00BE3767"/>
    <w:rsid w:val="00BE47CC"/>
    <w:rsid w:val="00BE5C16"/>
    <w:rsid w:val="00BE7794"/>
    <w:rsid w:val="00BF1849"/>
    <w:rsid w:val="00BF31C0"/>
    <w:rsid w:val="00BF5826"/>
    <w:rsid w:val="00C00A82"/>
    <w:rsid w:val="00C00C27"/>
    <w:rsid w:val="00C014EF"/>
    <w:rsid w:val="00C01F98"/>
    <w:rsid w:val="00C063E9"/>
    <w:rsid w:val="00C06EDB"/>
    <w:rsid w:val="00C2037D"/>
    <w:rsid w:val="00C3506E"/>
    <w:rsid w:val="00C35657"/>
    <w:rsid w:val="00C36A6A"/>
    <w:rsid w:val="00C36F14"/>
    <w:rsid w:val="00C41243"/>
    <w:rsid w:val="00C42D52"/>
    <w:rsid w:val="00C44727"/>
    <w:rsid w:val="00C46A09"/>
    <w:rsid w:val="00C54AE8"/>
    <w:rsid w:val="00C61394"/>
    <w:rsid w:val="00C63312"/>
    <w:rsid w:val="00C6589E"/>
    <w:rsid w:val="00C70538"/>
    <w:rsid w:val="00C73FCB"/>
    <w:rsid w:val="00C73FFF"/>
    <w:rsid w:val="00C75261"/>
    <w:rsid w:val="00C758F7"/>
    <w:rsid w:val="00C75A36"/>
    <w:rsid w:val="00C77B3F"/>
    <w:rsid w:val="00C77E04"/>
    <w:rsid w:val="00C806AE"/>
    <w:rsid w:val="00C834F8"/>
    <w:rsid w:val="00C85159"/>
    <w:rsid w:val="00C8521C"/>
    <w:rsid w:val="00C85604"/>
    <w:rsid w:val="00C91231"/>
    <w:rsid w:val="00C91673"/>
    <w:rsid w:val="00C93B69"/>
    <w:rsid w:val="00C95376"/>
    <w:rsid w:val="00C966C3"/>
    <w:rsid w:val="00CA6161"/>
    <w:rsid w:val="00CB2923"/>
    <w:rsid w:val="00CB4C8C"/>
    <w:rsid w:val="00CC27E7"/>
    <w:rsid w:val="00CC670A"/>
    <w:rsid w:val="00CD2329"/>
    <w:rsid w:val="00CD5628"/>
    <w:rsid w:val="00CD569F"/>
    <w:rsid w:val="00CD5E25"/>
    <w:rsid w:val="00CD7F21"/>
    <w:rsid w:val="00CE16C7"/>
    <w:rsid w:val="00CE6194"/>
    <w:rsid w:val="00CE67F9"/>
    <w:rsid w:val="00CE6A69"/>
    <w:rsid w:val="00CE736B"/>
    <w:rsid w:val="00CF03AA"/>
    <w:rsid w:val="00CF0473"/>
    <w:rsid w:val="00CF2168"/>
    <w:rsid w:val="00D00823"/>
    <w:rsid w:val="00D03A6D"/>
    <w:rsid w:val="00D0569D"/>
    <w:rsid w:val="00D17D95"/>
    <w:rsid w:val="00D20115"/>
    <w:rsid w:val="00D22569"/>
    <w:rsid w:val="00D271A7"/>
    <w:rsid w:val="00D34CF8"/>
    <w:rsid w:val="00D3518A"/>
    <w:rsid w:val="00D4033E"/>
    <w:rsid w:val="00D40FBD"/>
    <w:rsid w:val="00D434CF"/>
    <w:rsid w:val="00D46440"/>
    <w:rsid w:val="00D5168C"/>
    <w:rsid w:val="00D516AF"/>
    <w:rsid w:val="00D53DC5"/>
    <w:rsid w:val="00D53FE6"/>
    <w:rsid w:val="00D54A26"/>
    <w:rsid w:val="00D55AE7"/>
    <w:rsid w:val="00D57679"/>
    <w:rsid w:val="00D611DA"/>
    <w:rsid w:val="00D62CBF"/>
    <w:rsid w:val="00D62E32"/>
    <w:rsid w:val="00D64261"/>
    <w:rsid w:val="00D66FC1"/>
    <w:rsid w:val="00D70248"/>
    <w:rsid w:val="00D7124A"/>
    <w:rsid w:val="00D7535F"/>
    <w:rsid w:val="00D75E85"/>
    <w:rsid w:val="00D7626F"/>
    <w:rsid w:val="00D82E61"/>
    <w:rsid w:val="00D91FFA"/>
    <w:rsid w:val="00D97DCB"/>
    <w:rsid w:val="00DA02AE"/>
    <w:rsid w:val="00DA13C5"/>
    <w:rsid w:val="00DB512D"/>
    <w:rsid w:val="00DB711D"/>
    <w:rsid w:val="00DB7C77"/>
    <w:rsid w:val="00DC3E97"/>
    <w:rsid w:val="00DC5273"/>
    <w:rsid w:val="00DC54BA"/>
    <w:rsid w:val="00DC7EC9"/>
    <w:rsid w:val="00DD16B7"/>
    <w:rsid w:val="00DD2C05"/>
    <w:rsid w:val="00DD7965"/>
    <w:rsid w:val="00DE0C5C"/>
    <w:rsid w:val="00DE1E4C"/>
    <w:rsid w:val="00DE2D0F"/>
    <w:rsid w:val="00DE384C"/>
    <w:rsid w:val="00DE4A68"/>
    <w:rsid w:val="00DE4F3F"/>
    <w:rsid w:val="00DE5711"/>
    <w:rsid w:val="00DF06EA"/>
    <w:rsid w:val="00DF2C65"/>
    <w:rsid w:val="00DF3ED7"/>
    <w:rsid w:val="00DF4FA8"/>
    <w:rsid w:val="00DF7FD4"/>
    <w:rsid w:val="00E017F4"/>
    <w:rsid w:val="00E0279F"/>
    <w:rsid w:val="00E0388D"/>
    <w:rsid w:val="00E04056"/>
    <w:rsid w:val="00E06B15"/>
    <w:rsid w:val="00E078BA"/>
    <w:rsid w:val="00E11E7A"/>
    <w:rsid w:val="00E1340D"/>
    <w:rsid w:val="00E13EA5"/>
    <w:rsid w:val="00E14F1C"/>
    <w:rsid w:val="00E17105"/>
    <w:rsid w:val="00E21A86"/>
    <w:rsid w:val="00E22ABD"/>
    <w:rsid w:val="00E2391F"/>
    <w:rsid w:val="00E26856"/>
    <w:rsid w:val="00E31890"/>
    <w:rsid w:val="00E3197D"/>
    <w:rsid w:val="00E37970"/>
    <w:rsid w:val="00E40618"/>
    <w:rsid w:val="00E40D5D"/>
    <w:rsid w:val="00E42A87"/>
    <w:rsid w:val="00E436C5"/>
    <w:rsid w:val="00E43BAA"/>
    <w:rsid w:val="00E45229"/>
    <w:rsid w:val="00E458CD"/>
    <w:rsid w:val="00E45BDA"/>
    <w:rsid w:val="00E47F9F"/>
    <w:rsid w:val="00E51188"/>
    <w:rsid w:val="00E710F8"/>
    <w:rsid w:val="00E75751"/>
    <w:rsid w:val="00E7754D"/>
    <w:rsid w:val="00E77BF1"/>
    <w:rsid w:val="00E82A0A"/>
    <w:rsid w:val="00E84F0F"/>
    <w:rsid w:val="00E8649F"/>
    <w:rsid w:val="00E87EFD"/>
    <w:rsid w:val="00E90D2D"/>
    <w:rsid w:val="00E92850"/>
    <w:rsid w:val="00EA762F"/>
    <w:rsid w:val="00EB6F79"/>
    <w:rsid w:val="00EC103A"/>
    <w:rsid w:val="00EC4B52"/>
    <w:rsid w:val="00EC583D"/>
    <w:rsid w:val="00EE039C"/>
    <w:rsid w:val="00EE0C51"/>
    <w:rsid w:val="00EE27E7"/>
    <w:rsid w:val="00EE794D"/>
    <w:rsid w:val="00EF40CE"/>
    <w:rsid w:val="00F022C6"/>
    <w:rsid w:val="00F06CA7"/>
    <w:rsid w:val="00F11FBA"/>
    <w:rsid w:val="00F149D3"/>
    <w:rsid w:val="00F14E8F"/>
    <w:rsid w:val="00F15D78"/>
    <w:rsid w:val="00F20434"/>
    <w:rsid w:val="00F22E1D"/>
    <w:rsid w:val="00F23F30"/>
    <w:rsid w:val="00F253E2"/>
    <w:rsid w:val="00F44CFC"/>
    <w:rsid w:val="00F45671"/>
    <w:rsid w:val="00F47CAB"/>
    <w:rsid w:val="00F510FA"/>
    <w:rsid w:val="00F5197E"/>
    <w:rsid w:val="00F6060C"/>
    <w:rsid w:val="00F61AD1"/>
    <w:rsid w:val="00F652A2"/>
    <w:rsid w:val="00F667CB"/>
    <w:rsid w:val="00F671C4"/>
    <w:rsid w:val="00F70C1B"/>
    <w:rsid w:val="00F74DA8"/>
    <w:rsid w:val="00F7557E"/>
    <w:rsid w:val="00F801A3"/>
    <w:rsid w:val="00F82B16"/>
    <w:rsid w:val="00F83078"/>
    <w:rsid w:val="00F83D36"/>
    <w:rsid w:val="00F849AD"/>
    <w:rsid w:val="00F8517C"/>
    <w:rsid w:val="00F90E50"/>
    <w:rsid w:val="00F91CB8"/>
    <w:rsid w:val="00FA0F4A"/>
    <w:rsid w:val="00FA2E02"/>
    <w:rsid w:val="00FA6961"/>
    <w:rsid w:val="00FB46C8"/>
    <w:rsid w:val="00FB4877"/>
    <w:rsid w:val="00FB50FA"/>
    <w:rsid w:val="00FB7498"/>
    <w:rsid w:val="00FC3D75"/>
    <w:rsid w:val="00FD384C"/>
    <w:rsid w:val="00FD7C06"/>
    <w:rsid w:val="00FE3038"/>
    <w:rsid w:val="00FE48BE"/>
    <w:rsid w:val="00FE5EC9"/>
    <w:rsid w:val="00FE6B0D"/>
    <w:rsid w:val="00FE7AEF"/>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D4033E"/>
    <w:rPr>
      <w:color w:val="605E5C"/>
      <w:shd w:val="clear" w:color="auto" w:fill="E1DFDD"/>
    </w:rPr>
  </w:style>
  <w:style w:type="paragraph" w:customStyle="1" w:styleId="TextBody">
    <w:name w:val="Text Body"/>
    <w:basedOn w:val="Normal"/>
    <w:rsid w:val="00BA5A68"/>
    <w:pPr>
      <w:suppressAutoHyphens/>
      <w:spacing w:after="120"/>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publications/anti-dumping-commission-collection-and-use-information-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5L0173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sites/default/files/adc/public-record/ex0072-011_-_notice_-_exemption_instrument_no._3_of_2019.pdf" TargetMode="External"/><Relationship Id="rId1" Type="http://schemas.openxmlformats.org/officeDocument/2006/relationships/hyperlink" Target="https://www.industry.gov.au/sites/default/files/adc/public-record/ex0070-011_-_notice_-_exemption_instrument_no._2_of_2019.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1273</Value>
      <Value>30</Value>
      <Value>964</Value>
      <Value>42</Value>
      <Value>1279</Value>
      <Value>1685</Value>
      <Value>1276</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KOREA (REPUBLIC)</TermName>
          <TermId xmlns="http://schemas.microsoft.com/office/infopath/2007/PartnerControls">0b326276-96a9-4d9f-ba9c-063576bcc904</TermId>
        </TermInfo>
        <TermInfo xmlns="http://schemas.microsoft.com/office/infopath/2007/PartnerControls">
          <TermName xmlns="http://schemas.microsoft.com/office/infopath/2007/PartnerControls">SPAIN</TermName>
          <TermId xmlns="http://schemas.microsoft.com/office/infopath/2007/PartnerControls">a8a2a95c-dfe0-4319-bc53-ed0b68149a27</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Steel Reinforcing Bar - Continuation - Infrabuild (Newcastle) - Korea, Spain (except Nervacero S.A.)_DA88743C9AB245F5A5BCCE383BC03F96</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660</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Steel Reinforcing Bar</TermName>
          <TermId xmlns="http://schemas.microsoft.com/office/infopath/2007/PartnerControls">bcd70216-1c36-475d-8aaa-d78a1045228c</TermId>
        </TermInfo>
      </Terms>
    </f06bc08df4f7480fae31bfc0219a480b>
    <ADCCRMCaseId xmlns="b48e3ffd-eb19-4da6-9c3a-2fe013753af6">DA88743C-9AB2-45F5-A5BC-CE383BC03F96</ADCCRMCase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9415f538-06e4-4333-8d32-bf09d7b0fc67"/>
    <ds:schemaRef ds:uri="http://www.w3.org/XML/1998/namespace"/>
    <ds:schemaRef ds:uri="http://schemas.openxmlformats.org/package/2006/metadata/core-properties"/>
    <ds:schemaRef ds:uri="http://schemas.microsoft.com/office/infopath/2007/PartnerControls"/>
    <ds:schemaRef ds:uri="b48e3ffd-eb19-4da6-9c3a-2fe013753af6"/>
  </ds:schemaRefs>
</ds:datastoreItem>
</file>

<file path=customXml/itemProps2.xml><?xml version="1.0" encoding="utf-8"?>
<ds:datastoreItem xmlns:ds="http://schemas.openxmlformats.org/officeDocument/2006/customXml" ds:itemID="{8520EFA8-C4DB-401C-B69E-33AAFD970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42</Pages>
  <Words>14319</Words>
  <Characters>79739</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93871</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Cheah, Ben</cp:lastModifiedBy>
  <cp:revision>163</cp:revision>
  <cp:lastPrinted>2013-05-16T23:12:00Z</cp:lastPrinted>
  <dcterms:created xsi:type="dcterms:W3CDTF">2021-08-12T04:04:00Z</dcterms:created>
  <dcterms:modified xsi:type="dcterms:W3CDTF">2024-12-05T05:23:00Z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ADCSub-documentType">
    <vt:lpwstr/>
  </property>
  <property fmtid="{D5CDD505-2E9C-101B-9397-08002B2CF9AE}" pid="34" name="ADCDivisionKeywords">
    <vt:lpwstr/>
  </property>
  <property fmtid="{D5CDD505-2E9C-101B-9397-08002B2CF9AE}" pid="35" name="MediaServiceImageTags">
    <vt:lpwstr/>
  </property>
  <property fmtid="{D5CDD505-2E9C-101B-9397-08002B2CF9AE}" pid="36" name="ADCDocumentType">
    <vt:lpwstr>42;#Questionnaire|77396392-a370-441c-ad68-0ba6068a2990</vt:lpwstr>
  </property>
  <property fmtid="{D5CDD505-2E9C-101B-9397-08002B2CF9AE}" pid="37" name="ADCEntityType">
    <vt:lpwstr/>
  </property>
  <property fmtid="{D5CDD505-2E9C-101B-9397-08002B2CF9AE}" pid="38" name="ADCFileType">
    <vt:lpwstr>1279;#docx|7235e733-68fd-45f7-bd8f-236be668aa4c</vt:lpwstr>
  </property>
  <property fmtid="{D5CDD505-2E9C-101B-9397-08002B2CF9AE}" pid="39" name="ADCCaseType">
    <vt:lpwstr>1276;#Continuation Inquiry|74cbcd40-ded6-46ab-8f0b-4816580d8e38</vt:lpwstr>
  </property>
  <property fmtid="{D5CDD505-2E9C-101B-9397-08002B2CF9AE}" pid="40" name="ADCCountries">
    <vt:lpwstr>1685;#KOREA (REPUBLIC)|0b326276-96a9-4d9f-ba9c-063576bcc904;#964;#SPAIN|a8a2a95c-dfe0-4319-bc53-ed0b68149a27</vt:lpwstr>
  </property>
  <property fmtid="{D5CDD505-2E9C-101B-9397-08002B2CF9AE}" pid="41" name="ADCSecurityClassification">
    <vt:lpwstr>30;#OFFICIAL:Sensitive|028d2a82-9ad8-4680-8be0-bc23c353d676</vt:lpwstr>
  </property>
  <property fmtid="{D5CDD505-2E9C-101B-9397-08002B2CF9AE}" pid="42" name="ADCEntity">
    <vt:lpwstr/>
  </property>
  <property fmtid="{D5CDD505-2E9C-101B-9397-08002B2CF9AE}" pid="43" name="ADCReportType">
    <vt:lpwstr/>
  </property>
  <property fmtid="{D5CDD505-2E9C-101B-9397-08002B2CF9AE}" pid="44" name="ADCAttachment/Appendix">
    <vt:lpwstr/>
  </property>
  <property fmtid="{D5CDD505-2E9C-101B-9397-08002B2CF9AE}" pid="45" name="ADCWorkActivity">
    <vt:lpwstr/>
  </property>
  <property fmtid="{D5CDD505-2E9C-101B-9397-08002B2CF9AE}" pid="46" name="ADCYear">
    <vt:lpwstr/>
  </property>
  <property fmtid="{D5CDD505-2E9C-101B-9397-08002B2CF9AE}" pid="47" name="ADCGoods">
    <vt:lpwstr>1273;#Steel Reinforcing Bar|bcd70216-1c36-475d-8aaa-d78a1045228c</vt:lpwstr>
  </property>
  <property fmtid="{D5CDD505-2E9C-101B-9397-08002B2CF9AE}" pid="48" name="ADCAttachment_x002f_Appendix">
    <vt:lpwstr/>
  </property>
  <property fmtid="{D5CDD505-2E9C-101B-9397-08002B2CF9AE}" pid="49" name="ADCSub_x002d_documentType">
    <vt:lpwstr/>
  </property>
</Properties>
</file>