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CA3DE" w14:textId="77777777" w:rsidR="00CB4DCB" w:rsidRDefault="00CB4DCB" w:rsidP="006A76C5">
      <w:pPr>
        <w:pStyle w:val="Title"/>
        <w:outlineLvl w:val="0"/>
        <w:rPr>
          <w:rFonts w:cs="Arial"/>
          <w:sz w:val="16"/>
          <w:szCs w:val="16"/>
        </w:rPr>
      </w:pPr>
    </w:p>
    <w:p w14:paraId="7B774EF7" w14:textId="77777777" w:rsidR="006A76C5" w:rsidRPr="00AC1761" w:rsidRDefault="006A76C5" w:rsidP="00AC1761">
      <w:pPr>
        <w:jc w:val="center"/>
        <w:rPr>
          <w:b/>
          <w:sz w:val="36"/>
        </w:rPr>
      </w:pPr>
      <w:r w:rsidRPr="00AC1761">
        <w:rPr>
          <w:b/>
          <w:sz w:val="36"/>
        </w:rPr>
        <w:t>IMPORTER QUESTIONNAIRE</w:t>
      </w:r>
    </w:p>
    <w:p w14:paraId="4BCDC9CC" w14:textId="7CF2B016" w:rsidR="00AC1761" w:rsidRDefault="00AC1761" w:rsidP="00AC1761">
      <w:pPr>
        <w:jc w:val="center"/>
        <w:rPr>
          <w:sz w:val="36"/>
        </w:rPr>
      </w:pPr>
    </w:p>
    <w:p w14:paraId="5BE1B53C" w14:textId="749A3D4E" w:rsidR="00AC1761" w:rsidRPr="00AC1761" w:rsidRDefault="00AC1761" w:rsidP="00AC1761">
      <w:pPr>
        <w:jc w:val="center"/>
        <w:rPr>
          <w:b/>
          <w:sz w:val="28"/>
        </w:rPr>
      </w:pPr>
      <w:r w:rsidRPr="00AC1761">
        <w:rPr>
          <w:b/>
          <w:sz w:val="28"/>
        </w:rPr>
        <w:t>ANTI-CIRCUMVENTION INQUIRY No.479</w:t>
      </w:r>
    </w:p>
    <w:p w14:paraId="2B1D5956" w14:textId="77777777" w:rsidR="006A76C5" w:rsidRPr="00AC1761" w:rsidRDefault="006A76C5" w:rsidP="00AC1761">
      <w:pPr>
        <w:jc w:val="center"/>
        <w:rPr>
          <w:b/>
          <w:sz w:val="28"/>
        </w:rPr>
      </w:pPr>
    </w:p>
    <w:p w14:paraId="1FF8F89C" w14:textId="70351683" w:rsidR="00AF735F" w:rsidRPr="00AC1761" w:rsidRDefault="00424EB3" w:rsidP="00AC1761">
      <w:pPr>
        <w:jc w:val="center"/>
        <w:rPr>
          <w:b/>
          <w:sz w:val="28"/>
        </w:rPr>
      </w:pPr>
      <w:r>
        <w:rPr>
          <w:b/>
          <w:sz w:val="28"/>
        </w:rPr>
        <w:t xml:space="preserve">ALLEGED </w:t>
      </w:r>
      <w:r w:rsidR="00AC1761" w:rsidRPr="00AC1761">
        <w:rPr>
          <w:b/>
          <w:sz w:val="28"/>
        </w:rPr>
        <w:t>SLIGHT MODIFI</w:t>
      </w:r>
      <w:r>
        <w:rPr>
          <w:b/>
          <w:sz w:val="28"/>
        </w:rPr>
        <w:t>CATION OF</w:t>
      </w:r>
      <w:r w:rsidR="00AC1761" w:rsidRPr="00AC1761">
        <w:rPr>
          <w:b/>
          <w:sz w:val="28"/>
        </w:rPr>
        <w:t xml:space="preserve"> CLEAR FLOAT GLASS</w:t>
      </w:r>
    </w:p>
    <w:p w14:paraId="2D662D46" w14:textId="72C07664" w:rsidR="006A76C5" w:rsidRPr="00AC1761" w:rsidRDefault="006A76C5" w:rsidP="00AC1761">
      <w:pPr>
        <w:jc w:val="center"/>
        <w:rPr>
          <w:b/>
          <w:sz w:val="28"/>
        </w:rPr>
      </w:pPr>
      <w:r w:rsidRPr="00AC1761">
        <w:rPr>
          <w:b/>
          <w:sz w:val="28"/>
        </w:rPr>
        <w:t xml:space="preserve">EXPORTED TO AUSTRALIA FROM </w:t>
      </w:r>
      <w:r w:rsidR="00AD3E80" w:rsidRPr="00AC1761">
        <w:rPr>
          <w:b/>
          <w:sz w:val="28"/>
        </w:rPr>
        <w:t>THE KINGDOM OF THAILAND</w:t>
      </w:r>
    </w:p>
    <w:p w14:paraId="43E39D89" w14:textId="77777777" w:rsidR="006A76C5" w:rsidRPr="00DB4BDF" w:rsidRDefault="006A76C5" w:rsidP="006A76C5">
      <w:pPr>
        <w:jc w:val="both"/>
        <w:rPr>
          <w:rFonts w:cs="Arial"/>
          <w:sz w:val="16"/>
          <w:szCs w:val="16"/>
        </w:rPr>
      </w:pPr>
    </w:p>
    <w:p w14:paraId="0E1F7913" w14:textId="2B637DAA" w:rsidR="00CB4DCB" w:rsidRPr="009F74A7" w:rsidRDefault="006A76C5" w:rsidP="00CB4DCB">
      <w:pPr>
        <w:pStyle w:val="BodyText"/>
        <w:jc w:val="left"/>
        <w:rPr>
          <w:rFonts w:cs="Arial"/>
          <w:sz w:val="24"/>
        </w:rPr>
      </w:pPr>
      <w:r w:rsidRPr="009F74A7">
        <w:rPr>
          <w:rFonts w:cs="Arial"/>
          <w:sz w:val="24"/>
        </w:rPr>
        <w:t xml:space="preserve">This questionnaire seeks information in relation to your imports and sales of </w:t>
      </w:r>
      <w:r w:rsidR="00AD3E80" w:rsidRPr="009F74A7">
        <w:rPr>
          <w:rFonts w:cs="Arial"/>
          <w:sz w:val="24"/>
        </w:rPr>
        <w:t>clear float glass (CFG</w:t>
      </w:r>
      <w:r w:rsidR="00740700">
        <w:rPr>
          <w:rFonts w:cs="Arial"/>
          <w:sz w:val="24"/>
        </w:rPr>
        <w:t xml:space="preserve"> or the goods</w:t>
      </w:r>
      <w:r w:rsidR="00AD3E80" w:rsidRPr="009F74A7">
        <w:rPr>
          <w:rFonts w:cs="Arial"/>
          <w:sz w:val="24"/>
        </w:rPr>
        <w:t xml:space="preserve">) and edge worked CFG </w:t>
      </w:r>
      <w:r w:rsidR="00740700">
        <w:rPr>
          <w:rFonts w:cs="Arial"/>
          <w:sz w:val="24"/>
        </w:rPr>
        <w:t xml:space="preserve">(referred to below as the circumvention goods) </w:t>
      </w:r>
      <w:r w:rsidR="00AD3E80" w:rsidRPr="009F74A7">
        <w:rPr>
          <w:rFonts w:cs="Arial"/>
          <w:sz w:val="24"/>
        </w:rPr>
        <w:t>e</w:t>
      </w:r>
      <w:r w:rsidRPr="009F74A7">
        <w:rPr>
          <w:rFonts w:cs="Arial"/>
          <w:sz w:val="24"/>
        </w:rPr>
        <w:t xml:space="preserve">xported to Australia from </w:t>
      </w:r>
      <w:r w:rsidR="00CB2ED5" w:rsidRPr="009F74A7">
        <w:rPr>
          <w:rFonts w:cs="Arial"/>
          <w:sz w:val="24"/>
        </w:rPr>
        <w:t xml:space="preserve">the </w:t>
      </w:r>
      <w:r w:rsidR="00AD3E80" w:rsidRPr="009F74A7">
        <w:rPr>
          <w:rFonts w:cs="Arial"/>
          <w:sz w:val="24"/>
        </w:rPr>
        <w:t>Kingdom of Thailand (Thailand)</w:t>
      </w:r>
      <w:r w:rsidR="00DB4BDF" w:rsidRPr="009F74A7">
        <w:rPr>
          <w:rFonts w:cs="Arial"/>
          <w:sz w:val="24"/>
        </w:rPr>
        <w:t xml:space="preserve">. </w:t>
      </w:r>
      <w:r w:rsidRPr="009F74A7">
        <w:rPr>
          <w:rFonts w:cs="Arial"/>
          <w:sz w:val="24"/>
        </w:rPr>
        <w:t xml:space="preserve">This information will be used to assist in determining </w:t>
      </w:r>
      <w:r w:rsidR="00D957EB" w:rsidRPr="009F74A7">
        <w:rPr>
          <w:rFonts w:cs="Arial"/>
          <w:sz w:val="24"/>
        </w:rPr>
        <w:t xml:space="preserve">whether a circumvention activity in the form of </w:t>
      </w:r>
      <w:r w:rsidR="00AD3E80" w:rsidRPr="009F74A7">
        <w:rPr>
          <w:rFonts w:cs="Arial"/>
          <w:sz w:val="24"/>
        </w:rPr>
        <w:t>the slight modification of goods</w:t>
      </w:r>
      <w:r w:rsidR="00D957EB" w:rsidRPr="009F74A7">
        <w:rPr>
          <w:rFonts w:cs="Arial"/>
          <w:sz w:val="24"/>
        </w:rPr>
        <w:t xml:space="preserve"> has occurred in relation to exports of </w:t>
      </w:r>
      <w:r w:rsidR="00AD3E80" w:rsidRPr="009F74A7">
        <w:rPr>
          <w:rFonts w:cs="Arial"/>
          <w:sz w:val="24"/>
        </w:rPr>
        <w:t>CFG</w:t>
      </w:r>
      <w:r w:rsidR="00D957EB" w:rsidRPr="009F74A7">
        <w:rPr>
          <w:rFonts w:cs="Arial"/>
          <w:sz w:val="24"/>
        </w:rPr>
        <w:t xml:space="preserve"> </w:t>
      </w:r>
      <w:r w:rsidR="00AD3E80" w:rsidRPr="009F74A7">
        <w:rPr>
          <w:rFonts w:cs="Arial"/>
          <w:sz w:val="24"/>
        </w:rPr>
        <w:t>exported from Thailand</w:t>
      </w:r>
      <w:r w:rsidRPr="009F74A7">
        <w:rPr>
          <w:rFonts w:cs="Arial"/>
          <w:sz w:val="24"/>
        </w:rPr>
        <w:t xml:space="preserve">.  </w:t>
      </w:r>
    </w:p>
    <w:p w14:paraId="68747B62" w14:textId="0BC5BE98" w:rsidR="006A76C5" w:rsidRPr="009F74A7" w:rsidRDefault="006A76C5" w:rsidP="00CB4DCB">
      <w:pPr>
        <w:pStyle w:val="BodyText"/>
        <w:jc w:val="left"/>
        <w:rPr>
          <w:rFonts w:cs="Arial"/>
          <w:sz w:val="24"/>
        </w:rPr>
      </w:pPr>
      <w:r w:rsidRPr="009F74A7">
        <w:rPr>
          <w:rFonts w:cs="Arial"/>
          <w:sz w:val="24"/>
        </w:rPr>
        <w:t xml:space="preserve">The attached </w:t>
      </w:r>
      <w:r w:rsidR="003140F4" w:rsidRPr="009F74A7">
        <w:rPr>
          <w:rFonts w:cs="Arial"/>
          <w:sz w:val="24"/>
        </w:rPr>
        <w:t>Anti-</w:t>
      </w:r>
      <w:r w:rsidR="00CB4DCB" w:rsidRPr="009F74A7">
        <w:rPr>
          <w:rFonts w:cs="Arial"/>
          <w:sz w:val="24"/>
        </w:rPr>
        <w:t>Dumping Notice No</w:t>
      </w:r>
      <w:r w:rsidRPr="009F74A7">
        <w:rPr>
          <w:rFonts w:cs="Arial"/>
          <w:sz w:val="24"/>
        </w:rPr>
        <w:t xml:space="preserve"> </w:t>
      </w:r>
      <w:r w:rsidR="00DB4BDF" w:rsidRPr="009F74A7">
        <w:rPr>
          <w:rFonts w:cs="Arial"/>
          <w:sz w:val="24"/>
        </w:rPr>
        <w:t>201</w:t>
      </w:r>
      <w:r w:rsidR="009F74A7" w:rsidRPr="009F74A7">
        <w:rPr>
          <w:rFonts w:cs="Arial"/>
          <w:sz w:val="24"/>
        </w:rPr>
        <w:t>8</w:t>
      </w:r>
      <w:r w:rsidR="00DB4BDF" w:rsidRPr="009F74A7">
        <w:rPr>
          <w:rFonts w:cs="Arial"/>
          <w:sz w:val="24"/>
        </w:rPr>
        <w:t>/</w:t>
      </w:r>
      <w:r w:rsidR="009F74A7" w:rsidRPr="009F74A7">
        <w:rPr>
          <w:rFonts w:cs="Arial"/>
          <w:sz w:val="24"/>
        </w:rPr>
        <w:t>93</w:t>
      </w:r>
      <w:r w:rsidRPr="009F74A7">
        <w:rPr>
          <w:rFonts w:cs="Arial"/>
          <w:sz w:val="24"/>
        </w:rPr>
        <w:t xml:space="preserve"> </w:t>
      </w:r>
      <w:r w:rsidR="00CB4DCB" w:rsidRPr="009F74A7">
        <w:rPr>
          <w:rFonts w:cs="Arial"/>
          <w:sz w:val="24"/>
        </w:rPr>
        <w:t>provides</w:t>
      </w:r>
      <w:r w:rsidRPr="009F74A7">
        <w:rPr>
          <w:rFonts w:cs="Arial"/>
          <w:sz w:val="24"/>
        </w:rPr>
        <w:t xml:space="preserve"> details of the </w:t>
      </w:r>
      <w:r w:rsidR="00B24089" w:rsidRPr="009F74A7">
        <w:rPr>
          <w:rFonts w:cs="Arial"/>
          <w:sz w:val="24"/>
        </w:rPr>
        <w:t>goods the subject of the inquiry</w:t>
      </w:r>
      <w:r w:rsidRPr="009F74A7">
        <w:rPr>
          <w:rFonts w:cs="Arial"/>
          <w:sz w:val="24"/>
        </w:rPr>
        <w:t xml:space="preserve">, the </w:t>
      </w:r>
      <w:r w:rsidR="00CB4DCB" w:rsidRPr="009F74A7">
        <w:rPr>
          <w:rFonts w:cs="Arial"/>
          <w:sz w:val="24"/>
        </w:rPr>
        <w:t>application</w:t>
      </w:r>
      <w:r w:rsidRPr="009F74A7">
        <w:rPr>
          <w:rFonts w:cs="Arial"/>
          <w:sz w:val="24"/>
        </w:rPr>
        <w:t xml:space="preserve"> and the investigation procedures.</w:t>
      </w:r>
    </w:p>
    <w:p w14:paraId="57AE4241" w14:textId="77777777" w:rsidR="006A76C5" w:rsidRPr="00DB4BDF" w:rsidRDefault="006A76C5" w:rsidP="00740700">
      <w:pPr>
        <w:pStyle w:val="BodyText"/>
        <w:spacing w:before="0"/>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DB4BDF" w:rsidRPr="00DB4BDF" w14:paraId="2405AF84" w14:textId="77777777" w:rsidTr="00D822EC">
        <w:tc>
          <w:tcPr>
            <w:tcW w:w="1134" w:type="dxa"/>
          </w:tcPr>
          <w:p w14:paraId="5330A7C8" w14:textId="77777777" w:rsidR="006A76C5" w:rsidRPr="00DB4BDF" w:rsidRDefault="006A76C5" w:rsidP="008C4441">
            <w:pPr>
              <w:pStyle w:val="BodyText"/>
              <w:spacing w:after="120"/>
              <w:rPr>
                <w:rFonts w:cs="Arial"/>
                <w:b/>
                <w:bCs/>
                <w:sz w:val="28"/>
                <w:u w:val="single"/>
              </w:rPr>
            </w:pPr>
            <w:r w:rsidRPr="00DB4BDF">
              <w:rPr>
                <w:rFonts w:cs="Arial"/>
                <w:b/>
                <w:bCs/>
                <w:sz w:val="28"/>
                <w:u w:val="single"/>
              </w:rPr>
              <w:t xml:space="preserve">Part A </w:t>
            </w:r>
          </w:p>
        </w:tc>
        <w:tc>
          <w:tcPr>
            <w:tcW w:w="3119" w:type="dxa"/>
          </w:tcPr>
          <w:p w14:paraId="29DCA85F" w14:textId="06ECBD39" w:rsidR="006A76C5" w:rsidRPr="00DB4BDF" w:rsidRDefault="006A76C5" w:rsidP="008C4441">
            <w:pPr>
              <w:pStyle w:val="BodyText"/>
              <w:spacing w:after="120"/>
              <w:jc w:val="left"/>
              <w:rPr>
                <w:rFonts w:cs="Arial"/>
                <w:b/>
                <w:bCs/>
                <w:sz w:val="28"/>
              </w:rPr>
            </w:pPr>
            <w:r w:rsidRPr="00DB4BDF">
              <w:rPr>
                <w:rFonts w:cs="Arial"/>
                <w:b/>
                <w:bCs/>
                <w:sz w:val="28"/>
              </w:rPr>
              <w:t>Company and overseas supplier information</w:t>
            </w:r>
          </w:p>
        </w:tc>
        <w:tc>
          <w:tcPr>
            <w:tcW w:w="4252" w:type="dxa"/>
          </w:tcPr>
          <w:p w14:paraId="11340F4B" w14:textId="77777777" w:rsidR="007103C6" w:rsidRPr="00DB4BDF" w:rsidRDefault="006A76C5" w:rsidP="008C4441">
            <w:pPr>
              <w:pStyle w:val="BodyText"/>
              <w:spacing w:after="120"/>
              <w:rPr>
                <w:rFonts w:cs="Arial"/>
                <w:b/>
                <w:bCs/>
                <w:sz w:val="28"/>
              </w:rPr>
            </w:pPr>
            <w:r w:rsidRPr="00DB4BDF">
              <w:rPr>
                <w:rFonts w:cs="Arial"/>
                <w:b/>
                <w:bCs/>
                <w:sz w:val="28"/>
              </w:rPr>
              <w:t xml:space="preserve">Return as quickly as possible but no later than </w:t>
            </w:r>
          </w:p>
          <w:p w14:paraId="153B6E5D" w14:textId="1CADA7AB" w:rsidR="006A76C5" w:rsidRPr="00DB4BDF" w:rsidRDefault="00B24089" w:rsidP="00424EB3">
            <w:pPr>
              <w:pStyle w:val="BodyText"/>
              <w:spacing w:after="120"/>
              <w:rPr>
                <w:rFonts w:cs="Arial"/>
                <w:b/>
                <w:bCs/>
                <w:sz w:val="28"/>
              </w:rPr>
            </w:pPr>
            <w:r>
              <w:rPr>
                <w:rFonts w:cs="Arial"/>
                <w:b/>
                <w:bCs/>
                <w:sz w:val="28"/>
              </w:rPr>
              <w:t>2</w:t>
            </w:r>
            <w:r w:rsidR="00EA0B0E">
              <w:rPr>
                <w:rFonts w:cs="Arial"/>
                <w:b/>
                <w:bCs/>
                <w:sz w:val="28"/>
              </w:rPr>
              <w:t>7</w:t>
            </w:r>
            <w:r>
              <w:rPr>
                <w:rFonts w:cs="Arial"/>
                <w:b/>
                <w:bCs/>
                <w:sz w:val="28"/>
              </w:rPr>
              <w:t xml:space="preserve"> June 2018</w:t>
            </w:r>
          </w:p>
        </w:tc>
      </w:tr>
      <w:tr w:rsidR="00D822EC" w14:paraId="0BC75DAA" w14:textId="77777777" w:rsidTr="00D822EC">
        <w:tc>
          <w:tcPr>
            <w:tcW w:w="1134" w:type="dxa"/>
          </w:tcPr>
          <w:p w14:paraId="580E3301" w14:textId="309CB193" w:rsidR="00D822EC" w:rsidRDefault="00D822EC" w:rsidP="008C4441">
            <w:pPr>
              <w:pStyle w:val="BodyText"/>
              <w:spacing w:after="120"/>
              <w:jc w:val="left"/>
              <w:rPr>
                <w:rFonts w:cs="Arial"/>
                <w:b/>
                <w:bCs/>
                <w:sz w:val="28"/>
              </w:rPr>
            </w:pPr>
            <w:r>
              <w:rPr>
                <w:rFonts w:cs="Arial"/>
                <w:b/>
                <w:bCs/>
                <w:sz w:val="28"/>
                <w:u w:val="single"/>
              </w:rPr>
              <w:t>Part B</w:t>
            </w:r>
            <w:r>
              <w:rPr>
                <w:rFonts w:cs="Arial"/>
                <w:b/>
                <w:bCs/>
                <w:sz w:val="28"/>
              </w:rPr>
              <w:t xml:space="preserve"> </w:t>
            </w:r>
          </w:p>
        </w:tc>
        <w:tc>
          <w:tcPr>
            <w:tcW w:w="3119" w:type="dxa"/>
          </w:tcPr>
          <w:p w14:paraId="0C0A3FFE" w14:textId="70A8DAAB" w:rsidR="00D822EC" w:rsidRDefault="00D822EC" w:rsidP="008C4441">
            <w:pPr>
              <w:pStyle w:val="BodyText"/>
              <w:spacing w:after="120"/>
              <w:jc w:val="left"/>
              <w:rPr>
                <w:rFonts w:cs="Arial"/>
                <w:b/>
                <w:bCs/>
                <w:sz w:val="28"/>
              </w:rPr>
            </w:pPr>
            <w:r>
              <w:rPr>
                <w:rFonts w:cs="Arial"/>
                <w:b/>
                <w:bCs/>
                <w:sz w:val="28"/>
              </w:rPr>
              <w:t>Imports and forward orders</w:t>
            </w:r>
          </w:p>
        </w:tc>
        <w:tc>
          <w:tcPr>
            <w:tcW w:w="4252" w:type="dxa"/>
            <w:vMerge w:val="restart"/>
            <w:vAlign w:val="center"/>
          </w:tcPr>
          <w:p w14:paraId="3C321165" w14:textId="77777777" w:rsidR="003140F4" w:rsidRDefault="00D822EC" w:rsidP="003140F4">
            <w:pPr>
              <w:pStyle w:val="BodyText"/>
              <w:jc w:val="left"/>
              <w:rPr>
                <w:rFonts w:cs="Arial"/>
                <w:b/>
                <w:bCs/>
                <w:sz w:val="28"/>
              </w:rPr>
            </w:pPr>
            <w:bookmarkStart w:id="0" w:name="OLE_LINK1"/>
            <w:r>
              <w:rPr>
                <w:rFonts w:cs="Arial"/>
                <w:b/>
                <w:bCs/>
                <w:sz w:val="28"/>
              </w:rPr>
              <w:t xml:space="preserve">Return as soon as possible after receiving </w:t>
            </w:r>
            <w:r w:rsidR="00F02047">
              <w:rPr>
                <w:rFonts w:cs="Arial"/>
                <w:b/>
                <w:bCs/>
                <w:sz w:val="28"/>
              </w:rPr>
              <w:t>the Commission</w:t>
            </w:r>
            <w:r>
              <w:rPr>
                <w:rFonts w:cs="Arial"/>
                <w:b/>
                <w:bCs/>
                <w:sz w:val="28"/>
              </w:rPr>
              <w:t xml:space="preserve">’s detailed spreadsheets but no later than </w:t>
            </w:r>
          </w:p>
          <w:bookmarkEnd w:id="0"/>
          <w:p w14:paraId="0045AB40" w14:textId="2DABC876" w:rsidR="00D822EC" w:rsidRDefault="00B24089" w:rsidP="008C4441">
            <w:pPr>
              <w:pStyle w:val="BodyText"/>
              <w:spacing w:after="120"/>
              <w:jc w:val="left"/>
              <w:rPr>
                <w:rFonts w:cs="Arial"/>
                <w:b/>
                <w:bCs/>
                <w:sz w:val="28"/>
              </w:rPr>
            </w:pPr>
            <w:r>
              <w:rPr>
                <w:rFonts w:cs="Arial"/>
                <w:b/>
                <w:bCs/>
                <w:sz w:val="28"/>
              </w:rPr>
              <w:t>9 July 2018</w:t>
            </w:r>
          </w:p>
        </w:tc>
      </w:tr>
      <w:tr w:rsidR="00D822EC" w14:paraId="20C1431D" w14:textId="77777777" w:rsidTr="00D822EC">
        <w:tc>
          <w:tcPr>
            <w:tcW w:w="1134" w:type="dxa"/>
          </w:tcPr>
          <w:p w14:paraId="77F257E4" w14:textId="630B287E" w:rsidR="00D822EC" w:rsidRDefault="00D822EC" w:rsidP="008C4441">
            <w:pPr>
              <w:pStyle w:val="BodyText"/>
              <w:spacing w:after="120"/>
              <w:jc w:val="left"/>
              <w:rPr>
                <w:rFonts w:cs="Arial"/>
                <w:b/>
                <w:bCs/>
                <w:sz w:val="28"/>
              </w:rPr>
            </w:pPr>
            <w:r>
              <w:rPr>
                <w:rFonts w:cs="Arial"/>
                <w:b/>
                <w:bCs/>
                <w:sz w:val="28"/>
                <w:u w:val="single"/>
              </w:rPr>
              <w:t>Part C</w:t>
            </w:r>
          </w:p>
        </w:tc>
        <w:tc>
          <w:tcPr>
            <w:tcW w:w="3119" w:type="dxa"/>
          </w:tcPr>
          <w:p w14:paraId="2722B6E6" w14:textId="77777777" w:rsidR="00D822EC" w:rsidRDefault="00D822EC" w:rsidP="008C4441">
            <w:pPr>
              <w:pStyle w:val="BodyText"/>
              <w:spacing w:after="120"/>
              <w:rPr>
                <w:rFonts w:cs="Arial"/>
                <w:b/>
                <w:bCs/>
                <w:sz w:val="28"/>
              </w:rPr>
            </w:pPr>
            <w:r>
              <w:rPr>
                <w:rFonts w:cs="Arial"/>
                <w:b/>
                <w:bCs/>
                <w:sz w:val="28"/>
              </w:rPr>
              <w:t>Sales and expenses</w:t>
            </w:r>
          </w:p>
        </w:tc>
        <w:tc>
          <w:tcPr>
            <w:tcW w:w="4252" w:type="dxa"/>
            <w:vMerge/>
          </w:tcPr>
          <w:p w14:paraId="79CF4CC6" w14:textId="77777777" w:rsidR="00D822EC" w:rsidRDefault="00D822EC" w:rsidP="008C4441">
            <w:pPr>
              <w:pStyle w:val="BodyText"/>
              <w:spacing w:after="120"/>
              <w:jc w:val="left"/>
              <w:rPr>
                <w:rFonts w:cs="Arial"/>
                <w:b/>
                <w:bCs/>
                <w:sz w:val="28"/>
              </w:rPr>
            </w:pPr>
          </w:p>
        </w:tc>
      </w:tr>
    </w:tbl>
    <w:p w14:paraId="31387AB1" w14:textId="5A63B9E3" w:rsidR="006A76C5" w:rsidRPr="009F74A7" w:rsidRDefault="00833D82" w:rsidP="006A76C5">
      <w:pPr>
        <w:pStyle w:val="BodyText"/>
        <w:jc w:val="left"/>
        <w:rPr>
          <w:rFonts w:cs="Arial"/>
          <w:sz w:val="24"/>
        </w:rPr>
      </w:pPr>
      <w:r w:rsidRPr="009F74A7">
        <w:rPr>
          <w:rFonts w:cs="Arial"/>
          <w:sz w:val="24"/>
        </w:rPr>
        <w:t xml:space="preserve">The timeliness </w:t>
      </w:r>
      <w:r w:rsidR="00C91D5C" w:rsidRPr="009F74A7">
        <w:rPr>
          <w:rFonts w:cs="Arial"/>
          <w:sz w:val="24"/>
        </w:rPr>
        <w:t xml:space="preserve">of your response is important. </w:t>
      </w:r>
      <w:r w:rsidRPr="009F74A7">
        <w:rPr>
          <w:rFonts w:cs="Arial"/>
          <w:sz w:val="24"/>
        </w:rPr>
        <w:t xml:space="preserve">The Commissioner must consider the direction as set out in the </w:t>
      </w:r>
      <w:r w:rsidRPr="009F74A7">
        <w:rPr>
          <w:rFonts w:cs="Arial"/>
          <w:i/>
          <w:sz w:val="24"/>
        </w:rPr>
        <w:t>Customs (Extensions of Time and Non-cooperation) Direction 2015</w:t>
      </w:r>
      <w:r w:rsidRPr="009F74A7">
        <w:rPr>
          <w:rFonts w:cs="Arial"/>
          <w:sz w:val="24"/>
        </w:rPr>
        <w:t xml:space="preserve"> (the Direction). More details on this direction are explained in Anti-Dumping Notice </w:t>
      </w:r>
      <w:r w:rsidR="00740700">
        <w:rPr>
          <w:rFonts w:cs="Arial"/>
          <w:sz w:val="24"/>
        </w:rPr>
        <w:t xml:space="preserve">No. </w:t>
      </w:r>
      <w:r w:rsidRPr="009F74A7">
        <w:rPr>
          <w:rFonts w:cs="Arial"/>
          <w:sz w:val="24"/>
        </w:rPr>
        <w:t xml:space="preserve">2015/129, available on the Commission’s website at </w:t>
      </w:r>
      <w:hyperlink r:id="rId12" w:history="1">
        <w:r w:rsidRPr="009F74A7">
          <w:rPr>
            <w:rStyle w:val="Hyperlink"/>
            <w:rFonts w:cs="Arial"/>
            <w:sz w:val="24"/>
          </w:rPr>
          <w:t>www.adcommission.gov.au</w:t>
        </w:r>
      </w:hyperlink>
      <w:r w:rsidRPr="009F74A7">
        <w:rPr>
          <w:rFonts w:cs="Arial"/>
          <w:sz w:val="24"/>
        </w:rPr>
        <w:t xml:space="preserve">. </w:t>
      </w:r>
    </w:p>
    <w:p w14:paraId="295B36AE" w14:textId="77777777" w:rsidR="00C13FA8" w:rsidRPr="00C91D5C" w:rsidRDefault="006A76C5" w:rsidP="008C4441">
      <w:pPr>
        <w:widowControl w:val="0"/>
        <w:spacing w:before="240"/>
        <w:rPr>
          <w:rFonts w:cs="Arial"/>
          <w:sz w:val="22"/>
        </w:rPr>
      </w:pPr>
      <w:r w:rsidRPr="00C91D5C">
        <w:rPr>
          <w:rFonts w:cs="Arial"/>
          <w:b/>
          <w:bCs/>
        </w:rPr>
        <w:t>Return address</w:t>
      </w:r>
      <w:r w:rsidR="00DB4BDF" w:rsidRPr="00C91D5C">
        <w:rPr>
          <w:rFonts w:cs="Arial"/>
          <w:b/>
          <w:bCs/>
        </w:rPr>
        <w:t>:</w:t>
      </w:r>
      <w:r w:rsidR="00DB4BDF" w:rsidRPr="00C91D5C">
        <w:rPr>
          <w:rFonts w:cs="Arial"/>
          <w:b/>
          <w:bCs/>
        </w:rPr>
        <w:tab/>
        <w:t xml:space="preserve"> </w:t>
      </w:r>
      <w:r w:rsidR="00DB4BDF" w:rsidRPr="00C91D5C">
        <w:rPr>
          <w:rFonts w:cs="Arial"/>
          <w:b/>
          <w:bCs/>
        </w:rPr>
        <w:tab/>
      </w:r>
      <w:r w:rsidR="00C13FA8" w:rsidRPr="00C91D5C">
        <w:rPr>
          <w:rFonts w:cs="Arial"/>
          <w:sz w:val="22"/>
        </w:rPr>
        <w:t>Anti-Dumping Commission</w:t>
      </w:r>
    </w:p>
    <w:p w14:paraId="2B4D82BC" w14:textId="6D8E3220" w:rsidR="00C13FA8" w:rsidRPr="00C91D5C" w:rsidRDefault="00C13FA8" w:rsidP="00C13FA8">
      <w:pPr>
        <w:keepLines/>
        <w:widowControl w:val="0"/>
        <w:ind w:left="2880"/>
        <w:rPr>
          <w:rFonts w:cs="Arial"/>
          <w:sz w:val="22"/>
        </w:rPr>
      </w:pPr>
      <w:r w:rsidRPr="00C91D5C">
        <w:rPr>
          <w:rFonts w:cs="Arial"/>
          <w:sz w:val="22"/>
        </w:rPr>
        <w:t xml:space="preserve">GPO Box </w:t>
      </w:r>
      <w:r w:rsidR="009F74A7">
        <w:rPr>
          <w:rFonts w:cs="Arial"/>
          <w:sz w:val="22"/>
        </w:rPr>
        <w:t>2013</w:t>
      </w:r>
    </w:p>
    <w:p w14:paraId="579D31C0" w14:textId="3F5767FD" w:rsidR="00C13FA8" w:rsidRPr="00C91D5C" w:rsidRDefault="009F74A7" w:rsidP="00C13FA8">
      <w:pPr>
        <w:keepLines/>
        <w:widowControl w:val="0"/>
        <w:ind w:left="2880"/>
        <w:rPr>
          <w:rFonts w:cs="Arial"/>
          <w:sz w:val="22"/>
        </w:rPr>
      </w:pPr>
      <w:r>
        <w:rPr>
          <w:rFonts w:cs="Arial"/>
          <w:sz w:val="22"/>
        </w:rPr>
        <w:t>CANBERRA</w:t>
      </w:r>
    </w:p>
    <w:p w14:paraId="448A6938" w14:textId="13429D9E" w:rsidR="00C13FA8" w:rsidRPr="00C91D5C" w:rsidRDefault="009F74A7" w:rsidP="00C13FA8">
      <w:pPr>
        <w:keepLines/>
        <w:widowControl w:val="0"/>
        <w:ind w:left="2880"/>
        <w:rPr>
          <w:rFonts w:cs="Arial"/>
          <w:sz w:val="22"/>
        </w:rPr>
      </w:pPr>
      <w:r>
        <w:rPr>
          <w:rFonts w:cs="Arial"/>
          <w:sz w:val="22"/>
        </w:rPr>
        <w:t>ACT</w:t>
      </w:r>
      <w:r w:rsidR="00C13FA8" w:rsidRPr="00C91D5C">
        <w:rPr>
          <w:rFonts w:cs="Arial"/>
          <w:sz w:val="22"/>
        </w:rPr>
        <w:t xml:space="preserve"> </w:t>
      </w:r>
      <w:r>
        <w:rPr>
          <w:rFonts w:cs="Arial"/>
          <w:sz w:val="22"/>
        </w:rPr>
        <w:t>2601</w:t>
      </w:r>
    </w:p>
    <w:p w14:paraId="0CF3545A" w14:textId="77777777" w:rsidR="00C13FA8" w:rsidRPr="00C91D5C" w:rsidRDefault="00C13FA8" w:rsidP="00C13FA8">
      <w:pPr>
        <w:keepLines/>
        <w:widowControl w:val="0"/>
        <w:ind w:left="2880"/>
        <w:rPr>
          <w:rFonts w:cs="Arial"/>
          <w:sz w:val="22"/>
        </w:rPr>
      </w:pPr>
      <w:r w:rsidRPr="00C91D5C">
        <w:rPr>
          <w:rFonts w:cs="Arial"/>
          <w:sz w:val="22"/>
        </w:rPr>
        <w:t xml:space="preserve">Australia </w:t>
      </w:r>
    </w:p>
    <w:p w14:paraId="6DF7AD5A" w14:textId="77777777" w:rsidR="00C13FA8" w:rsidRPr="00C91D5C" w:rsidRDefault="00C13FA8" w:rsidP="00C13FA8">
      <w:pPr>
        <w:keepLines/>
        <w:widowControl w:val="0"/>
        <w:ind w:left="2880"/>
        <w:rPr>
          <w:rFonts w:cs="Arial"/>
          <w:sz w:val="22"/>
        </w:rPr>
      </w:pPr>
    </w:p>
    <w:p w14:paraId="51C2396D" w14:textId="10215D21" w:rsidR="00DB4BDF" w:rsidRPr="00C91D5C" w:rsidRDefault="00C13FA8" w:rsidP="00C13FA8">
      <w:pPr>
        <w:widowControl w:val="0"/>
        <w:ind w:left="5585" w:hanging="2705"/>
        <w:rPr>
          <w:rFonts w:cs="Arial"/>
          <w:sz w:val="22"/>
        </w:rPr>
      </w:pPr>
      <w:r w:rsidRPr="00C91D5C">
        <w:rPr>
          <w:rFonts w:cs="Arial"/>
          <w:sz w:val="22"/>
        </w:rPr>
        <w:t xml:space="preserve">Attention: </w:t>
      </w:r>
      <w:r w:rsidRPr="00C91D5C">
        <w:rPr>
          <w:rFonts w:cs="Arial"/>
          <w:sz w:val="22"/>
        </w:rPr>
        <w:fldChar w:fldCharType="begin"/>
      </w:r>
      <w:r w:rsidRPr="00C91D5C">
        <w:rPr>
          <w:rFonts w:cs="Arial"/>
          <w:sz w:val="22"/>
        </w:rPr>
        <w:instrText xml:space="preserve"> ASK director "Insert investigation director eg Director Ops 2 or dave Clark for mail attention" \* MERGEFORMAT </w:instrText>
      </w:r>
      <w:r w:rsidRPr="00C91D5C">
        <w:rPr>
          <w:rFonts w:cs="Arial"/>
          <w:sz w:val="22"/>
        </w:rPr>
        <w:fldChar w:fldCharType="separate"/>
      </w:r>
      <w:r w:rsidRPr="00C91D5C">
        <w:rPr>
          <w:rFonts w:cs="Arial"/>
          <w:sz w:val="22"/>
        </w:rPr>
        <w:t>Director Operations 4</w:t>
      </w:r>
      <w:r w:rsidRPr="00C91D5C">
        <w:rPr>
          <w:rFonts w:cs="Arial"/>
          <w:sz w:val="22"/>
        </w:rPr>
        <w:fldChar w:fldCharType="end"/>
      </w:r>
      <w:r w:rsidRPr="00C91D5C">
        <w:rPr>
          <w:rFonts w:cs="Arial"/>
          <w:sz w:val="22"/>
        </w:rPr>
        <w:t xml:space="preserve">Director </w:t>
      </w:r>
      <w:r w:rsidR="008C4441" w:rsidRPr="00C91D5C">
        <w:rPr>
          <w:rFonts w:cs="Arial"/>
          <w:sz w:val="22"/>
        </w:rPr>
        <w:t>Investigations</w:t>
      </w:r>
      <w:r w:rsidRPr="00C91D5C">
        <w:rPr>
          <w:rFonts w:cs="Arial"/>
          <w:sz w:val="22"/>
        </w:rPr>
        <w:t xml:space="preserve"> </w:t>
      </w:r>
      <w:r w:rsidR="00CB2ED5" w:rsidRPr="00C91D5C">
        <w:rPr>
          <w:rFonts w:cs="Arial"/>
          <w:sz w:val="22"/>
        </w:rPr>
        <w:t>3</w:t>
      </w:r>
    </w:p>
    <w:p w14:paraId="7CD89974" w14:textId="017D1E75" w:rsidR="006A76C5" w:rsidRPr="00C91D5C" w:rsidRDefault="006A76C5" w:rsidP="00E94327">
      <w:pPr>
        <w:pStyle w:val="BodyText"/>
        <w:spacing w:before="0"/>
        <w:jc w:val="left"/>
        <w:rPr>
          <w:rFonts w:cs="Arial"/>
          <w:color w:val="FF0000"/>
          <w:sz w:val="24"/>
        </w:rPr>
      </w:pPr>
    </w:p>
    <w:p w14:paraId="1C83E9DC" w14:textId="65AE15EC" w:rsidR="00DB4BDF" w:rsidRPr="00C91D5C" w:rsidRDefault="006A76C5" w:rsidP="008C4441">
      <w:pPr>
        <w:widowControl w:val="0"/>
        <w:spacing w:after="240"/>
        <w:ind w:left="1440" w:hanging="1440"/>
        <w:rPr>
          <w:rFonts w:cs="Arial"/>
          <w:snapToGrid w:val="0"/>
          <w:sz w:val="28"/>
        </w:rPr>
      </w:pPr>
      <w:r w:rsidRPr="00C91D5C">
        <w:rPr>
          <w:rFonts w:cs="Arial"/>
          <w:b/>
          <w:bCs/>
        </w:rPr>
        <w:t>Facsimile</w:t>
      </w:r>
      <w:r w:rsidRPr="00C91D5C">
        <w:rPr>
          <w:rFonts w:cs="Arial"/>
        </w:rPr>
        <w:t xml:space="preserve">:  </w:t>
      </w:r>
      <w:r w:rsidR="00C13FA8" w:rsidRPr="00C91D5C">
        <w:rPr>
          <w:rFonts w:cs="Arial"/>
        </w:rPr>
        <w:t xml:space="preserve">      </w:t>
      </w:r>
      <w:r w:rsidR="00AF735F" w:rsidRPr="00C91D5C">
        <w:rPr>
          <w:rFonts w:cs="Arial"/>
        </w:rPr>
        <w:tab/>
      </w:r>
      <w:r w:rsidR="009F74A7">
        <w:rPr>
          <w:rFonts w:cs="Arial"/>
        </w:rPr>
        <w:tab/>
      </w:r>
      <w:r w:rsidR="00DB4BDF" w:rsidRPr="00C91D5C">
        <w:rPr>
          <w:rFonts w:cs="Arial"/>
          <w:sz w:val="22"/>
        </w:rPr>
        <w:t>+61 3 8539 2499</w:t>
      </w:r>
    </w:p>
    <w:p w14:paraId="2E446704" w14:textId="150C5351" w:rsidR="001F7258" w:rsidRDefault="006A76C5" w:rsidP="001F7258">
      <w:pPr>
        <w:pStyle w:val="BodyText"/>
        <w:jc w:val="left"/>
        <w:rPr>
          <w:rFonts w:cs="Arial"/>
        </w:rPr>
        <w:sectPr w:rsidR="001F7258" w:rsidSect="009F74A7">
          <w:headerReference w:type="default" r:id="rId13"/>
          <w:headerReference w:type="first" r:id="rId14"/>
          <w:pgSz w:w="11906" w:h="16838" w:code="9"/>
          <w:pgMar w:top="1276" w:right="1466" w:bottom="851" w:left="1440" w:header="567" w:footer="567" w:gutter="0"/>
          <w:cols w:space="708"/>
          <w:titlePg/>
          <w:docGrid w:linePitch="360"/>
        </w:sectPr>
      </w:pPr>
      <w:r w:rsidRPr="00C91D5C">
        <w:rPr>
          <w:rFonts w:cs="Arial"/>
          <w:b/>
          <w:bCs/>
          <w:sz w:val="24"/>
        </w:rPr>
        <w:t>E-mail:</w:t>
      </w:r>
      <w:r w:rsidRPr="00C91D5C">
        <w:rPr>
          <w:rFonts w:cs="Arial"/>
          <w:sz w:val="24"/>
        </w:rPr>
        <w:t xml:space="preserve"> </w:t>
      </w:r>
      <w:r w:rsidR="00CB4DCB" w:rsidRPr="00C91D5C">
        <w:rPr>
          <w:rFonts w:cs="Arial"/>
          <w:sz w:val="24"/>
        </w:rPr>
        <w:tab/>
      </w:r>
      <w:r w:rsidR="00CB4DCB" w:rsidRPr="00C91D5C">
        <w:rPr>
          <w:rFonts w:cs="Arial"/>
          <w:sz w:val="24"/>
        </w:rPr>
        <w:tab/>
      </w:r>
      <w:r w:rsidR="009F74A7">
        <w:rPr>
          <w:rFonts w:cs="Arial"/>
          <w:sz w:val="24"/>
        </w:rPr>
        <w:tab/>
      </w:r>
      <w:hyperlink r:id="rId15" w:history="1">
        <w:r w:rsidR="00424EB3" w:rsidRPr="000A2C46">
          <w:rPr>
            <w:rStyle w:val="Hyperlink"/>
            <w:rFonts w:cs="Arial"/>
          </w:rPr>
          <w:t>Investigations3@adcommission.gov.au</w:t>
        </w:r>
      </w:hyperlink>
      <w:r w:rsidR="00424EB3">
        <w:rPr>
          <w:rFonts w:cs="Arial"/>
        </w:rPr>
        <w:t xml:space="preserve"> </w:t>
      </w:r>
    </w:p>
    <w:p w14:paraId="5B03C8EB" w14:textId="247157F0" w:rsidR="00FA48AC" w:rsidRDefault="00FA48AC" w:rsidP="00FA48AC">
      <w:pPr>
        <w:pStyle w:val="Heading1"/>
      </w:pPr>
      <w:r>
        <w:lastRenderedPageBreak/>
        <w:t>BACKGROUND TO THE INQUIRY</w:t>
      </w:r>
    </w:p>
    <w:p w14:paraId="25313804" w14:textId="77777777" w:rsidR="00AC1761" w:rsidRDefault="00AC1761" w:rsidP="00AC1761">
      <w:pPr>
        <w:rPr>
          <w:snapToGrid w:val="0"/>
        </w:rPr>
      </w:pPr>
      <w:r>
        <w:rPr>
          <w:snapToGrid w:val="0"/>
        </w:rPr>
        <w:t xml:space="preserve">On 18 June 2018 the Anti-Dumping Commissioner initiated an anti-circumvention inquiry into slightly modified clear float glass exported to Australia from Thailand. The initiation of the inquiry followed consideration of an application received from CSR Viridian Ltd, a member of the Australian industry producing like goods the subject of an anti-dumping notice. Anti-Dumping Notice (ADN) No. </w:t>
      </w:r>
      <w:r w:rsidRPr="009F74A7">
        <w:rPr>
          <w:snapToGrid w:val="0"/>
        </w:rPr>
        <w:t>2018/93</w:t>
      </w:r>
      <w:r>
        <w:rPr>
          <w:snapToGrid w:val="0"/>
        </w:rPr>
        <w:t xml:space="preserve"> refers.</w:t>
      </w:r>
    </w:p>
    <w:p w14:paraId="6C3EA719" w14:textId="77777777" w:rsidR="00AC1761" w:rsidRDefault="00AC1761" w:rsidP="00AC1761">
      <w:pPr>
        <w:rPr>
          <w:snapToGrid w:val="0"/>
        </w:rPr>
      </w:pPr>
    </w:p>
    <w:p w14:paraId="16D13ED5" w14:textId="73138982" w:rsidR="00AC1761" w:rsidRDefault="00AC1761" w:rsidP="00AC1761">
      <w:pPr>
        <w:rPr>
          <w:rFonts w:cs="Arial"/>
          <w:szCs w:val="24"/>
          <w:lang w:eastAsia="en-AU"/>
        </w:rPr>
      </w:pPr>
      <w:r>
        <w:rPr>
          <w:rFonts w:cs="Arial"/>
          <w:szCs w:val="24"/>
          <w:lang w:eastAsia="en-AU"/>
        </w:rPr>
        <w:t>In its application, CSR alleged that the applicable anti-dumping measures in respect of clear float glass (</w:t>
      </w:r>
      <w:r w:rsidR="00D20794">
        <w:rPr>
          <w:rFonts w:cs="Arial"/>
          <w:szCs w:val="24"/>
          <w:lang w:eastAsia="en-AU"/>
        </w:rPr>
        <w:t>CFG or the goods</w:t>
      </w:r>
      <w:r>
        <w:rPr>
          <w:rFonts w:cs="Arial"/>
          <w:szCs w:val="24"/>
          <w:lang w:eastAsia="en-AU"/>
        </w:rPr>
        <w:t>) exported to Australia from Thailand has been circumvented by importers and exporters of the goods through the slight modification of those goods.</w:t>
      </w:r>
    </w:p>
    <w:p w14:paraId="02F5CACE" w14:textId="5EC4031E" w:rsidR="00C927B3" w:rsidRDefault="00C927B3" w:rsidP="00AC1761">
      <w:pPr>
        <w:rPr>
          <w:rFonts w:cs="Arial"/>
          <w:szCs w:val="24"/>
          <w:lang w:eastAsia="en-AU"/>
        </w:rPr>
      </w:pPr>
    </w:p>
    <w:p w14:paraId="30A5ABFE" w14:textId="35E71CDB" w:rsidR="00C927B3" w:rsidRDefault="00C927B3" w:rsidP="00AC1761">
      <w:pPr>
        <w:rPr>
          <w:rFonts w:cs="Arial"/>
          <w:szCs w:val="24"/>
          <w:lang w:eastAsia="en-AU"/>
        </w:rPr>
      </w:pPr>
      <w:r>
        <w:t>E</w:t>
      </w:r>
      <w:r w:rsidRPr="00641248">
        <w:t>xport</w:t>
      </w:r>
      <w:r>
        <w:t>s</w:t>
      </w:r>
      <w:r w:rsidRPr="00641248">
        <w:t xml:space="preserve"> to Australia during the period</w:t>
      </w:r>
      <w:r w:rsidRPr="00251DFA">
        <w:t xml:space="preserve"> </w:t>
      </w:r>
      <w:r>
        <w:t xml:space="preserve">from </w:t>
      </w:r>
      <w:r w:rsidRPr="00251DFA">
        <w:rPr>
          <w:rFonts w:cs="Arial"/>
        </w:rPr>
        <w:t xml:space="preserve">1 </w:t>
      </w:r>
      <w:r>
        <w:rPr>
          <w:rFonts w:cs="Arial"/>
        </w:rPr>
        <w:t>January</w:t>
      </w:r>
      <w:r w:rsidRPr="00251DFA">
        <w:rPr>
          <w:rFonts w:cs="Arial"/>
        </w:rPr>
        <w:t xml:space="preserve"> 2013 </w:t>
      </w:r>
      <w:r w:rsidRPr="00251DFA">
        <w:t>will</w:t>
      </w:r>
      <w:r w:rsidRPr="00641248">
        <w:t xml:space="preserve"> be examined to determine whether the </w:t>
      </w:r>
      <w:r>
        <w:t xml:space="preserve">alleged </w:t>
      </w:r>
      <w:r w:rsidRPr="00641248">
        <w:t>circumvention activity has occurred</w:t>
      </w:r>
    </w:p>
    <w:p w14:paraId="45254658" w14:textId="77777777" w:rsidR="00AC1761" w:rsidRDefault="00AC1761" w:rsidP="00AC1761">
      <w:pPr>
        <w:rPr>
          <w:rFonts w:cs="Arial"/>
          <w:szCs w:val="24"/>
          <w:lang w:eastAsia="en-AU"/>
        </w:rPr>
      </w:pPr>
    </w:p>
    <w:p w14:paraId="3A9D6C62" w14:textId="1921DB45" w:rsidR="00AC1761" w:rsidRDefault="00AC1761" w:rsidP="00AC1761">
      <w:pPr>
        <w:rPr>
          <w:snapToGrid w:val="0"/>
        </w:rPr>
      </w:pPr>
      <w:r>
        <w:rPr>
          <w:rFonts w:cs="Arial"/>
          <w:szCs w:val="24"/>
          <w:lang w:eastAsia="en-AU"/>
        </w:rPr>
        <w:t xml:space="preserve">Specifically, CSR alleged that CFG that would otherwise be subject to the anti-dumping measures, was being slightly modified through the application of a worked edge to one or more sides of CFG sheet, which allows for those goods to no longer be considered CFG of the kind subject to anti-dumping measures. For the purpose of this inquiry, references to edged worked CFG sheet is also considered to be a reference to </w:t>
      </w:r>
      <w:r w:rsidR="00D20794">
        <w:rPr>
          <w:rFonts w:cs="Arial"/>
          <w:szCs w:val="24"/>
          <w:lang w:eastAsia="en-AU"/>
        </w:rPr>
        <w:t>‘</w:t>
      </w:r>
      <w:r>
        <w:rPr>
          <w:rFonts w:cs="Arial"/>
          <w:szCs w:val="24"/>
          <w:lang w:eastAsia="en-AU"/>
        </w:rPr>
        <w:t>the circumvention goods</w:t>
      </w:r>
      <w:r w:rsidR="00D20794">
        <w:rPr>
          <w:rFonts w:cs="Arial"/>
          <w:szCs w:val="24"/>
          <w:lang w:eastAsia="en-AU"/>
        </w:rPr>
        <w:t>’</w:t>
      </w:r>
      <w:r>
        <w:rPr>
          <w:rFonts w:cs="Arial"/>
          <w:szCs w:val="24"/>
          <w:lang w:eastAsia="en-AU"/>
        </w:rPr>
        <w:t>.</w:t>
      </w:r>
    </w:p>
    <w:p w14:paraId="4453C0A5" w14:textId="77777777" w:rsidR="00AC1761" w:rsidRDefault="00AC1761" w:rsidP="00AC1761">
      <w:pPr>
        <w:rPr>
          <w:snapToGrid w:val="0"/>
        </w:rPr>
      </w:pPr>
    </w:p>
    <w:p w14:paraId="5C125A00" w14:textId="77777777" w:rsidR="00AC1761" w:rsidRDefault="00AC1761" w:rsidP="00AC1761">
      <w:pPr>
        <w:rPr>
          <w:snapToGrid w:val="0"/>
        </w:rPr>
      </w:pPr>
      <w:r>
        <w:rPr>
          <w:snapToGrid w:val="0"/>
        </w:rPr>
        <w:t>The Anti-Dumping Commission (the Commission) is responsible for investigating the allegation that slightly modified clear float glass has been exported to Australia from Thailand with the result being the circumvention of anti-dumping measures.</w:t>
      </w:r>
    </w:p>
    <w:p w14:paraId="47138698" w14:textId="77777777" w:rsidR="00AC1761" w:rsidRDefault="00AC1761" w:rsidP="00AC1761">
      <w:pPr>
        <w:rPr>
          <w:snapToGrid w:val="0"/>
        </w:rPr>
      </w:pPr>
    </w:p>
    <w:p w14:paraId="531F51D4" w14:textId="01F20886" w:rsidR="00AC1761" w:rsidRDefault="00AC1761" w:rsidP="00AC1761">
      <w:pPr>
        <w:rPr>
          <w:snapToGrid w:val="0"/>
        </w:rPr>
      </w:pPr>
      <w:r>
        <w:rPr>
          <w:snapToGrid w:val="0"/>
        </w:rPr>
        <w:t xml:space="preserve">The Commission will use the information you provide to determine if the edge worked CFG sheets are considered circumvention goods which has resulted in a circumvention of anti-dumping measures. The Commission </w:t>
      </w:r>
      <w:r w:rsidR="00424EB3">
        <w:rPr>
          <w:snapToGrid w:val="0"/>
        </w:rPr>
        <w:t>may also use the information you provide in making recommendations concerning potential alterations to the anti-dumping measures if required</w:t>
      </w:r>
      <w:r>
        <w:rPr>
          <w:snapToGrid w:val="0"/>
        </w:rPr>
        <w:t>. You may make separate submissions concerning any other matter.</w:t>
      </w:r>
    </w:p>
    <w:p w14:paraId="73931F55" w14:textId="77777777" w:rsidR="00AC1761" w:rsidRDefault="00AC1761" w:rsidP="00AC1761">
      <w:pPr>
        <w:rPr>
          <w:snapToGrid w:val="0"/>
        </w:rPr>
      </w:pPr>
    </w:p>
    <w:p w14:paraId="6E26009A" w14:textId="77777777" w:rsidR="00AC1761" w:rsidRDefault="00AC1761" w:rsidP="00AC1761">
      <w:pPr>
        <w:rPr>
          <w:snapToGrid w:val="0"/>
        </w:rPr>
      </w:pPr>
      <w:r>
        <w:rPr>
          <w:snapToGrid w:val="0"/>
        </w:rPr>
        <w:t xml:space="preserve">The Commission investigation will be carried out under the provisions of the Part XVB of the </w:t>
      </w:r>
      <w:r>
        <w:rPr>
          <w:i/>
          <w:snapToGrid w:val="0"/>
        </w:rPr>
        <w:t>Customs Act 1901</w:t>
      </w:r>
      <w:r>
        <w:rPr>
          <w:snapToGrid w:val="0"/>
        </w:rPr>
        <w:t>.</w:t>
      </w:r>
    </w:p>
    <w:p w14:paraId="38B707C1" w14:textId="505EA1F8" w:rsidR="00C927B3" w:rsidRDefault="00C927B3" w:rsidP="00AC1761">
      <w:pPr>
        <w:rPr>
          <w:snapToGrid w:val="0"/>
        </w:rPr>
      </w:pPr>
    </w:p>
    <w:p w14:paraId="54C97A1E" w14:textId="77777777" w:rsidR="00C927B3" w:rsidRDefault="00C927B3" w:rsidP="00AC1761">
      <w:pPr>
        <w:rPr>
          <w:snapToGrid w:val="0"/>
        </w:rPr>
      </w:pPr>
    </w:p>
    <w:p w14:paraId="160A5DE0" w14:textId="77777777" w:rsidR="00FA48AC" w:rsidRDefault="00FA48AC" w:rsidP="00AC1761"/>
    <w:p w14:paraId="269FB8E8" w14:textId="77777777" w:rsidR="00FA48AC" w:rsidRDefault="00FA48AC" w:rsidP="00AC1761"/>
    <w:p w14:paraId="2B4769B5" w14:textId="130D90BE" w:rsidR="00AC1761" w:rsidRDefault="00AC1761">
      <w:r>
        <w:br w:type="page"/>
      </w:r>
    </w:p>
    <w:p w14:paraId="0A7693E1" w14:textId="49BC7C42" w:rsidR="00FA48AC" w:rsidRDefault="00AC1761" w:rsidP="00AC1761">
      <w:pPr>
        <w:pStyle w:val="Heading1"/>
      </w:pPr>
      <w:r>
        <w:rPr>
          <w:caps w:val="0"/>
        </w:rPr>
        <w:lastRenderedPageBreak/>
        <w:t>ORIGINAL INVESTIGATION AND ANTI-DUMPING MEASURES</w:t>
      </w:r>
    </w:p>
    <w:p w14:paraId="68356820" w14:textId="77777777" w:rsidR="00AC1761" w:rsidRDefault="00AC1761" w:rsidP="00AC1761">
      <w:r>
        <w:t>Anti-dumping m</w:t>
      </w:r>
      <w:r w:rsidRPr="00977667">
        <w:t xml:space="preserve">easures </w:t>
      </w:r>
      <w:r>
        <w:t>in the form of a dumping duty notice apply to CFG</w:t>
      </w:r>
      <w:r w:rsidRPr="00977667">
        <w:t xml:space="preserve"> from </w:t>
      </w:r>
      <w:r>
        <w:t xml:space="preserve">the People’s Republic of China (other than by Xinyi Ultrathin (Donguan) Co. Ltd (Xinyi)), Indonesia and Thailand and were first imposed </w:t>
      </w:r>
      <w:r w:rsidRPr="00977667">
        <w:t xml:space="preserve">on </w:t>
      </w:r>
      <w:r>
        <w:t>17 October 2011</w:t>
      </w:r>
      <w:r w:rsidRPr="00977667">
        <w:t xml:space="preserve"> </w:t>
      </w:r>
      <w:r>
        <w:t xml:space="preserve">following consideration of </w:t>
      </w:r>
      <w:r w:rsidRPr="005C4D9B">
        <w:rPr>
          <w:i/>
        </w:rPr>
        <w:t>Trade Measures Branch Report 159C</w:t>
      </w:r>
      <w:r>
        <w:t xml:space="preserve"> (REP 159C</w:t>
      </w:r>
      <w:r w:rsidRPr="00DC2F84">
        <w:t>)</w:t>
      </w:r>
      <w:r>
        <w:t xml:space="preserve"> by the then decision maker the </w:t>
      </w:r>
      <w:r w:rsidRPr="00AB3258">
        <w:t>Attorney General</w:t>
      </w:r>
      <w:r>
        <w:t>.</w:t>
      </w:r>
      <w:r w:rsidRPr="00AE2277">
        <w:rPr>
          <w:vertAlign w:val="superscript"/>
        </w:rPr>
        <w:footnoteReference w:id="2"/>
      </w:r>
    </w:p>
    <w:p w14:paraId="63E88FEE" w14:textId="77777777" w:rsidR="00AC1761" w:rsidRDefault="00AC1761" w:rsidP="00AC1761"/>
    <w:p w14:paraId="6BE68469" w14:textId="77777777" w:rsidR="00AC1761" w:rsidRDefault="00AC1761" w:rsidP="00AC1761">
      <w:r>
        <w:t>The calculation of the amount of dumping duty to be collected was established using the combination of fixed and variable duty method, comprising a fixed rate of duty (based on the margin of dumping found for each thickness of CFG) and a variable rate of duty (based on the confidential ascertained export price for each thickness of CFG). The statistical quantity recorded in the DIBP Integrated Cargo System is square metres (m</w:t>
      </w:r>
      <w:r w:rsidRPr="004B7BC2">
        <w:rPr>
          <w:vertAlign w:val="superscript"/>
        </w:rPr>
        <w:t>2</w:t>
      </w:r>
      <w:r>
        <w:t>), and so the fixed and variable components are calculated by reference to m</w:t>
      </w:r>
      <w:r w:rsidRPr="004B7BC2">
        <w:rPr>
          <w:vertAlign w:val="superscript"/>
        </w:rPr>
        <w:t>2</w:t>
      </w:r>
      <w:r>
        <w:t>.</w:t>
      </w:r>
    </w:p>
    <w:p w14:paraId="0572A004" w14:textId="77777777" w:rsidR="00AC1761" w:rsidRDefault="00AC1761" w:rsidP="00AC1761"/>
    <w:p w14:paraId="19717446" w14:textId="77777777" w:rsidR="00AC1761" w:rsidRDefault="00AC1761" w:rsidP="00AC1761">
      <w:r>
        <w:t>The measures which were made applicable to exports of CFG from Thailand are outlined in the table below.</w:t>
      </w:r>
    </w:p>
    <w:p w14:paraId="2FD55307" w14:textId="77777777" w:rsidR="00AC1761" w:rsidRDefault="00AC1761" w:rsidP="00AC1761"/>
    <w:tbl>
      <w:tblPr>
        <w:tblStyle w:val="TableGrid"/>
        <w:tblW w:w="0" w:type="auto"/>
        <w:jc w:val="center"/>
        <w:tblLook w:val="01E0" w:firstRow="1" w:lastRow="1" w:firstColumn="1" w:lastColumn="1" w:noHBand="0" w:noVBand="0"/>
      </w:tblPr>
      <w:tblGrid>
        <w:gridCol w:w="2268"/>
        <w:gridCol w:w="2268"/>
        <w:gridCol w:w="2268"/>
      </w:tblGrid>
      <w:tr w:rsidR="00B24089" w:rsidRPr="00B24089" w14:paraId="2DFF9AA0" w14:textId="77777777" w:rsidTr="00B24089">
        <w:trPr>
          <w:trHeight w:val="397"/>
          <w:jc w:val="center"/>
        </w:trPr>
        <w:tc>
          <w:tcPr>
            <w:tcW w:w="2268" w:type="dxa"/>
            <w:shd w:val="clear" w:color="auto" w:fill="D9D9D9"/>
            <w:vAlign w:val="center"/>
          </w:tcPr>
          <w:p w14:paraId="25DF001F" w14:textId="77777777" w:rsidR="00AC1761" w:rsidRPr="00B24089" w:rsidRDefault="00AC1761" w:rsidP="00B24089">
            <w:pPr>
              <w:pStyle w:val="BodyText"/>
              <w:spacing w:before="60" w:after="60"/>
              <w:ind w:left="29"/>
              <w:jc w:val="center"/>
              <w:rPr>
                <w:rFonts w:cs="Arial"/>
                <w:b/>
                <w:sz w:val="20"/>
                <w:szCs w:val="22"/>
              </w:rPr>
            </w:pPr>
            <w:r w:rsidRPr="00B24089">
              <w:rPr>
                <w:rFonts w:cs="Arial"/>
                <w:b/>
                <w:sz w:val="20"/>
                <w:szCs w:val="22"/>
              </w:rPr>
              <w:t>Nominal Thickness</w:t>
            </w:r>
          </w:p>
        </w:tc>
        <w:tc>
          <w:tcPr>
            <w:tcW w:w="2268" w:type="dxa"/>
            <w:shd w:val="clear" w:color="auto" w:fill="D9D9D9"/>
            <w:vAlign w:val="center"/>
          </w:tcPr>
          <w:p w14:paraId="77147129" w14:textId="77777777" w:rsidR="00AC1761" w:rsidRPr="00B24089" w:rsidRDefault="00AC1761" w:rsidP="00B24089">
            <w:pPr>
              <w:pStyle w:val="BodyText"/>
              <w:spacing w:before="60" w:after="60"/>
              <w:jc w:val="center"/>
              <w:rPr>
                <w:rFonts w:cs="Arial"/>
                <w:b/>
                <w:sz w:val="20"/>
                <w:szCs w:val="22"/>
              </w:rPr>
            </w:pPr>
            <w:r w:rsidRPr="00B24089">
              <w:rPr>
                <w:rFonts w:cs="Arial"/>
                <w:b/>
                <w:sz w:val="20"/>
                <w:szCs w:val="22"/>
              </w:rPr>
              <w:t>Guardian Industries Corp Ltd</w:t>
            </w:r>
          </w:p>
        </w:tc>
        <w:tc>
          <w:tcPr>
            <w:tcW w:w="2268" w:type="dxa"/>
            <w:shd w:val="clear" w:color="auto" w:fill="D9D9D9"/>
            <w:vAlign w:val="center"/>
          </w:tcPr>
          <w:p w14:paraId="6646322B" w14:textId="77777777" w:rsidR="00AC1761" w:rsidRPr="00B24089" w:rsidRDefault="00AC1761" w:rsidP="00B24089">
            <w:pPr>
              <w:pStyle w:val="BodyText"/>
              <w:spacing w:before="60" w:after="60"/>
              <w:jc w:val="center"/>
              <w:rPr>
                <w:rFonts w:cs="Arial"/>
                <w:b/>
                <w:sz w:val="20"/>
                <w:szCs w:val="22"/>
              </w:rPr>
            </w:pPr>
            <w:r w:rsidRPr="00B24089">
              <w:rPr>
                <w:rFonts w:cs="Arial"/>
                <w:b/>
                <w:sz w:val="20"/>
                <w:szCs w:val="22"/>
              </w:rPr>
              <w:t>Other Thai exporters</w:t>
            </w:r>
          </w:p>
        </w:tc>
      </w:tr>
      <w:tr w:rsidR="00B24089" w:rsidRPr="00DF523E" w14:paraId="4786F50E" w14:textId="77777777" w:rsidTr="00B24089">
        <w:trPr>
          <w:trHeight w:val="397"/>
          <w:jc w:val="center"/>
        </w:trPr>
        <w:tc>
          <w:tcPr>
            <w:tcW w:w="2268" w:type="dxa"/>
          </w:tcPr>
          <w:p w14:paraId="41DBC165" w14:textId="77777777" w:rsidR="00AC1761" w:rsidRPr="004B7BC2" w:rsidRDefault="00AC1761" w:rsidP="00B24089">
            <w:pPr>
              <w:pStyle w:val="BodyText"/>
              <w:spacing w:before="60" w:after="60"/>
              <w:ind w:left="29"/>
              <w:jc w:val="center"/>
              <w:rPr>
                <w:rFonts w:cs="Arial"/>
                <w:sz w:val="20"/>
                <w:szCs w:val="22"/>
              </w:rPr>
            </w:pPr>
            <w:r w:rsidRPr="004B7BC2">
              <w:rPr>
                <w:rFonts w:cs="Arial"/>
                <w:sz w:val="20"/>
                <w:szCs w:val="22"/>
              </w:rPr>
              <w:t>3 mm</w:t>
            </w:r>
          </w:p>
        </w:tc>
        <w:tc>
          <w:tcPr>
            <w:tcW w:w="2268" w:type="dxa"/>
          </w:tcPr>
          <w:p w14:paraId="26970E4B" w14:textId="77777777" w:rsidR="00AC1761" w:rsidRPr="004B7BC2" w:rsidRDefault="00AC1761" w:rsidP="00B24089">
            <w:pPr>
              <w:spacing w:before="60" w:after="60"/>
              <w:jc w:val="center"/>
              <w:rPr>
                <w:sz w:val="20"/>
              </w:rPr>
            </w:pPr>
            <w:r w:rsidRPr="004B7BC2">
              <w:rPr>
                <w:sz w:val="20"/>
              </w:rPr>
              <w:t>3.7%</w:t>
            </w:r>
          </w:p>
        </w:tc>
        <w:tc>
          <w:tcPr>
            <w:tcW w:w="2268" w:type="dxa"/>
          </w:tcPr>
          <w:p w14:paraId="0C0C1B7B" w14:textId="77777777" w:rsidR="00AC1761" w:rsidRPr="004B7BC2" w:rsidRDefault="00AC1761" w:rsidP="00B24089">
            <w:pPr>
              <w:spacing w:before="60" w:after="60"/>
              <w:jc w:val="center"/>
              <w:rPr>
                <w:sz w:val="20"/>
              </w:rPr>
            </w:pPr>
            <w:r w:rsidRPr="004B7BC2">
              <w:rPr>
                <w:sz w:val="20"/>
              </w:rPr>
              <w:t>12.0%</w:t>
            </w:r>
          </w:p>
        </w:tc>
      </w:tr>
      <w:tr w:rsidR="00B24089" w:rsidRPr="00DF523E" w14:paraId="3AD26F5C" w14:textId="77777777" w:rsidTr="00B24089">
        <w:trPr>
          <w:trHeight w:val="397"/>
          <w:jc w:val="center"/>
        </w:trPr>
        <w:tc>
          <w:tcPr>
            <w:tcW w:w="2268" w:type="dxa"/>
          </w:tcPr>
          <w:p w14:paraId="1F73FCD8" w14:textId="77777777" w:rsidR="00AC1761" w:rsidRPr="004B7BC2" w:rsidRDefault="00AC1761" w:rsidP="00B24089">
            <w:pPr>
              <w:pStyle w:val="BodyText"/>
              <w:spacing w:before="60" w:after="60"/>
              <w:ind w:left="29"/>
              <w:jc w:val="center"/>
              <w:rPr>
                <w:rFonts w:cs="Arial"/>
                <w:sz w:val="20"/>
                <w:szCs w:val="22"/>
              </w:rPr>
            </w:pPr>
            <w:r w:rsidRPr="004B7BC2">
              <w:rPr>
                <w:rFonts w:cs="Arial"/>
                <w:sz w:val="20"/>
                <w:szCs w:val="22"/>
              </w:rPr>
              <w:t>4 mm</w:t>
            </w:r>
          </w:p>
        </w:tc>
        <w:tc>
          <w:tcPr>
            <w:tcW w:w="2268" w:type="dxa"/>
          </w:tcPr>
          <w:p w14:paraId="3FB7AD61" w14:textId="77777777" w:rsidR="00AC1761" w:rsidRPr="004B7BC2" w:rsidRDefault="00AC1761" w:rsidP="00B24089">
            <w:pPr>
              <w:spacing w:before="60" w:after="60"/>
              <w:jc w:val="center"/>
              <w:rPr>
                <w:sz w:val="20"/>
              </w:rPr>
            </w:pPr>
            <w:r w:rsidRPr="004B7BC2">
              <w:rPr>
                <w:sz w:val="20"/>
              </w:rPr>
              <w:t>5.5%</w:t>
            </w:r>
          </w:p>
        </w:tc>
        <w:tc>
          <w:tcPr>
            <w:tcW w:w="2268" w:type="dxa"/>
          </w:tcPr>
          <w:p w14:paraId="048343F3" w14:textId="77777777" w:rsidR="00AC1761" w:rsidRPr="004B7BC2" w:rsidRDefault="00AC1761" w:rsidP="00B24089">
            <w:pPr>
              <w:spacing w:before="60" w:after="60"/>
              <w:jc w:val="center"/>
              <w:rPr>
                <w:sz w:val="20"/>
              </w:rPr>
            </w:pPr>
            <w:r w:rsidRPr="004B7BC2">
              <w:rPr>
                <w:sz w:val="20"/>
              </w:rPr>
              <w:t>13.8%</w:t>
            </w:r>
          </w:p>
        </w:tc>
      </w:tr>
      <w:tr w:rsidR="00B24089" w:rsidRPr="00DF523E" w14:paraId="0682B4B3" w14:textId="77777777" w:rsidTr="00B24089">
        <w:trPr>
          <w:trHeight w:val="397"/>
          <w:jc w:val="center"/>
        </w:trPr>
        <w:tc>
          <w:tcPr>
            <w:tcW w:w="2268" w:type="dxa"/>
          </w:tcPr>
          <w:p w14:paraId="3606EB19" w14:textId="77777777" w:rsidR="00AC1761" w:rsidRPr="004B7BC2" w:rsidRDefault="00AC1761" w:rsidP="00B24089">
            <w:pPr>
              <w:pStyle w:val="BodyText"/>
              <w:spacing w:before="60" w:after="60"/>
              <w:ind w:left="29"/>
              <w:jc w:val="center"/>
              <w:rPr>
                <w:rFonts w:cs="Arial"/>
                <w:sz w:val="20"/>
                <w:szCs w:val="22"/>
              </w:rPr>
            </w:pPr>
            <w:r w:rsidRPr="004B7BC2">
              <w:rPr>
                <w:rFonts w:cs="Arial"/>
                <w:sz w:val="20"/>
                <w:szCs w:val="22"/>
              </w:rPr>
              <w:t>5 mm</w:t>
            </w:r>
          </w:p>
        </w:tc>
        <w:tc>
          <w:tcPr>
            <w:tcW w:w="2268" w:type="dxa"/>
          </w:tcPr>
          <w:p w14:paraId="4275ED48" w14:textId="77777777" w:rsidR="00AC1761" w:rsidRPr="004B7BC2" w:rsidRDefault="00AC1761" w:rsidP="00B24089">
            <w:pPr>
              <w:spacing w:before="60" w:after="60"/>
              <w:jc w:val="center"/>
              <w:rPr>
                <w:sz w:val="20"/>
              </w:rPr>
            </w:pPr>
            <w:r w:rsidRPr="004B7BC2">
              <w:rPr>
                <w:sz w:val="20"/>
              </w:rPr>
              <w:t>0.0%</w:t>
            </w:r>
          </w:p>
        </w:tc>
        <w:tc>
          <w:tcPr>
            <w:tcW w:w="2268" w:type="dxa"/>
          </w:tcPr>
          <w:p w14:paraId="411CBCC5" w14:textId="77777777" w:rsidR="00AC1761" w:rsidRPr="004B7BC2" w:rsidRDefault="00AC1761" w:rsidP="00B24089">
            <w:pPr>
              <w:spacing w:before="60" w:after="60"/>
              <w:jc w:val="center"/>
              <w:rPr>
                <w:sz w:val="20"/>
              </w:rPr>
            </w:pPr>
            <w:r w:rsidRPr="004B7BC2">
              <w:rPr>
                <w:sz w:val="20"/>
              </w:rPr>
              <w:t>5.3%</w:t>
            </w:r>
          </w:p>
        </w:tc>
      </w:tr>
      <w:tr w:rsidR="00B24089" w:rsidRPr="00DF523E" w14:paraId="1AE1685D" w14:textId="77777777" w:rsidTr="00B24089">
        <w:trPr>
          <w:trHeight w:val="397"/>
          <w:jc w:val="center"/>
        </w:trPr>
        <w:tc>
          <w:tcPr>
            <w:tcW w:w="2268" w:type="dxa"/>
          </w:tcPr>
          <w:p w14:paraId="5F5AF66A" w14:textId="77777777" w:rsidR="00AC1761" w:rsidRPr="004B7BC2" w:rsidRDefault="00AC1761" w:rsidP="00B24089">
            <w:pPr>
              <w:pStyle w:val="BodyText"/>
              <w:spacing w:before="60" w:after="60"/>
              <w:ind w:left="29"/>
              <w:jc w:val="center"/>
              <w:rPr>
                <w:rFonts w:cs="Arial"/>
                <w:sz w:val="20"/>
                <w:szCs w:val="22"/>
              </w:rPr>
            </w:pPr>
            <w:r w:rsidRPr="004B7BC2">
              <w:rPr>
                <w:rFonts w:cs="Arial"/>
                <w:sz w:val="20"/>
                <w:szCs w:val="22"/>
              </w:rPr>
              <w:t>6 mm</w:t>
            </w:r>
          </w:p>
        </w:tc>
        <w:tc>
          <w:tcPr>
            <w:tcW w:w="2268" w:type="dxa"/>
          </w:tcPr>
          <w:p w14:paraId="3FAC33F9" w14:textId="77777777" w:rsidR="00AC1761" w:rsidRPr="004B7BC2" w:rsidRDefault="00AC1761" w:rsidP="00B24089">
            <w:pPr>
              <w:spacing w:before="60" w:after="60"/>
              <w:jc w:val="center"/>
              <w:rPr>
                <w:sz w:val="20"/>
              </w:rPr>
            </w:pPr>
            <w:r w:rsidRPr="004B7BC2">
              <w:rPr>
                <w:sz w:val="20"/>
              </w:rPr>
              <w:t>0.0%</w:t>
            </w:r>
          </w:p>
        </w:tc>
        <w:tc>
          <w:tcPr>
            <w:tcW w:w="2268" w:type="dxa"/>
          </w:tcPr>
          <w:p w14:paraId="4C52ADC6" w14:textId="77777777" w:rsidR="00AC1761" w:rsidRPr="004B7BC2" w:rsidRDefault="00AC1761" w:rsidP="00B24089">
            <w:pPr>
              <w:spacing w:before="60" w:after="60"/>
              <w:jc w:val="center"/>
              <w:rPr>
                <w:sz w:val="20"/>
              </w:rPr>
            </w:pPr>
            <w:r w:rsidRPr="004B7BC2">
              <w:rPr>
                <w:sz w:val="20"/>
              </w:rPr>
              <w:t>4.7%</w:t>
            </w:r>
          </w:p>
        </w:tc>
      </w:tr>
      <w:tr w:rsidR="00B24089" w:rsidRPr="00DF523E" w14:paraId="42FF9FC3" w14:textId="77777777" w:rsidTr="00B24089">
        <w:trPr>
          <w:trHeight w:val="397"/>
          <w:jc w:val="center"/>
        </w:trPr>
        <w:tc>
          <w:tcPr>
            <w:tcW w:w="2268" w:type="dxa"/>
          </w:tcPr>
          <w:p w14:paraId="546D6CAF" w14:textId="77777777" w:rsidR="00AC1761" w:rsidRPr="004B7BC2" w:rsidRDefault="00AC1761" w:rsidP="00B24089">
            <w:pPr>
              <w:pStyle w:val="BodyText"/>
              <w:spacing w:before="60" w:after="60"/>
              <w:ind w:left="29"/>
              <w:jc w:val="center"/>
              <w:rPr>
                <w:rFonts w:cs="Arial"/>
                <w:sz w:val="20"/>
                <w:szCs w:val="22"/>
              </w:rPr>
            </w:pPr>
            <w:r w:rsidRPr="004B7BC2">
              <w:rPr>
                <w:rFonts w:cs="Arial"/>
                <w:sz w:val="20"/>
                <w:szCs w:val="22"/>
              </w:rPr>
              <w:t>8 mm</w:t>
            </w:r>
          </w:p>
        </w:tc>
        <w:tc>
          <w:tcPr>
            <w:tcW w:w="2268" w:type="dxa"/>
          </w:tcPr>
          <w:p w14:paraId="04EF588F" w14:textId="77777777" w:rsidR="00AC1761" w:rsidRPr="004B7BC2" w:rsidRDefault="00AC1761" w:rsidP="00B24089">
            <w:pPr>
              <w:spacing w:before="60" w:after="60"/>
              <w:jc w:val="center"/>
              <w:rPr>
                <w:sz w:val="20"/>
              </w:rPr>
            </w:pPr>
            <w:r w:rsidRPr="004B7BC2">
              <w:rPr>
                <w:sz w:val="20"/>
              </w:rPr>
              <w:t>0.0%</w:t>
            </w:r>
          </w:p>
        </w:tc>
        <w:tc>
          <w:tcPr>
            <w:tcW w:w="2268" w:type="dxa"/>
          </w:tcPr>
          <w:p w14:paraId="6D251766" w14:textId="77777777" w:rsidR="00AC1761" w:rsidRPr="004B7BC2" w:rsidRDefault="00AC1761" w:rsidP="00B24089">
            <w:pPr>
              <w:spacing w:before="60" w:after="60"/>
              <w:jc w:val="center"/>
              <w:rPr>
                <w:sz w:val="20"/>
              </w:rPr>
            </w:pPr>
            <w:r w:rsidRPr="004B7BC2">
              <w:rPr>
                <w:sz w:val="20"/>
              </w:rPr>
              <w:t>2.8%</w:t>
            </w:r>
          </w:p>
        </w:tc>
      </w:tr>
      <w:tr w:rsidR="00B24089" w:rsidRPr="00DF523E" w14:paraId="7CF9CCA4" w14:textId="77777777" w:rsidTr="00B24089">
        <w:trPr>
          <w:trHeight w:val="397"/>
          <w:jc w:val="center"/>
        </w:trPr>
        <w:tc>
          <w:tcPr>
            <w:tcW w:w="2268" w:type="dxa"/>
          </w:tcPr>
          <w:p w14:paraId="63A0D17B" w14:textId="77777777" w:rsidR="00AC1761" w:rsidRPr="004B7BC2" w:rsidRDefault="00AC1761" w:rsidP="00B24089">
            <w:pPr>
              <w:pStyle w:val="BodyText"/>
              <w:spacing w:before="60" w:after="60"/>
              <w:ind w:left="29"/>
              <w:jc w:val="center"/>
              <w:rPr>
                <w:rFonts w:cs="Arial"/>
                <w:sz w:val="20"/>
                <w:szCs w:val="22"/>
              </w:rPr>
            </w:pPr>
            <w:r w:rsidRPr="004B7BC2">
              <w:rPr>
                <w:rFonts w:cs="Arial"/>
                <w:sz w:val="20"/>
                <w:szCs w:val="22"/>
              </w:rPr>
              <w:t>10 mm</w:t>
            </w:r>
          </w:p>
        </w:tc>
        <w:tc>
          <w:tcPr>
            <w:tcW w:w="2268" w:type="dxa"/>
          </w:tcPr>
          <w:p w14:paraId="2B914D20" w14:textId="77777777" w:rsidR="00AC1761" w:rsidRPr="004B7BC2" w:rsidRDefault="00AC1761" w:rsidP="00B24089">
            <w:pPr>
              <w:spacing w:before="60" w:after="60"/>
              <w:jc w:val="center"/>
              <w:rPr>
                <w:sz w:val="20"/>
              </w:rPr>
            </w:pPr>
            <w:r w:rsidRPr="004B7BC2">
              <w:rPr>
                <w:sz w:val="20"/>
              </w:rPr>
              <w:t>8.7%</w:t>
            </w:r>
          </w:p>
        </w:tc>
        <w:tc>
          <w:tcPr>
            <w:tcW w:w="2268" w:type="dxa"/>
          </w:tcPr>
          <w:p w14:paraId="00489E9E" w14:textId="77777777" w:rsidR="00AC1761" w:rsidRPr="004B7BC2" w:rsidRDefault="00AC1761" w:rsidP="00B24089">
            <w:pPr>
              <w:spacing w:before="60" w:after="60"/>
              <w:jc w:val="center"/>
              <w:rPr>
                <w:sz w:val="20"/>
              </w:rPr>
            </w:pPr>
            <w:r w:rsidRPr="004B7BC2">
              <w:rPr>
                <w:sz w:val="20"/>
              </w:rPr>
              <w:t>16.8%</w:t>
            </w:r>
          </w:p>
        </w:tc>
      </w:tr>
      <w:tr w:rsidR="00B24089" w:rsidRPr="00DF523E" w14:paraId="14BA67E3" w14:textId="77777777" w:rsidTr="00B24089">
        <w:trPr>
          <w:trHeight w:val="397"/>
          <w:jc w:val="center"/>
        </w:trPr>
        <w:tc>
          <w:tcPr>
            <w:tcW w:w="2268" w:type="dxa"/>
          </w:tcPr>
          <w:p w14:paraId="162CA718" w14:textId="77777777" w:rsidR="00AC1761" w:rsidRPr="004B7BC2" w:rsidRDefault="00AC1761" w:rsidP="00B24089">
            <w:pPr>
              <w:pStyle w:val="BodyText"/>
              <w:spacing w:before="60" w:after="60"/>
              <w:ind w:left="29"/>
              <w:jc w:val="center"/>
              <w:rPr>
                <w:rFonts w:cs="Arial"/>
                <w:sz w:val="20"/>
                <w:szCs w:val="22"/>
              </w:rPr>
            </w:pPr>
            <w:r w:rsidRPr="004B7BC2">
              <w:rPr>
                <w:rFonts w:cs="Arial"/>
                <w:sz w:val="20"/>
                <w:szCs w:val="22"/>
              </w:rPr>
              <w:t>12 mm</w:t>
            </w:r>
          </w:p>
        </w:tc>
        <w:tc>
          <w:tcPr>
            <w:tcW w:w="2268" w:type="dxa"/>
          </w:tcPr>
          <w:p w14:paraId="4A12FACA" w14:textId="77777777" w:rsidR="00AC1761" w:rsidRPr="004B7BC2" w:rsidRDefault="00AC1761" w:rsidP="00B24089">
            <w:pPr>
              <w:spacing w:before="60" w:after="60"/>
              <w:jc w:val="center"/>
              <w:rPr>
                <w:sz w:val="20"/>
              </w:rPr>
            </w:pPr>
            <w:r w:rsidRPr="004B7BC2">
              <w:rPr>
                <w:sz w:val="20"/>
              </w:rPr>
              <w:t>12.8%</w:t>
            </w:r>
          </w:p>
        </w:tc>
        <w:tc>
          <w:tcPr>
            <w:tcW w:w="2268" w:type="dxa"/>
          </w:tcPr>
          <w:p w14:paraId="552C04A1" w14:textId="77777777" w:rsidR="00AC1761" w:rsidRPr="004B7BC2" w:rsidRDefault="00AC1761" w:rsidP="00B24089">
            <w:pPr>
              <w:spacing w:before="60" w:after="60"/>
              <w:jc w:val="center"/>
              <w:rPr>
                <w:sz w:val="20"/>
              </w:rPr>
            </w:pPr>
            <w:r w:rsidRPr="004B7BC2">
              <w:rPr>
                <w:sz w:val="20"/>
              </w:rPr>
              <w:t>20.7%</w:t>
            </w:r>
          </w:p>
        </w:tc>
      </w:tr>
    </w:tbl>
    <w:p w14:paraId="4E30294F" w14:textId="77777777" w:rsidR="00AC1761" w:rsidRPr="00815278" w:rsidRDefault="00AC1761" w:rsidP="00AC1761">
      <w:pPr>
        <w:spacing w:before="120"/>
        <w:jc w:val="center"/>
        <w:rPr>
          <w:sz w:val="22"/>
        </w:rPr>
      </w:pPr>
      <w:r w:rsidRPr="00815278">
        <w:rPr>
          <w:b/>
          <w:sz w:val="22"/>
        </w:rPr>
        <w:t>CFG</w:t>
      </w:r>
      <w:r>
        <w:rPr>
          <w:b/>
          <w:sz w:val="22"/>
        </w:rPr>
        <w:t xml:space="preserve"> Anti-Dumping Measures Thailand</w:t>
      </w:r>
    </w:p>
    <w:p w14:paraId="28AD9E3B" w14:textId="239C9E2C" w:rsidR="00AC1761" w:rsidRDefault="00AC1761">
      <w:pPr>
        <w:rPr>
          <w:rFonts w:cs="Arial"/>
          <w:szCs w:val="24"/>
          <w:lang w:eastAsia="en-AU"/>
        </w:rPr>
      </w:pPr>
      <w:r>
        <w:rPr>
          <w:rFonts w:cs="Arial"/>
          <w:szCs w:val="24"/>
          <w:lang w:eastAsia="en-AU"/>
        </w:rPr>
        <w:br w:type="page"/>
      </w:r>
    </w:p>
    <w:p w14:paraId="279C11CE" w14:textId="1DB26DB0" w:rsidR="00AC1761" w:rsidRPr="00675266" w:rsidRDefault="00AC1761" w:rsidP="00AC1761">
      <w:pPr>
        <w:pStyle w:val="Heading1"/>
      </w:pPr>
      <w:bookmarkStart w:id="1" w:name="_Toc516571417"/>
      <w:r w:rsidRPr="00675266">
        <w:rPr>
          <w:caps w:val="0"/>
        </w:rPr>
        <w:lastRenderedPageBreak/>
        <w:t xml:space="preserve">CURRENT </w:t>
      </w:r>
      <w:r>
        <w:rPr>
          <w:caps w:val="0"/>
        </w:rPr>
        <w:t xml:space="preserve">ANTI-DUMPING </w:t>
      </w:r>
      <w:r w:rsidRPr="00675266">
        <w:rPr>
          <w:caps w:val="0"/>
        </w:rPr>
        <w:t>MEASURES</w:t>
      </w:r>
      <w:bookmarkEnd w:id="1"/>
    </w:p>
    <w:p w14:paraId="75B74ED0" w14:textId="48AAF700" w:rsidR="00AC1761" w:rsidRDefault="00AC1761" w:rsidP="00AC1761">
      <w:pPr>
        <w:rPr>
          <w:lang w:eastAsia="en-AU"/>
        </w:rPr>
      </w:pPr>
      <w:r w:rsidRPr="00675266">
        <w:rPr>
          <w:lang w:eastAsia="en-AU"/>
        </w:rPr>
        <w:t>Following the completion of a continuation inquiry which commenced on 22 February 2016, the Commission published a notice on 8 September 2016 regarding the decision of the then Parliamentary Secretary to the Minister for Industry, Innovation and Science securing the continuation of anti-dumping measures on the goods exported from China, Indonesia and Thailand f</w:t>
      </w:r>
      <w:r w:rsidR="002E6261">
        <w:rPr>
          <w:lang w:eastAsia="en-AU"/>
        </w:rPr>
        <w:t>or a further five years from 18 </w:t>
      </w:r>
      <w:r w:rsidRPr="00675266">
        <w:rPr>
          <w:lang w:eastAsia="en-AU"/>
        </w:rPr>
        <w:t>October 2017.</w:t>
      </w:r>
    </w:p>
    <w:p w14:paraId="1457812B" w14:textId="77777777" w:rsidR="00AC1761" w:rsidRPr="00675266" w:rsidRDefault="00AC1761" w:rsidP="00AC1761">
      <w:pPr>
        <w:rPr>
          <w:lang w:eastAsia="en-AU"/>
        </w:rPr>
      </w:pPr>
    </w:p>
    <w:p w14:paraId="7C030EFB" w14:textId="77777777" w:rsidR="00AC1761" w:rsidRDefault="00AC1761" w:rsidP="00AC1761">
      <w:pPr>
        <w:rPr>
          <w:lang w:eastAsia="en-AU"/>
        </w:rPr>
      </w:pPr>
      <w:r w:rsidRPr="00675266">
        <w:rPr>
          <w:lang w:eastAsia="en-AU"/>
        </w:rPr>
        <w:t xml:space="preserve">ADN No.2016/86, in notifying the findings of </w:t>
      </w:r>
      <w:r w:rsidRPr="00675266">
        <w:rPr>
          <w:i/>
          <w:lang w:eastAsia="en-AU"/>
        </w:rPr>
        <w:t>Anti-Dumping Commission Report No.335</w:t>
      </w:r>
      <w:r w:rsidRPr="00675266">
        <w:rPr>
          <w:lang w:eastAsia="en-AU"/>
        </w:rPr>
        <w:t xml:space="preserve"> </w:t>
      </w:r>
      <w:r>
        <w:rPr>
          <w:lang w:eastAsia="en-AU"/>
        </w:rPr>
        <w:t xml:space="preserve">(REP 335) </w:t>
      </w:r>
      <w:r w:rsidRPr="00675266">
        <w:rPr>
          <w:lang w:eastAsia="en-AU"/>
        </w:rPr>
        <w:t>specified an effective rate of interim dumping duty for CFG exported from Thailand by Guardian Industries Corp Ltd of 8.8% using the ad valorem duty method. All other exporters from Thailand were specified an effective rate of interim dumping duty of 25.8% also using the ad valorem duty method.</w:t>
      </w:r>
    </w:p>
    <w:p w14:paraId="1105FCCB" w14:textId="77777777" w:rsidR="00FA48AC" w:rsidRDefault="00FA48AC" w:rsidP="00AC1761"/>
    <w:p w14:paraId="0213E3D4" w14:textId="77777777" w:rsidR="00AC1761" w:rsidRDefault="00AC1761" w:rsidP="00AC1761"/>
    <w:p w14:paraId="5017DB43" w14:textId="016BAB7E" w:rsidR="00AC1761" w:rsidRDefault="00AC1761">
      <w:r>
        <w:br w:type="page"/>
      </w:r>
    </w:p>
    <w:p w14:paraId="1A9EBB4C" w14:textId="6126B7F3" w:rsidR="00AC1761" w:rsidRDefault="00AC1761" w:rsidP="00B24089">
      <w:pPr>
        <w:pStyle w:val="Heading1"/>
      </w:pPr>
      <w:r>
        <w:lastRenderedPageBreak/>
        <w:t>THE GOODS SUBJECT TO ANTI-DUMPING MEASURES (THE GOODS)</w:t>
      </w:r>
    </w:p>
    <w:p w14:paraId="05986680" w14:textId="538FF4F7" w:rsidR="00AC1761" w:rsidRDefault="00AC1761" w:rsidP="00AC1761">
      <w:pPr>
        <w:rPr>
          <w:lang w:val="en-US"/>
        </w:rPr>
      </w:pPr>
      <w:r w:rsidRPr="00FD4767">
        <w:rPr>
          <w:lang w:val="en-US"/>
        </w:rPr>
        <w:t xml:space="preserve">The goods currently subject to </w:t>
      </w:r>
      <w:r>
        <w:rPr>
          <w:lang w:val="en-US"/>
        </w:rPr>
        <w:t>the dumping duty notice</w:t>
      </w:r>
      <w:r w:rsidRPr="005465E5">
        <w:rPr>
          <w:lang w:val="en-US"/>
        </w:rPr>
        <w:t xml:space="preserve"> (the goods) </w:t>
      </w:r>
      <w:r w:rsidRPr="00FD4767">
        <w:rPr>
          <w:lang w:val="en-US"/>
        </w:rPr>
        <w:t>are</w:t>
      </w:r>
      <w:r>
        <w:rPr>
          <w:lang w:val="en-US"/>
        </w:rPr>
        <w:t xml:space="preserve"> described as</w:t>
      </w:r>
      <w:r w:rsidR="00424EB3">
        <w:rPr>
          <w:lang w:val="en-US"/>
        </w:rPr>
        <w:t>:</w:t>
      </w:r>
    </w:p>
    <w:p w14:paraId="42A0F7B2" w14:textId="77777777" w:rsidR="00AC1761" w:rsidRDefault="00AC1761" w:rsidP="00AC1761">
      <w:pPr>
        <w:rPr>
          <w:lang w:val="en-US"/>
        </w:rPr>
      </w:pPr>
    </w:p>
    <w:p w14:paraId="344B2E2C" w14:textId="77777777" w:rsidR="00AC1761" w:rsidRPr="00424EB3" w:rsidRDefault="00AC1761" w:rsidP="00424EB3">
      <w:pPr>
        <w:ind w:left="720"/>
        <w:rPr>
          <w:i/>
          <w:lang w:val="en-US"/>
        </w:rPr>
      </w:pPr>
      <w:r w:rsidRPr="00424EB3">
        <w:rPr>
          <w:i/>
          <w:lang w:val="en-US"/>
        </w:rPr>
        <w:t>clear float glass (CFG) in nominal thicknesses of 3 to 12 millimeters (mm).</w:t>
      </w:r>
    </w:p>
    <w:p w14:paraId="433724E7" w14:textId="77777777" w:rsidR="00AC1761" w:rsidRPr="00FD4767" w:rsidRDefault="00AC1761" w:rsidP="00AC1761">
      <w:pPr>
        <w:rPr>
          <w:lang w:val="en-US"/>
        </w:rPr>
      </w:pPr>
    </w:p>
    <w:p w14:paraId="358F805E" w14:textId="77777777" w:rsidR="00AC1761" w:rsidRPr="00FD4767" w:rsidRDefault="00AC1761" w:rsidP="00AC1761">
      <w:pPr>
        <w:spacing w:after="240"/>
        <w:rPr>
          <w:lang w:val="en-US"/>
        </w:rPr>
      </w:pPr>
      <w:r w:rsidRPr="00FD4767">
        <w:rPr>
          <w:lang w:val="en-US"/>
        </w:rPr>
        <w:t>The acceptable tolerances to these thicknesses are shown below.</w:t>
      </w:r>
    </w:p>
    <w:tbl>
      <w:tblPr>
        <w:tblW w:w="64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00"/>
        <w:gridCol w:w="1620"/>
      </w:tblGrid>
      <w:tr w:rsidR="00AC1761" w:rsidRPr="00FD4767" w14:paraId="358095FF" w14:textId="77777777" w:rsidTr="00AC1761">
        <w:tc>
          <w:tcPr>
            <w:tcW w:w="2160" w:type="dxa"/>
            <w:vMerge w:val="restart"/>
            <w:shd w:val="clear" w:color="auto" w:fill="auto"/>
            <w:vAlign w:val="center"/>
          </w:tcPr>
          <w:p w14:paraId="73A6A2CF" w14:textId="77777777" w:rsidR="00AC1761" w:rsidRPr="00FD4767" w:rsidRDefault="00AC1761" w:rsidP="00AC1761">
            <w:pPr>
              <w:spacing w:before="60" w:after="60"/>
              <w:jc w:val="center"/>
              <w:rPr>
                <w:b/>
                <w:sz w:val="22"/>
                <w:szCs w:val="22"/>
              </w:rPr>
            </w:pPr>
            <w:r w:rsidRPr="00FD4767">
              <w:rPr>
                <w:b/>
                <w:sz w:val="22"/>
                <w:szCs w:val="22"/>
              </w:rPr>
              <w:t>Nominal thickness (mm)</w:t>
            </w:r>
          </w:p>
        </w:tc>
        <w:tc>
          <w:tcPr>
            <w:tcW w:w="4320" w:type="dxa"/>
            <w:gridSpan w:val="2"/>
            <w:shd w:val="clear" w:color="auto" w:fill="auto"/>
            <w:vAlign w:val="center"/>
          </w:tcPr>
          <w:p w14:paraId="5AC0E791" w14:textId="77777777" w:rsidR="00AC1761" w:rsidRPr="00FD4767" w:rsidRDefault="00AC1761" w:rsidP="00AC1761">
            <w:pPr>
              <w:spacing w:before="60" w:after="60"/>
              <w:jc w:val="center"/>
              <w:rPr>
                <w:b/>
                <w:sz w:val="22"/>
                <w:szCs w:val="22"/>
              </w:rPr>
            </w:pPr>
            <w:r w:rsidRPr="00FD4767">
              <w:rPr>
                <w:b/>
                <w:sz w:val="22"/>
                <w:szCs w:val="22"/>
              </w:rPr>
              <w:t>Acceptable tolerances (mm)</w:t>
            </w:r>
          </w:p>
        </w:tc>
      </w:tr>
      <w:tr w:rsidR="00AC1761" w:rsidRPr="00FD4767" w14:paraId="5886E829" w14:textId="77777777" w:rsidTr="00AC1761">
        <w:tc>
          <w:tcPr>
            <w:tcW w:w="2160" w:type="dxa"/>
            <w:vMerge/>
            <w:shd w:val="clear" w:color="auto" w:fill="auto"/>
            <w:vAlign w:val="center"/>
          </w:tcPr>
          <w:p w14:paraId="210715D4" w14:textId="77777777" w:rsidR="00AC1761" w:rsidRPr="00FD4767" w:rsidRDefault="00AC1761" w:rsidP="00AC1761">
            <w:pPr>
              <w:spacing w:before="60" w:after="60"/>
              <w:jc w:val="center"/>
              <w:rPr>
                <w:b/>
                <w:sz w:val="22"/>
                <w:szCs w:val="22"/>
              </w:rPr>
            </w:pPr>
          </w:p>
        </w:tc>
        <w:tc>
          <w:tcPr>
            <w:tcW w:w="2700" w:type="dxa"/>
            <w:shd w:val="clear" w:color="auto" w:fill="auto"/>
            <w:vAlign w:val="center"/>
          </w:tcPr>
          <w:p w14:paraId="27DD36B7" w14:textId="77777777" w:rsidR="00AC1761" w:rsidRPr="00FD4767" w:rsidRDefault="00AC1761" w:rsidP="00AC1761">
            <w:pPr>
              <w:spacing w:before="60" w:after="60"/>
              <w:jc w:val="center"/>
              <w:rPr>
                <w:b/>
                <w:sz w:val="22"/>
                <w:szCs w:val="22"/>
              </w:rPr>
            </w:pPr>
            <w:r w:rsidRPr="00FD4767">
              <w:rPr>
                <w:b/>
                <w:sz w:val="22"/>
                <w:szCs w:val="22"/>
              </w:rPr>
              <w:t>Minimum</w:t>
            </w:r>
          </w:p>
        </w:tc>
        <w:tc>
          <w:tcPr>
            <w:tcW w:w="1620" w:type="dxa"/>
            <w:shd w:val="clear" w:color="auto" w:fill="auto"/>
            <w:vAlign w:val="center"/>
          </w:tcPr>
          <w:p w14:paraId="6C88D601" w14:textId="77777777" w:rsidR="00AC1761" w:rsidRPr="00FD4767" w:rsidRDefault="00AC1761" w:rsidP="00AC1761">
            <w:pPr>
              <w:spacing w:before="60" w:after="60"/>
              <w:jc w:val="center"/>
              <w:rPr>
                <w:b/>
                <w:sz w:val="22"/>
                <w:szCs w:val="22"/>
              </w:rPr>
            </w:pPr>
            <w:r w:rsidRPr="00FD4767">
              <w:rPr>
                <w:b/>
                <w:sz w:val="22"/>
                <w:szCs w:val="22"/>
              </w:rPr>
              <w:t>Maximum</w:t>
            </w:r>
          </w:p>
        </w:tc>
      </w:tr>
      <w:tr w:rsidR="00AC1761" w:rsidRPr="00FD4767" w14:paraId="607FF211" w14:textId="77777777" w:rsidTr="00AC1761">
        <w:tc>
          <w:tcPr>
            <w:tcW w:w="2160" w:type="dxa"/>
            <w:shd w:val="clear" w:color="auto" w:fill="auto"/>
          </w:tcPr>
          <w:p w14:paraId="4A855A37" w14:textId="77777777" w:rsidR="00AC1761" w:rsidRPr="00FD4767" w:rsidRDefault="00AC1761" w:rsidP="00AC1761">
            <w:pPr>
              <w:pStyle w:val="Table"/>
              <w:rPr>
                <w:sz w:val="22"/>
                <w:szCs w:val="22"/>
              </w:rPr>
            </w:pPr>
            <w:r w:rsidRPr="00FD4767">
              <w:rPr>
                <w:sz w:val="22"/>
                <w:szCs w:val="22"/>
              </w:rPr>
              <w:t>3</w:t>
            </w:r>
          </w:p>
        </w:tc>
        <w:tc>
          <w:tcPr>
            <w:tcW w:w="2700" w:type="dxa"/>
            <w:shd w:val="clear" w:color="auto" w:fill="auto"/>
          </w:tcPr>
          <w:p w14:paraId="78E2CA57" w14:textId="77777777" w:rsidR="00AC1761" w:rsidRPr="00FD4767" w:rsidRDefault="00AC1761" w:rsidP="00AC1761">
            <w:pPr>
              <w:pStyle w:val="Table"/>
              <w:rPr>
                <w:sz w:val="22"/>
                <w:szCs w:val="22"/>
              </w:rPr>
            </w:pPr>
            <w:r w:rsidRPr="00FD4767">
              <w:rPr>
                <w:sz w:val="22"/>
                <w:szCs w:val="22"/>
              </w:rPr>
              <w:t>2.80</w:t>
            </w:r>
          </w:p>
        </w:tc>
        <w:tc>
          <w:tcPr>
            <w:tcW w:w="1620" w:type="dxa"/>
            <w:shd w:val="clear" w:color="auto" w:fill="auto"/>
          </w:tcPr>
          <w:p w14:paraId="2F796E0F" w14:textId="77777777" w:rsidR="00AC1761" w:rsidRPr="00FD4767" w:rsidRDefault="00AC1761" w:rsidP="00AC1761">
            <w:pPr>
              <w:pStyle w:val="Table"/>
              <w:rPr>
                <w:sz w:val="22"/>
                <w:szCs w:val="22"/>
              </w:rPr>
            </w:pPr>
            <w:r w:rsidRPr="00FD4767">
              <w:rPr>
                <w:sz w:val="22"/>
                <w:szCs w:val="22"/>
              </w:rPr>
              <w:t>3.50</w:t>
            </w:r>
          </w:p>
        </w:tc>
      </w:tr>
      <w:tr w:rsidR="00AC1761" w:rsidRPr="00FD4767" w14:paraId="543F7634" w14:textId="77777777" w:rsidTr="00AC1761">
        <w:tc>
          <w:tcPr>
            <w:tcW w:w="2160" w:type="dxa"/>
            <w:shd w:val="clear" w:color="auto" w:fill="auto"/>
          </w:tcPr>
          <w:p w14:paraId="27764DFE" w14:textId="77777777" w:rsidR="00AC1761" w:rsidRPr="00FD4767" w:rsidRDefault="00AC1761" w:rsidP="00AC1761">
            <w:pPr>
              <w:pStyle w:val="Table"/>
              <w:rPr>
                <w:sz w:val="22"/>
                <w:szCs w:val="22"/>
              </w:rPr>
            </w:pPr>
            <w:r w:rsidRPr="00FD4767">
              <w:rPr>
                <w:sz w:val="22"/>
                <w:szCs w:val="22"/>
              </w:rPr>
              <w:t>4</w:t>
            </w:r>
          </w:p>
        </w:tc>
        <w:tc>
          <w:tcPr>
            <w:tcW w:w="2700" w:type="dxa"/>
            <w:shd w:val="clear" w:color="auto" w:fill="auto"/>
          </w:tcPr>
          <w:p w14:paraId="009ADE9F" w14:textId="77777777" w:rsidR="00AC1761" w:rsidRPr="00FD4767" w:rsidRDefault="00AC1761" w:rsidP="00AC1761">
            <w:pPr>
              <w:pStyle w:val="Table"/>
              <w:rPr>
                <w:sz w:val="22"/>
                <w:szCs w:val="22"/>
              </w:rPr>
            </w:pPr>
            <w:r w:rsidRPr="00FD4767">
              <w:rPr>
                <w:sz w:val="22"/>
                <w:szCs w:val="22"/>
              </w:rPr>
              <w:t>3.51</w:t>
            </w:r>
          </w:p>
        </w:tc>
        <w:tc>
          <w:tcPr>
            <w:tcW w:w="1620" w:type="dxa"/>
            <w:shd w:val="clear" w:color="auto" w:fill="auto"/>
          </w:tcPr>
          <w:p w14:paraId="505B28F7" w14:textId="77777777" w:rsidR="00AC1761" w:rsidRPr="00FD4767" w:rsidRDefault="00AC1761" w:rsidP="00AC1761">
            <w:pPr>
              <w:pStyle w:val="Table"/>
              <w:rPr>
                <w:sz w:val="22"/>
                <w:szCs w:val="22"/>
              </w:rPr>
            </w:pPr>
            <w:r w:rsidRPr="00FD4767">
              <w:rPr>
                <w:sz w:val="22"/>
                <w:szCs w:val="22"/>
              </w:rPr>
              <w:t>4.50</w:t>
            </w:r>
          </w:p>
        </w:tc>
      </w:tr>
      <w:tr w:rsidR="00AC1761" w:rsidRPr="00FD4767" w14:paraId="4D4AABD5" w14:textId="77777777" w:rsidTr="00AC1761">
        <w:tc>
          <w:tcPr>
            <w:tcW w:w="2160" w:type="dxa"/>
            <w:shd w:val="clear" w:color="auto" w:fill="auto"/>
          </w:tcPr>
          <w:p w14:paraId="21A69277" w14:textId="77777777" w:rsidR="00AC1761" w:rsidRPr="00FD4767" w:rsidRDefault="00AC1761" w:rsidP="00AC1761">
            <w:pPr>
              <w:pStyle w:val="Table"/>
              <w:rPr>
                <w:sz w:val="22"/>
                <w:szCs w:val="22"/>
              </w:rPr>
            </w:pPr>
            <w:r w:rsidRPr="00FD4767">
              <w:rPr>
                <w:sz w:val="22"/>
                <w:szCs w:val="22"/>
              </w:rPr>
              <w:t>5</w:t>
            </w:r>
          </w:p>
        </w:tc>
        <w:tc>
          <w:tcPr>
            <w:tcW w:w="2700" w:type="dxa"/>
            <w:shd w:val="clear" w:color="auto" w:fill="auto"/>
          </w:tcPr>
          <w:p w14:paraId="0E4DB673" w14:textId="77777777" w:rsidR="00AC1761" w:rsidRPr="00FD4767" w:rsidRDefault="00AC1761" w:rsidP="00AC1761">
            <w:pPr>
              <w:pStyle w:val="Table"/>
              <w:rPr>
                <w:sz w:val="22"/>
                <w:szCs w:val="22"/>
              </w:rPr>
            </w:pPr>
            <w:r w:rsidRPr="00FD4767">
              <w:rPr>
                <w:sz w:val="22"/>
                <w:szCs w:val="22"/>
              </w:rPr>
              <w:t>4.51</w:t>
            </w:r>
          </w:p>
        </w:tc>
        <w:tc>
          <w:tcPr>
            <w:tcW w:w="1620" w:type="dxa"/>
            <w:shd w:val="clear" w:color="auto" w:fill="auto"/>
          </w:tcPr>
          <w:p w14:paraId="565D1DBC" w14:textId="77777777" w:rsidR="00AC1761" w:rsidRPr="00FD4767" w:rsidRDefault="00AC1761" w:rsidP="00AC1761">
            <w:pPr>
              <w:pStyle w:val="Table"/>
              <w:rPr>
                <w:sz w:val="22"/>
                <w:szCs w:val="22"/>
              </w:rPr>
            </w:pPr>
            <w:r w:rsidRPr="00FD4767">
              <w:rPr>
                <w:sz w:val="22"/>
                <w:szCs w:val="22"/>
              </w:rPr>
              <w:t>5.50</w:t>
            </w:r>
          </w:p>
        </w:tc>
      </w:tr>
      <w:tr w:rsidR="00AC1761" w:rsidRPr="00FD4767" w14:paraId="624C7598" w14:textId="77777777" w:rsidTr="00AC1761">
        <w:tc>
          <w:tcPr>
            <w:tcW w:w="2160" w:type="dxa"/>
            <w:shd w:val="clear" w:color="auto" w:fill="auto"/>
          </w:tcPr>
          <w:p w14:paraId="44AEF1DB" w14:textId="77777777" w:rsidR="00AC1761" w:rsidRPr="00FD4767" w:rsidRDefault="00AC1761" w:rsidP="00AC1761">
            <w:pPr>
              <w:pStyle w:val="Table"/>
              <w:rPr>
                <w:sz w:val="22"/>
                <w:szCs w:val="22"/>
              </w:rPr>
            </w:pPr>
            <w:r w:rsidRPr="00FD4767">
              <w:rPr>
                <w:sz w:val="22"/>
                <w:szCs w:val="22"/>
              </w:rPr>
              <w:t>6</w:t>
            </w:r>
          </w:p>
        </w:tc>
        <w:tc>
          <w:tcPr>
            <w:tcW w:w="2700" w:type="dxa"/>
            <w:shd w:val="clear" w:color="auto" w:fill="auto"/>
          </w:tcPr>
          <w:p w14:paraId="0681327B" w14:textId="77777777" w:rsidR="00AC1761" w:rsidRPr="00FD4767" w:rsidRDefault="00AC1761" w:rsidP="00AC1761">
            <w:pPr>
              <w:pStyle w:val="Table"/>
              <w:rPr>
                <w:sz w:val="22"/>
                <w:szCs w:val="22"/>
              </w:rPr>
            </w:pPr>
            <w:r w:rsidRPr="00FD4767">
              <w:rPr>
                <w:sz w:val="22"/>
                <w:szCs w:val="22"/>
              </w:rPr>
              <w:t>5.51</w:t>
            </w:r>
          </w:p>
        </w:tc>
        <w:tc>
          <w:tcPr>
            <w:tcW w:w="1620" w:type="dxa"/>
            <w:shd w:val="clear" w:color="auto" w:fill="auto"/>
          </w:tcPr>
          <w:p w14:paraId="257A5CF2" w14:textId="77777777" w:rsidR="00AC1761" w:rsidRPr="00FD4767" w:rsidRDefault="00AC1761" w:rsidP="00AC1761">
            <w:pPr>
              <w:pStyle w:val="Table"/>
              <w:rPr>
                <w:sz w:val="22"/>
                <w:szCs w:val="22"/>
              </w:rPr>
            </w:pPr>
            <w:r w:rsidRPr="00FD4767">
              <w:rPr>
                <w:sz w:val="22"/>
                <w:szCs w:val="22"/>
              </w:rPr>
              <w:t>7.00</w:t>
            </w:r>
          </w:p>
        </w:tc>
      </w:tr>
      <w:tr w:rsidR="00AC1761" w:rsidRPr="00FD4767" w14:paraId="65DB1E01" w14:textId="77777777" w:rsidTr="00AC1761">
        <w:tc>
          <w:tcPr>
            <w:tcW w:w="2160" w:type="dxa"/>
            <w:shd w:val="clear" w:color="auto" w:fill="auto"/>
          </w:tcPr>
          <w:p w14:paraId="2A484593" w14:textId="77777777" w:rsidR="00AC1761" w:rsidRPr="00FD4767" w:rsidRDefault="00AC1761" w:rsidP="00AC1761">
            <w:pPr>
              <w:pStyle w:val="Table"/>
              <w:rPr>
                <w:sz w:val="22"/>
                <w:szCs w:val="22"/>
              </w:rPr>
            </w:pPr>
            <w:r w:rsidRPr="00FD4767">
              <w:rPr>
                <w:sz w:val="22"/>
                <w:szCs w:val="22"/>
              </w:rPr>
              <w:t>8</w:t>
            </w:r>
          </w:p>
        </w:tc>
        <w:tc>
          <w:tcPr>
            <w:tcW w:w="2700" w:type="dxa"/>
            <w:shd w:val="clear" w:color="auto" w:fill="auto"/>
          </w:tcPr>
          <w:p w14:paraId="31A1EDD2" w14:textId="77777777" w:rsidR="00AC1761" w:rsidRPr="00FD4767" w:rsidRDefault="00AC1761" w:rsidP="00AC1761">
            <w:pPr>
              <w:pStyle w:val="Table"/>
              <w:rPr>
                <w:sz w:val="22"/>
                <w:szCs w:val="22"/>
              </w:rPr>
            </w:pPr>
            <w:r w:rsidRPr="00FD4767">
              <w:rPr>
                <w:sz w:val="22"/>
                <w:szCs w:val="22"/>
              </w:rPr>
              <w:t>7.01</w:t>
            </w:r>
          </w:p>
        </w:tc>
        <w:tc>
          <w:tcPr>
            <w:tcW w:w="1620" w:type="dxa"/>
            <w:shd w:val="clear" w:color="auto" w:fill="auto"/>
          </w:tcPr>
          <w:p w14:paraId="2C2D6DD4" w14:textId="77777777" w:rsidR="00AC1761" w:rsidRPr="00FD4767" w:rsidRDefault="00AC1761" w:rsidP="00AC1761">
            <w:pPr>
              <w:pStyle w:val="Table"/>
              <w:rPr>
                <w:sz w:val="22"/>
                <w:szCs w:val="22"/>
              </w:rPr>
            </w:pPr>
            <w:r w:rsidRPr="00FD4767">
              <w:rPr>
                <w:sz w:val="22"/>
                <w:szCs w:val="22"/>
              </w:rPr>
              <w:t>9.00</w:t>
            </w:r>
          </w:p>
        </w:tc>
      </w:tr>
      <w:tr w:rsidR="00AC1761" w:rsidRPr="00FD4767" w14:paraId="7DE3C742" w14:textId="77777777" w:rsidTr="00AC1761">
        <w:tc>
          <w:tcPr>
            <w:tcW w:w="2160" w:type="dxa"/>
            <w:shd w:val="clear" w:color="auto" w:fill="auto"/>
          </w:tcPr>
          <w:p w14:paraId="221AEADA" w14:textId="77777777" w:rsidR="00AC1761" w:rsidRPr="00FD4767" w:rsidRDefault="00AC1761" w:rsidP="00AC1761">
            <w:pPr>
              <w:pStyle w:val="Table"/>
              <w:rPr>
                <w:sz w:val="22"/>
                <w:szCs w:val="22"/>
              </w:rPr>
            </w:pPr>
            <w:r w:rsidRPr="00FD4767">
              <w:rPr>
                <w:sz w:val="22"/>
                <w:szCs w:val="22"/>
              </w:rPr>
              <w:t>10</w:t>
            </w:r>
          </w:p>
        </w:tc>
        <w:tc>
          <w:tcPr>
            <w:tcW w:w="2700" w:type="dxa"/>
            <w:shd w:val="clear" w:color="auto" w:fill="auto"/>
          </w:tcPr>
          <w:p w14:paraId="7DB0628A" w14:textId="77777777" w:rsidR="00AC1761" w:rsidRPr="00FD4767" w:rsidRDefault="00AC1761" w:rsidP="00AC1761">
            <w:pPr>
              <w:pStyle w:val="Table"/>
              <w:rPr>
                <w:sz w:val="22"/>
                <w:szCs w:val="22"/>
              </w:rPr>
            </w:pPr>
            <w:r w:rsidRPr="00FD4767">
              <w:rPr>
                <w:sz w:val="22"/>
                <w:szCs w:val="22"/>
              </w:rPr>
              <w:t>9.01</w:t>
            </w:r>
          </w:p>
        </w:tc>
        <w:tc>
          <w:tcPr>
            <w:tcW w:w="1620" w:type="dxa"/>
            <w:shd w:val="clear" w:color="auto" w:fill="auto"/>
          </w:tcPr>
          <w:p w14:paraId="72C154EC" w14:textId="77777777" w:rsidR="00AC1761" w:rsidRPr="00FD4767" w:rsidRDefault="00AC1761" w:rsidP="00AC1761">
            <w:pPr>
              <w:pStyle w:val="Table"/>
              <w:rPr>
                <w:sz w:val="22"/>
                <w:szCs w:val="22"/>
              </w:rPr>
            </w:pPr>
            <w:r w:rsidRPr="00FD4767">
              <w:rPr>
                <w:sz w:val="22"/>
                <w:szCs w:val="22"/>
              </w:rPr>
              <w:t>11.00</w:t>
            </w:r>
          </w:p>
        </w:tc>
      </w:tr>
      <w:tr w:rsidR="00AC1761" w:rsidRPr="00FD4767" w14:paraId="072E8E5F" w14:textId="77777777" w:rsidTr="00AC1761">
        <w:tc>
          <w:tcPr>
            <w:tcW w:w="2160" w:type="dxa"/>
            <w:shd w:val="clear" w:color="auto" w:fill="auto"/>
          </w:tcPr>
          <w:p w14:paraId="266033FA" w14:textId="77777777" w:rsidR="00AC1761" w:rsidRPr="00FD4767" w:rsidRDefault="00AC1761" w:rsidP="00AC1761">
            <w:pPr>
              <w:pStyle w:val="Table"/>
              <w:rPr>
                <w:sz w:val="22"/>
                <w:szCs w:val="22"/>
              </w:rPr>
            </w:pPr>
            <w:r w:rsidRPr="00FD4767">
              <w:rPr>
                <w:sz w:val="22"/>
                <w:szCs w:val="22"/>
              </w:rPr>
              <w:t>12</w:t>
            </w:r>
          </w:p>
        </w:tc>
        <w:tc>
          <w:tcPr>
            <w:tcW w:w="2700" w:type="dxa"/>
            <w:shd w:val="clear" w:color="auto" w:fill="auto"/>
          </w:tcPr>
          <w:p w14:paraId="53B6C12E" w14:textId="77777777" w:rsidR="00AC1761" w:rsidRPr="00FD4767" w:rsidRDefault="00AC1761" w:rsidP="00AC1761">
            <w:pPr>
              <w:pStyle w:val="Table"/>
              <w:rPr>
                <w:sz w:val="22"/>
                <w:szCs w:val="22"/>
              </w:rPr>
            </w:pPr>
            <w:r w:rsidRPr="00FD4767">
              <w:rPr>
                <w:sz w:val="22"/>
                <w:szCs w:val="22"/>
              </w:rPr>
              <w:t>11.01</w:t>
            </w:r>
          </w:p>
        </w:tc>
        <w:tc>
          <w:tcPr>
            <w:tcW w:w="1620" w:type="dxa"/>
            <w:shd w:val="clear" w:color="auto" w:fill="auto"/>
          </w:tcPr>
          <w:p w14:paraId="251DE6DE" w14:textId="77777777" w:rsidR="00AC1761" w:rsidRPr="00FD4767" w:rsidRDefault="00AC1761" w:rsidP="00AC1761">
            <w:pPr>
              <w:pStyle w:val="Table"/>
              <w:rPr>
                <w:sz w:val="22"/>
                <w:szCs w:val="22"/>
              </w:rPr>
            </w:pPr>
            <w:r w:rsidRPr="00FD4767">
              <w:rPr>
                <w:sz w:val="22"/>
                <w:szCs w:val="22"/>
              </w:rPr>
              <w:t>12.30</w:t>
            </w:r>
          </w:p>
        </w:tc>
      </w:tr>
    </w:tbl>
    <w:p w14:paraId="20187D13" w14:textId="77777777" w:rsidR="00AC1761" w:rsidRPr="00FD4767" w:rsidRDefault="00AC1761" w:rsidP="00AC1761">
      <w:pPr>
        <w:widowControl w:val="0"/>
        <w:ind w:left="567"/>
        <w:rPr>
          <w:snapToGrid w:val="0"/>
        </w:rPr>
      </w:pPr>
    </w:p>
    <w:p w14:paraId="6682FBF8" w14:textId="77777777" w:rsidR="00AC1761" w:rsidRPr="00FD4767" w:rsidRDefault="00AC1761" w:rsidP="00AC1761">
      <w:pPr>
        <w:widowControl w:val="0"/>
        <w:tabs>
          <w:tab w:val="left" w:pos="851"/>
        </w:tabs>
        <w:autoSpaceDE w:val="0"/>
        <w:autoSpaceDN w:val="0"/>
        <w:adjustRightInd w:val="0"/>
        <w:spacing w:after="120"/>
        <w:rPr>
          <w:lang w:val="en-US"/>
        </w:rPr>
      </w:pPr>
      <w:r w:rsidRPr="00FD4767">
        <w:rPr>
          <w:lang w:val="en-US"/>
        </w:rPr>
        <w:t>The goods have the following characteristics:</w:t>
      </w:r>
    </w:p>
    <w:p w14:paraId="4A095087" w14:textId="77777777" w:rsidR="00AC1761" w:rsidRPr="00FD4767" w:rsidRDefault="00AC1761" w:rsidP="00AC1761">
      <w:pPr>
        <w:widowControl w:val="0"/>
        <w:numPr>
          <w:ilvl w:val="0"/>
          <w:numId w:val="27"/>
        </w:numPr>
        <w:tabs>
          <w:tab w:val="left" w:pos="851"/>
        </w:tabs>
        <w:autoSpaceDE w:val="0"/>
        <w:autoSpaceDN w:val="0"/>
        <w:adjustRightInd w:val="0"/>
        <w:rPr>
          <w:lang w:val="en-US"/>
        </w:rPr>
      </w:pPr>
      <w:r w:rsidRPr="00FD4767">
        <w:rPr>
          <w:lang w:val="en-US"/>
        </w:rPr>
        <w:t>transparent;</w:t>
      </w:r>
    </w:p>
    <w:p w14:paraId="62633969" w14:textId="77777777" w:rsidR="00AC1761" w:rsidRPr="00FD4767" w:rsidRDefault="00AC1761" w:rsidP="00AC1761">
      <w:pPr>
        <w:widowControl w:val="0"/>
        <w:numPr>
          <w:ilvl w:val="0"/>
          <w:numId w:val="27"/>
        </w:numPr>
        <w:tabs>
          <w:tab w:val="left" w:pos="851"/>
        </w:tabs>
        <w:autoSpaceDE w:val="0"/>
        <w:autoSpaceDN w:val="0"/>
        <w:adjustRightInd w:val="0"/>
        <w:rPr>
          <w:lang w:val="en-US"/>
        </w:rPr>
      </w:pPr>
      <w:r w:rsidRPr="00FD4767">
        <w:rPr>
          <w:lang w:val="en-US"/>
        </w:rPr>
        <w:t>flat; and</w:t>
      </w:r>
    </w:p>
    <w:p w14:paraId="139E6057" w14:textId="77777777" w:rsidR="00AC1761" w:rsidRPr="00FD4767" w:rsidRDefault="00AC1761" w:rsidP="00AC1761">
      <w:pPr>
        <w:widowControl w:val="0"/>
        <w:numPr>
          <w:ilvl w:val="0"/>
          <w:numId w:val="27"/>
        </w:numPr>
        <w:tabs>
          <w:tab w:val="left" w:pos="851"/>
        </w:tabs>
        <w:autoSpaceDE w:val="0"/>
        <w:autoSpaceDN w:val="0"/>
        <w:adjustRightInd w:val="0"/>
        <w:rPr>
          <w:lang w:val="en-US"/>
        </w:rPr>
      </w:pPr>
      <w:r w:rsidRPr="00FD4767">
        <w:rPr>
          <w:lang w:val="en-US"/>
        </w:rPr>
        <w:t>rectangle or square in shape.</w:t>
      </w:r>
    </w:p>
    <w:p w14:paraId="3DE2B25C" w14:textId="77777777" w:rsidR="00AC1761" w:rsidRPr="00FD4767" w:rsidRDefault="00AC1761" w:rsidP="00AC1761">
      <w:pPr>
        <w:widowControl w:val="0"/>
        <w:tabs>
          <w:tab w:val="left" w:pos="851"/>
        </w:tabs>
        <w:autoSpaceDE w:val="0"/>
        <w:autoSpaceDN w:val="0"/>
        <w:adjustRightInd w:val="0"/>
        <w:rPr>
          <w:lang w:val="en-US"/>
        </w:rPr>
      </w:pPr>
    </w:p>
    <w:p w14:paraId="3CE15B93" w14:textId="77777777" w:rsidR="00AC1761" w:rsidRPr="00FD4767" w:rsidRDefault="00AC1761" w:rsidP="00AC1761">
      <w:pPr>
        <w:widowControl w:val="0"/>
        <w:tabs>
          <w:tab w:val="left" w:pos="851"/>
        </w:tabs>
        <w:autoSpaceDE w:val="0"/>
        <w:autoSpaceDN w:val="0"/>
        <w:adjustRightInd w:val="0"/>
        <w:spacing w:after="120"/>
        <w:rPr>
          <w:lang w:val="en-US"/>
        </w:rPr>
      </w:pPr>
      <w:r w:rsidRPr="00FD4767">
        <w:rPr>
          <w:lang w:val="en-US"/>
        </w:rPr>
        <w:t>Glass with the following characteristics are not the goods:</w:t>
      </w:r>
    </w:p>
    <w:p w14:paraId="2C82DC50" w14:textId="77777777" w:rsidR="00AC1761" w:rsidRPr="00FD4767" w:rsidRDefault="00AC1761" w:rsidP="00AC1761">
      <w:pPr>
        <w:widowControl w:val="0"/>
        <w:numPr>
          <w:ilvl w:val="0"/>
          <w:numId w:val="28"/>
        </w:numPr>
        <w:tabs>
          <w:tab w:val="left" w:pos="851"/>
        </w:tabs>
        <w:autoSpaceDE w:val="0"/>
        <w:autoSpaceDN w:val="0"/>
        <w:adjustRightInd w:val="0"/>
        <w:rPr>
          <w:lang w:val="en-US"/>
        </w:rPr>
      </w:pPr>
      <w:r w:rsidRPr="00FD4767">
        <w:rPr>
          <w:lang w:val="en-US"/>
        </w:rPr>
        <w:t>coated, coloured, tinted or opaque;</w:t>
      </w:r>
    </w:p>
    <w:p w14:paraId="334AAE99" w14:textId="77777777" w:rsidR="00AC1761" w:rsidRPr="00FD4767" w:rsidRDefault="00AC1761" w:rsidP="00AC1761">
      <w:pPr>
        <w:widowControl w:val="0"/>
        <w:numPr>
          <w:ilvl w:val="0"/>
          <w:numId w:val="28"/>
        </w:numPr>
        <w:tabs>
          <w:tab w:val="left" w:pos="851"/>
        </w:tabs>
        <w:autoSpaceDE w:val="0"/>
        <w:autoSpaceDN w:val="0"/>
        <w:adjustRightInd w:val="0"/>
        <w:rPr>
          <w:lang w:val="en-US"/>
        </w:rPr>
      </w:pPr>
      <w:r w:rsidRPr="00FD4767">
        <w:rPr>
          <w:lang w:val="en-US"/>
        </w:rPr>
        <w:t>absorbent, reflective or non-reflective layer;</w:t>
      </w:r>
    </w:p>
    <w:p w14:paraId="5318ECA3" w14:textId="77777777" w:rsidR="00AC1761" w:rsidRPr="00FD4767" w:rsidRDefault="00AC1761" w:rsidP="00AC1761">
      <w:pPr>
        <w:widowControl w:val="0"/>
        <w:numPr>
          <w:ilvl w:val="0"/>
          <w:numId w:val="28"/>
        </w:numPr>
        <w:tabs>
          <w:tab w:val="left" w:pos="851"/>
        </w:tabs>
        <w:autoSpaceDE w:val="0"/>
        <w:autoSpaceDN w:val="0"/>
        <w:adjustRightInd w:val="0"/>
        <w:rPr>
          <w:lang w:val="en-US"/>
        </w:rPr>
      </w:pPr>
      <w:r w:rsidRPr="00FD4767">
        <w:rPr>
          <w:lang w:val="en-US"/>
        </w:rPr>
        <w:t>wired;</w:t>
      </w:r>
    </w:p>
    <w:p w14:paraId="7E3B06DF" w14:textId="77777777" w:rsidR="00AC1761" w:rsidRPr="00FD4767" w:rsidRDefault="00AC1761" w:rsidP="00AC1761">
      <w:pPr>
        <w:widowControl w:val="0"/>
        <w:numPr>
          <w:ilvl w:val="0"/>
          <w:numId w:val="28"/>
        </w:numPr>
        <w:tabs>
          <w:tab w:val="left" w:pos="851"/>
        </w:tabs>
        <w:autoSpaceDE w:val="0"/>
        <w:autoSpaceDN w:val="0"/>
        <w:adjustRightInd w:val="0"/>
        <w:rPr>
          <w:lang w:val="en-US"/>
        </w:rPr>
      </w:pPr>
      <w:r w:rsidRPr="00FD4767">
        <w:rPr>
          <w:lang w:val="en-US"/>
        </w:rPr>
        <w:t>bent, edge-worked, engraved, drilled, enamelled or otherwise worked;</w:t>
      </w:r>
    </w:p>
    <w:p w14:paraId="39839B2A" w14:textId="77777777" w:rsidR="00AC1761" w:rsidRPr="00FD4767" w:rsidRDefault="00AC1761" w:rsidP="00AC1761">
      <w:pPr>
        <w:widowControl w:val="0"/>
        <w:numPr>
          <w:ilvl w:val="0"/>
          <w:numId w:val="28"/>
        </w:numPr>
        <w:tabs>
          <w:tab w:val="left" w:pos="851"/>
        </w:tabs>
        <w:autoSpaceDE w:val="0"/>
        <w:autoSpaceDN w:val="0"/>
        <w:adjustRightInd w:val="0"/>
        <w:rPr>
          <w:lang w:val="en-US"/>
        </w:rPr>
      </w:pPr>
      <w:r w:rsidRPr="00FD4767">
        <w:rPr>
          <w:lang w:val="en-US"/>
        </w:rPr>
        <w:t>framed or fitted with other materials;</w:t>
      </w:r>
    </w:p>
    <w:p w14:paraId="08E4615E" w14:textId="77777777" w:rsidR="00AC1761" w:rsidRPr="00FD4767" w:rsidRDefault="00AC1761" w:rsidP="00AC1761">
      <w:pPr>
        <w:widowControl w:val="0"/>
        <w:numPr>
          <w:ilvl w:val="0"/>
          <w:numId w:val="28"/>
        </w:numPr>
        <w:tabs>
          <w:tab w:val="left" w:pos="851"/>
        </w:tabs>
        <w:autoSpaceDE w:val="0"/>
        <w:autoSpaceDN w:val="0"/>
        <w:adjustRightInd w:val="0"/>
        <w:rPr>
          <w:lang w:val="en-US"/>
        </w:rPr>
      </w:pPr>
      <w:r w:rsidRPr="00FD4767">
        <w:rPr>
          <w:lang w:val="en-US"/>
        </w:rPr>
        <w:t>toughened (tempered) or laminated;</w:t>
      </w:r>
    </w:p>
    <w:p w14:paraId="3C781516" w14:textId="77777777" w:rsidR="00AC1761" w:rsidRPr="00FD4767" w:rsidRDefault="00AC1761" w:rsidP="00AC1761">
      <w:pPr>
        <w:widowControl w:val="0"/>
        <w:numPr>
          <w:ilvl w:val="0"/>
          <w:numId w:val="28"/>
        </w:numPr>
        <w:tabs>
          <w:tab w:val="left" w:pos="851"/>
        </w:tabs>
        <w:autoSpaceDE w:val="0"/>
        <w:autoSpaceDN w:val="0"/>
        <w:adjustRightInd w:val="0"/>
        <w:rPr>
          <w:lang w:val="en-US"/>
        </w:rPr>
      </w:pPr>
      <w:r w:rsidRPr="00FD4767">
        <w:rPr>
          <w:lang w:val="en-US"/>
        </w:rPr>
        <w:t>acid etched; or</w:t>
      </w:r>
    </w:p>
    <w:p w14:paraId="65CDC0D6" w14:textId="77777777" w:rsidR="00AC1761" w:rsidRPr="00FD4767" w:rsidRDefault="00AC1761" w:rsidP="00AC1761">
      <w:pPr>
        <w:widowControl w:val="0"/>
        <w:numPr>
          <w:ilvl w:val="0"/>
          <w:numId w:val="28"/>
        </w:numPr>
        <w:tabs>
          <w:tab w:val="left" w:pos="851"/>
        </w:tabs>
        <w:autoSpaceDE w:val="0"/>
        <w:autoSpaceDN w:val="0"/>
        <w:adjustRightInd w:val="0"/>
        <w:rPr>
          <w:lang w:val="en-US"/>
        </w:rPr>
      </w:pPr>
      <w:r w:rsidRPr="00FD4767">
        <w:rPr>
          <w:lang w:val="en-US"/>
        </w:rPr>
        <w:t>low iron.</w:t>
      </w:r>
    </w:p>
    <w:p w14:paraId="216BB566" w14:textId="77777777" w:rsidR="00AC1761" w:rsidRPr="00FD4767" w:rsidRDefault="00AC1761" w:rsidP="00AC1761">
      <w:pPr>
        <w:widowControl w:val="0"/>
        <w:tabs>
          <w:tab w:val="left" w:pos="851"/>
        </w:tabs>
        <w:autoSpaceDE w:val="0"/>
        <w:autoSpaceDN w:val="0"/>
        <w:adjustRightInd w:val="0"/>
        <w:rPr>
          <w:lang w:val="en-US"/>
        </w:rPr>
      </w:pPr>
    </w:p>
    <w:p w14:paraId="3C1AD3DC" w14:textId="77777777" w:rsidR="00AC1761" w:rsidRPr="00FD4767" w:rsidRDefault="00AC1761" w:rsidP="00AC1761">
      <w:pPr>
        <w:pStyle w:val="BodyText"/>
        <w:jc w:val="left"/>
        <w:rPr>
          <w:b/>
          <w:sz w:val="24"/>
        </w:rPr>
      </w:pPr>
      <w:r w:rsidRPr="00FD4767">
        <w:rPr>
          <w:sz w:val="24"/>
        </w:rPr>
        <w:t xml:space="preserve">The goods are currently classified to the following tariff subheading of Schedule 3 to the </w:t>
      </w:r>
      <w:r w:rsidRPr="00DC084B">
        <w:rPr>
          <w:i/>
          <w:sz w:val="24"/>
        </w:rPr>
        <w:t>Customs Tariff Act 1995</w:t>
      </w:r>
      <w:r w:rsidRPr="00FD4767">
        <w:rPr>
          <w:sz w:val="24"/>
        </w:rPr>
        <w:t>:</w:t>
      </w:r>
    </w:p>
    <w:p w14:paraId="6C3E7589" w14:textId="77777777" w:rsidR="00AC1761" w:rsidRPr="00FD4767" w:rsidRDefault="00AC1761" w:rsidP="00AC1761">
      <w:pPr>
        <w:pStyle w:val="BodyText"/>
        <w:rPr>
          <w:b/>
          <w:sz w:val="24"/>
        </w:rPr>
      </w:pPr>
    </w:p>
    <w:p w14:paraId="33300813" w14:textId="7F7F5D93" w:rsidR="00AC1761" w:rsidRPr="00B24089" w:rsidRDefault="00AC1761" w:rsidP="00AC1761">
      <w:pPr>
        <w:pStyle w:val="BodyText"/>
        <w:widowControl/>
        <w:numPr>
          <w:ilvl w:val="0"/>
          <w:numId w:val="26"/>
        </w:numPr>
        <w:tabs>
          <w:tab w:val="clear" w:pos="432"/>
        </w:tabs>
        <w:spacing w:before="0" w:after="120"/>
        <w:jc w:val="left"/>
        <w:rPr>
          <w:b/>
          <w:sz w:val="24"/>
        </w:rPr>
      </w:pPr>
      <w:r w:rsidRPr="00FD4767">
        <w:rPr>
          <w:sz w:val="24"/>
        </w:rPr>
        <w:t>7005.29.00 (statistical codes 03, 04, 05, 06 and 09).</w:t>
      </w:r>
    </w:p>
    <w:p w14:paraId="0D57E1D5" w14:textId="77777777" w:rsidR="00B24089" w:rsidRDefault="00B24089" w:rsidP="00B24089">
      <w:pPr>
        <w:pStyle w:val="BodyText"/>
        <w:widowControl/>
        <w:tabs>
          <w:tab w:val="clear" w:pos="432"/>
        </w:tabs>
        <w:spacing w:before="0" w:after="120"/>
        <w:jc w:val="left"/>
        <w:rPr>
          <w:sz w:val="24"/>
        </w:rPr>
      </w:pPr>
    </w:p>
    <w:p w14:paraId="2DBFB51D" w14:textId="54B28BC1" w:rsidR="00AC1761" w:rsidRDefault="00AC1761">
      <w:r>
        <w:br w:type="page"/>
      </w:r>
    </w:p>
    <w:p w14:paraId="60A8568F" w14:textId="2F1B288C" w:rsidR="00FA48AC" w:rsidRPr="00B24089" w:rsidRDefault="005A371A" w:rsidP="00B24089">
      <w:pPr>
        <w:pStyle w:val="Heading1"/>
      </w:pPr>
      <w:r w:rsidRPr="00B24089">
        <w:rPr>
          <w:caps w:val="0"/>
        </w:rPr>
        <w:lastRenderedPageBreak/>
        <w:t>GOODS</w:t>
      </w:r>
      <w:r w:rsidR="00AC1761" w:rsidRPr="00B24089">
        <w:rPr>
          <w:caps w:val="0"/>
        </w:rPr>
        <w:t xml:space="preserve"> SUBJECT TO THE INQUIRY (THE CIRCUMVENTION GOODS)</w:t>
      </w:r>
    </w:p>
    <w:p w14:paraId="585212BB" w14:textId="77777777" w:rsidR="00AC1761" w:rsidRDefault="00AC1761" w:rsidP="00AC1761">
      <w:pPr>
        <w:widowControl w:val="0"/>
        <w:rPr>
          <w:rFonts w:cs="Arial"/>
          <w:snapToGrid w:val="0"/>
        </w:rPr>
      </w:pPr>
      <w:r>
        <w:rPr>
          <w:rFonts w:cs="Arial"/>
          <w:snapToGrid w:val="0"/>
        </w:rPr>
        <w:t>The goods subject to the anti-circumvention inquiry (the circumvention goods) are described as:</w:t>
      </w:r>
    </w:p>
    <w:p w14:paraId="5FA575C2" w14:textId="77777777" w:rsidR="00AC1761" w:rsidRPr="00FD4767" w:rsidRDefault="00AC1761" w:rsidP="00AC1761">
      <w:pPr>
        <w:rPr>
          <w:lang w:val="en-US"/>
        </w:rPr>
      </w:pPr>
    </w:p>
    <w:p w14:paraId="69A38DE8" w14:textId="144076C7" w:rsidR="00AC1761" w:rsidRDefault="00AC1761" w:rsidP="00424EB3">
      <w:pPr>
        <w:spacing w:after="240"/>
        <w:ind w:left="720"/>
        <w:rPr>
          <w:i/>
          <w:lang w:val="en-US"/>
        </w:rPr>
      </w:pPr>
      <w:r w:rsidRPr="00A60397">
        <w:rPr>
          <w:i/>
          <w:lang w:val="en-US"/>
        </w:rPr>
        <w:t xml:space="preserve">Clear float glass (CFG) </w:t>
      </w:r>
      <w:r w:rsidR="00687030" w:rsidRPr="00424EB3">
        <w:rPr>
          <w:i/>
          <w:lang w:val="en-US"/>
        </w:rPr>
        <w:t>in nominal thicknesses of 3 to 12 millimeters (mm)</w:t>
      </w:r>
      <w:r w:rsidR="00C21AB4">
        <w:rPr>
          <w:i/>
          <w:lang w:val="en-US"/>
        </w:rPr>
        <w:t xml:space="preserve"> </w:t>
      </w:r>
      <w:r w:rsidR="00C21AB4" w:rsidRPr="00C21AB4">
        <w:rPr>
          <w:i/>
          <w:lang w:val="en-US"/>
        </w:rPr>
        <w:t>(i.e. the goods currently the subject of the original anti-dumping notice)</w:t>
      </w:r>
      <w:r w:rsidR="00687030">
        <w:rPr>
          <w:i/>
          <w:lang w:val="en-US"/>
        </w:rPr>
        <w:t xml:space="preserve"> </w:t>
      </w:r>
      <w:r w:rsidRPr="00A60397">
        <w:rPr>
          <w:i/>
          <w:lang w:val="en-US"/>
        </w:rPr>
        <w:t>which has been edged worked along at least one side of the CFG sheet.</w:t>
      </w:r>
    </w:p>
    <w:p w14:paraId="4287F5D7" w14:textId="77777777" w:rsidR="00AC1761" w:rsidRPr="003F1A85" w:rsidRDefault="00AC1761" w:rsidP="00AC1761">
      <w:pPr>
        <w:spacing w:after="240"/>
        <w:rPr>
          <w:lang w:val="en-US"/>
        </w:rPr>
      </w:pPr>
      <w:r w:rsidRPr="003F1A85">
        <w:rPr>
          <w:lang w:val="en-US"/>
        </w:rPr>
        <w:t>With the exception of the worked edge, it has been alleged that the circumvention goods are considered to be identical to the goods subject to the anti-dumping notice.</w:t>
      </w:r>
    </w:p>
    <w:p w14:paraId="74EF1CE8" w14:textId="77777777" w:rsidR="00AC1761" w:rsidRPr="00A60397" w:rsidRDefault="00AC1761" w:rsidP="00AC1761">
      <w:pPr>
        <w:spacing w:after="240"/>
        <w:rPr>
          <w:lang w:val="en-US"/>
        </w:rPr>
      </w:pPr>
      <w:r>
        <w:rPr>
          <w:lang w:val="en-US"/>
        </w:rPr>
        <w:t>The</w:t>
      </w:r>
      <w:r w:rsidRPr="00A60397">
        <w:rPr>
          <w:lang w:val="en-US"/>
        </w:rPr>
        <w:t xml:space="preserve"> circumvention goods are </w:t>
      </w:r>
      <w:r>
        <w:rPr>
          <w:lang w:val="en-US"/>
        </w:rPr>
        <w:t xml:space="preserve">allegedly </w:t>
      </w:r>
      <w:r w:rsidRPr="00A60397">
        <w:rPr>
          <w:lang w:val="en-US"/>
        </w:rPr>
        <w:t xml:space="preserve">being imported into Australia from Thailand under tariff subheading 7006.00.00, statistical code 49 of Schedule 3 to the </w:t>
      </w:r>
      <w:r w:rsidRPr="00DC084B">
        <w:rPr>
          <w:i/>
          <w:lang w:val="en-US"/>
        </w:rPr>
        <w:t>Customs Tariff Act 1995</w:t>
      </w:r>
      <w:r w:rsidRPr="00A60397">
        <w:rPr>
          <w:lang w:val="en-US"/>
        </w:rPr>
        <w:t xml:space="preserve">. The following </w:t>
      </w:r>
      <w:r>
        <w:rPr>
          <w:lang w:val="en-US"/>
        </w:rPr>
        <w:t xml:space="preserve">table </w:t>
      </w:r>
      <w:r w:rsidRPr="00A60397">
        <w:rPr>
          <w:lang w:val="en-US"/>
        </w:rPr>
        <w:t>provides the details regarding goods classified under 7006.</w:t>
      </w:r>
    </w:p>
    <w:tbl>
      <w:tblPr>
        <w:tblW w:w="8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64"/>
        <w:gridCol w:w="1410"/>
        <w:gridCol w:w="1039"/>
        <w:gridCol w:w="4371"/>
      </w:tblGrid>
      <w:tr w:rsidR="00AC1761" w:rsidRPr="00672C50" w14:paraId="238349CE" w14:textId="77777777" w:rsidTr="00AC1761">
        <w:trPr>
          <w:tblHeader/>
        </w:trPr>
        <w:tc>
          <w:tcPr>
            <w:tcW w:w="196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1434EE63" w14:textId="77777777" w:rsidR="00AC1761" w:rsidRPr="00672C50" w:rsidRDefault="00AC1761" w:rsidP="00AC1761">
            <w:pPr>
              <w:pStyle w:val="TextBody"/>
              <w:spacing w:before="40" w:after="40"/>
              <w:rPr>
                <w:b/>
                <w:sz w:val="20"/>
                <w:szCs w:val="20"/>
              </w:rPr>
            </w:pPr>
            <w:r w:rsidRPr="00672C50">
              <w:rPr>
                <w:b/>
                <w:sz w:val="20"/>
                <w:szCs w:val="20"/>
              </w:rPr>
              <w:t>Tariff Subheading</w:t>
            </w:r>
          </w:p>
        </w:tc>
        <w:tc>
          <w:tcPr>
            <w:tcW w:w="141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4DAA1A6A" w14:textId="77777777" w:rsidR="00AC1761" w:rsidRPr="00672C50" w:rsidRDefault="00AC1761" w:rsidP="00AC1761">
            <w:pPr>
              <w:pStyle w:val="TextBody"/>
              <w:spacing w:before="40" w:after="40"/>
              <w:jc w:val="center"/>
              <w:rPr>
                <w:b/>
                <w:sz w:val="20"/>
                <w:szCs w:val="20"/>
              </w:rPr>
            </w:pPr>
            <w:r w:rsidRPr="00672C50">
              <w:rPr>
                <w:b/>
                <w:sz w:val="20"/>
                <w:szCs w:val="20"/>
              </w:rPr>
              <w:t>Statistical Code</w:t>
            </w:r>
          </w:p>
        </w:tc>
        <w:tc>
          <w:tcPr>
            <w:tcW w:w="1039"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14:paraId="11C4352B" w14:textId="77777777" w:rsidR="00AC1761" w:rsidRPr="00672C50" w:rsidRDefault="00AC1761" w:rsidP="00AC1761">
            <w:pPr>
              <w:pStyle w:val="TextBody"/>
              <w:spacing w:before="40" w:after="40"/>
              <w:rPr>
                <w:b/>
                <w:sz w:val="20"/>
                <w:szCs w:val="20"/>
              </w:rPr>
            </w:pPr>
            <w:r w:rsidRPr="00672C50">
              <w:rPr>
                <w:b/>
                <w:sz w:val="20"/>
                <w:szCs w:val="20"/>
              </w:rPr>
              <w:t>Unit</w:t>
            </w:r>
          </w:p>
        </w:tc>
        <w:tc>
          <w:tcPr>
            <w:tcW w:w="4371"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2F38723D" w14:textId="77777777" w:rsidR="00AC1761" w:rsidRPr="00672C50" w:rsidRDefault="00AC1761" w:rsidP="00AC1761">
            <w:pPr>
              <w:pStyle w:val="TextBody"/>
              <w:spacing w:before="40" w:after="40"/>
              <w:rPr>
                <w:b/>
                <w:sz w:val="20"/>
                <w:szCs w:val="20"/>
              </w:rPr>
            </w:pPr>
            <w:r w:rsidRPr="00672C50">
              <w:rPr>
                <w:b/>
                <w:sz w:val="20"/>
                <w:szCs w:val="20"/>
              </w:rPr>
              <w:t>Description</w:t>
            </w:r>
          </w:p>
        </w:tc>
      </w:tr>
      <w:tr w:rsidR="00AC1761" w:rsidRPr="00672C50" w14:paraId="51F4BD7D" w14:textId="77777777" w:rsidTr="00AC1761">
        <w:tc>
          <w:tcPr>
            <w:tcW w:w="196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EB32DC9" w14:textId="77777777" w:rsidR="00AC1761" w:rsidRPr="00672C50" w:rsidRDefault="00AC1761" w:rsidP="00AC1761">
            <w:pPr>
              <w:pStyle w:val="TextBody"/>
              <w:spacing w:before="40" w:after="40"/>
              <w:rPr>
                <w:sz w:val="20"/>
                <w:szCs w:val="20"/>
              </w:rPr>
            </w:pPr>
            <w:r w:rsidRPr="00672C50">
              <w:rPr>
                <w:sz w:val="20"/>
                <w:szCs w:val="20"/>
              </w:rPr>
              <w:t>7006.00.00</w:t>
            </w:r>
          </w:p>
        </w:tc>
        <w:tc>
          <w:tcPr>
            <w:tcW w:w="14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AF082F0" w14:textId="77777777" w:rsidR="00AC1761" w:rsidRPr="00672C50" w:rsidRDefault="00AC1761" w:rsidP="00AC1761">
            <w:pPr>
              <w:pStyle w:val="TextBody"/>
              <w:spacing w:before="40" w:after="40"/>
              <w:jc w:val="center"/>
              <w:rPr>
                <w:sz w:val="20"/>
                <w:szCs w:val="20"/>
              </w:rPr>
            </w:pPr>
            <w:r w:rsidRPr="00672C50">
              <w:rPr>
                <w:sz w:val="20"/>
                <w:szCs w:val="20"/>
              </w:rPr>
              <w:t>49</w:t>
            </w:r>
          </w:p>
        </w:tc>
        <w:tc>
          <w:tcPr>
            <w:tcW w:w="1039" w:type="dxa"/>
            <w:tcBorders>
              <w:top w:val="single" w:sz="4" w:space="0" w:color="auto"/>
              <w:left w:val="single" w:sz="4" w:space="0" w:color="auto"/>
              <w:bottom w:val="single" w:sz="4" w:space="0" w:color="auto"/>
              <w:right w:val="single" w:sz="4" w:space="0" w:color="auto"/>
            </w:tcBorders>
          </w:tcPr>
          <w:p w14:paraId="37DC0209" w14:textId="77777777" w:rsidR="00AC1761" w:rsidRPr="00672C50" w:rsidRDefault="00AC1761" w:rsidP="00AC1761">
            <w:pPr>
              <w:pStyle w:val="TextBody"/>
              <w:spacing w:before="40" w:after="40"/>
              <w:rPr>
                <w:sz w:val="20"/>
                <w:szCs w:val="20"/>
              </w:rPr>
            </w:pPr>
            <w:r w:rsidRPr="00672C50">
              <w:rPr>
                <w:sz w:val="20"/>
                <w:szCs w:val="20"/>
              </w:rPr>
              <w:t>Not Specified</w:t>
            </w:r>
          </w:p>
        </w:tc>
        <w:tc>
          <w:tcPr>
            <w:tcW w:w="437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E46ECBD" w14:textId="77777777" w:rsidR="00AC1761" w:rsidRPr="00672C50" w:rsidRDefault="00AC1761" w:rsidP="00AC1761">
            <w:pPr>
              <w:pStyle w:val="TextBody"/>
              <w:spacing w:before="40" w:after="40"/>
              <w:rPr>
                <w:rStyle w:val="Emphasis"/>
                <w:sz w:val="20"/>
              </w:rPr>
            </w:pPr>
            <w:r w:rsidRPr="00672C50">
              <w:rPr>
                <w:rStyle w:val="Emphasis"/>
                <w:sz w:val="20"/>
                <w:szCs w:val="20"/>
              </w:rPr>
              <w:t>Glass of 7003, 7004 or 7005, bent, edge-worked, engraved, drilled, enamelled or otherwise worked, but not framed or fitted with other materials</w:t>
            </w:r>
          </w:p>
        </w:tc>
      </w:tr>
    </w:tbl>
    <w:p w14:paraId="35165268" w14:textId="77777777" w:rsidR="00AC1761" w:rsidRDefault="00AC1761" w:rsidP="00AC1761">
      <w:pPr>
        <w:widowControl w:val="0"/>
        <w:rPr>
          <w:snapToGrid w:val="0"/>
        </w:rPr>
      </w:pPr>
    </w:p>
    <w:p w14:paraId="256BDC44" w14:textId="77777777" w:rsidR="00AC1761" w:rsidRDefault="00AC1761" w:rsidP="00AC1761"/>
    <w:p w14:paraId="35EDE143" w14:textId="77777777" w:rsidR="00AC1761" w:rsidRDefault="00AC1761" w:rsidP="00AC1761"/>
    <w:p w14:paraId="01E7A8E7" w14:textId="77777777" w:rsidR="00AC1761" w:rsidRDefault="00AC1761" w:rsidP="00AC1761">
      <w:pPr>
        <w:sectPr w:rsidR="00AC1761" w:rsidSect="001F7258">
          <w:headerReference w:type="first" r:id="rId16"/>
          <w:pgSz w:w="11906" w:h="16838" w:code="9"/>
          <w:pgMar w:top="1276" w:right="1466" w:bottom="1276" w:left="1440" w:header="567" w:footer="567" w:gutter="0"/>
          <w:cols w:space="708"/>
          <w:titlePg/>
          <w:docGrid w:linePitch="360"/>
        </w:sectPr>
      </w:pPr>
    </w:p>
    <w:p w14:paraId="2A7AADA4" w14:textId="1D132255" w:rsidR="001F7258" w:rsidRDefault="00AC1761" w:rsidP="00FA48AC">
      <w:pPr>
        <w:pStyle w:val="Heading1"/>
        <w:rPr>
          <w:sz w:val="22"/>
        </w:rPr>
      </w:pPr>
      <w:r w:rsidRPr="001F7258">
        <w:rPr>
          <w:caps w:val="0"/>
        </w:rPr>
        <w:lastRenderedPageBreak/>
        <w:t>PART A – COMPANY AND OVERSEAS SUPPLIER INFORMATION</w:t>
      </w:r>
    </w:p>
    <w:p w14:paraId="41B65DAF" w14:textId="77777777" w:rsidR="006A76C5" w:rsidRPr="00B24089" w:rsidRDefault="00D70A70" w:rsidP="00D70A70">
      <w:pPr>
        <w:jc w:val="both"/>
        <w:rPr>
          <w:rFonts w:cs="Arial"/>
          <w:b/>
          <w:szCs w:val="24"/>
        </w:rPr>
      </w:pPr>
      <w:r w:rsidRPr="00B24089">
        <w:rPr>
          <w:rFonts w:cs="Arial"/>
          <w:b/>
          <w:bCs/>
          <w:szCs w:val="24"/>
        </w:rPr>
        <w:t>A.1</w:t>
      </w:r>
      <w:r w:rsidRPr="00B24089">
        <w:rPr>
          <w:rFonts w:cs="Arial"/>
          <w:b/>
          <w:bCs/>
          <w:szCs w:val="24"/>
        </w:rPr>
        <w:tab/>
      </w:r>
      <w:r w:rsidR="006A76C5" w:rsidRPr="00B24089">
        <w:rPr>
          <w:rFonts w:cs="Arial"/>
          <w:b/>
          <w:bCs/>
          <w:szCs w:val="24"/>
        </w:rPr>
        <w:t>Your company</w:t>
      </w:r>
    </w:p>
    <w:p w14:paraId="0C34D6F2" w14:textId="77777777" w:rsidR="006A76C5" w:rsidRPr="00B24089" w:rsidRDefault="006A76C5" w:rsidP="006A76C5">
      <w:pPr>
        <w:jc w:val="both"/>
        <w:rPr>
          <w:rFonts w:cs="Arial"/>
          <w:szCs w:val="24"/>
        </w:rPr>
      </w:pPr>
    </w:p>
    <w:tbl>
      <w:tblPr>
        <w:tblW w:w="8505" w:type="dxa"/>
        <w:tblInd w:w="108" w:type="dxa"/>
        <w:tblLayout w:type="fixed"/>
        <w:tblLook w:val="0000" w:firstRow="0" w:lastRow="0" w:firstColumn="0" w:lastColumn="0" w:noHBand="0" w:noVBand="0"/>
      </w:tblPr>
      <w:tblGrid>
        <w:gridCol w:w="2977"/>
        <w:gridCol w:w="5528"/>
      </w:tblGrid>
      <w:tr w:rsidR="006A76C5" w:rsidRPr="00B24089" w14:paraId="12037ADF" w14:textId="77777777" w:rsidTr="00BA3EA1">
        <w:tc>
          <w:tcPr>
            <w:tcW w:w="2977" w:type="dxa"/>
            <w:tcBorders>
              <w:top w:val="single" w:sz="4" w:space="0" w:color="auto"/>
              <w:left w:val="single" w:sz="4" w:space="0" w:color="auto"/>
              <w:right w:val="single" w:sz="4" w:space="0" w:color="auto"/>
            </w:tcBorders>
          </w:tcPr>
          <w:p w14:paraId="6226C99E" w14:textId="77777777" w:rsidR="006A76C5" w:rsidRPr="00B24089" w:rsidRDefault="006A76C5" w:rsidP="00BA3EA1">
            <w:pPr>
              <w:jc w:val="both"/>
              <w:rPr>
                <w:rFonts w:cs="Arial"/>
                <w:szCs w:val="24"/>
              </w:rPr>
            </w:pPr>
            <w:r w:rsidRPr="00B24089">
              <w:rPr>
                <w:rFonts w:cs="Arial"/>
                <w:szCs w:val="24"/>
              </w:rPr>
              <w:t>Company Name</w:t>
            </w:r>
          </w:p>
        </w:tc>
        <w:tc>
          <w:tcPr>
            <w:tcW w:w="5528" w:type="dxa"/>
            <w:tcBorders>
              <w:top w:val="single" w:sz="4" w:space="0" w:color="auto"/>
              <w:left w:val="single" w:sz="4" w:space="0" w:color="auto"/>
              <w:right w:val="single" w:sz="4" w:space="0" w:color="auto"/>
            </w:tcBorders>
          </w:tcPr>
          <w:p w14:paraId="0511AC16" w14:textId="77777777" w:rsidR="006A76C5" w:rsidRPr="00B24089" w:rsidRDefault="006A76C5" w:rsidP="00BA3EA1">
            <w:pPr>
              <w:jc w:val="both"/>
              <w:rPr>
                <w:rFonts w:cs="Arial"/>
                <w:szCs w:val="24"/>
              </w:rPr>
            </w:pPr>
          </w:p>
        </w:tc>
      </w:tr>
      <w:tr w:rsidR="006A76C5" w:rsidRPr="00B24089" w14:paraId="3239E353" w14:textId="77777777" w:rsidTr="00BA3EA1">
        <w:tc>
          <w:tcPr>
            <w:tcW w:w="2977" w:type="dxa"/>
            <w:tcBorders>
              <w:top w:val="single" w:sz="4" w:space="0" w:color="auto"/>
              <w:left w:val="single" w:sz="4" w:space="0" w:color="auto"/>
              <w:right w:val="single" w:sz="4" w:space="0" w:color="auto"/>
            </w:tcBorders>
          </w:tcPr>
          <w:p w14:paraId="2A8D7D4D" w14:textId="77777777" w:rsidR="006A76C5" w:rsidRPr="00B24089" w:rsidRDefault="006A76C5" w:rsidP="00BA3EA1">
            <w:pPr>
              <w:jc w:val="both"/>
              <w:rPr>
                <w:rFonts w:cs="Arial"/>
                <w:szCs w:val="24"/>
              </w:rPr>
            </w:pPr>
            <w:r w:rsidRPr="00B24089">
              <w:rPr>
                <w:rFonts w:cs="Arial"/>
                <w:szCs w:val="24"/>
              </w:rPr>
              <w:t>ABN:</w:t>
            </w:r>
          </w:p>
        </w:tc>
        <w:tc>
          <w:tcPr>
            <w:tcW w:w="5528" w:type="dxa"/>
            <w:tcBorders>
              <w:top w:val="single" w:sz="4" w:space="0" w:color="auto"/>
              <w:left w:val="single" w:sz="4" w:space="0" w:color="auto"/>
              <w:right w:val="single" w:sz="4" w:space="0" w:color="auto"/>
            </w:tcBorders>
          </w:tcPr>
          <w:p w14:paraId="110CC6F8" w14:textId="77777777" w:rsidR="006A76C5" w:rsidRPr="00B24089" w:rsidRDefault="006A76C5" w:rsidP="00BA3EA1">
            <w:pPr>
              <w:jc w:val="both"/>
              <w:rPr>
                <w:rFonts w:cs="Arial"/>
                <w:szCs w:val="24"/>
              </w:rPr>
            </w:pPr>
          </w:p>
        </w:tc>
      </w:tr>
      <w:tr w:rsidR="006A76C5" w:rsidRPr="00B24089" w14:paraId="2F2D95E1" w14:textId="77777777" w:rsidTr="00BA3EA1">
        <w:tc>
          <w:tcPr>
            <w:tcW w:w="2977" w:type="dxa"/>
            <w:tcBorders>
              <w:top w:val="single" w:sz="4" w:space="0" w:color="auto"/>
              <w:left w:val="single" w:sz="4" w:space="0" w:color="auto"/>
              <w:right w:val="single" w:sz="4" w:space="0" w:color="auto"/>
            </w:tcBorders>
          </w:tcPr>
          <w:p w14:paraId="71D2A8B6" w14:textId="77777777" w:rsidR="006A76C5" w:rsidRPr="00B24089" w:rsidRDefault="006A76C5" w:rsidP="00BA3EA1">
            <w:pPr>
              <w:jc w:val="both"/>
              <w:rPr>
                <w:rFonts w:cs="Arial"/>
                <w:szCs w:val="24"/>
              </w:rPr>
            </w:pPr>
            <w:r w:rsidRPr="00B24089">
              <w:rPr>
                <w:rFonts w:cs="Arial"/>
                <w:szCs w:val="24"/>
              </w:rPr>
              <w:t>Contact name:</w:t>
            </w:r>
          </w:p>
        </w:tc>
        <w:tc>
          <w:tcPr>
            <w:tcW w:w="5528" w:type="dxa"/>
            <w:tcBorders>
              <w:top w:val="single" w:sz="4" w:space="0" w:color="auto"/>
              <w:left w:val="single" w:sz="4" w:space="0" w:color="auto"/>
              <w:right w:val="single" w:sz="4" w:space="0" w:color="auto"/>
            </w:tcBorders>
          </w:tcPr>
          <w:p w14:paraId="399F4BD9" w14:textId="77777777" w:rsidR="006A76C5" w:rsidRPr="00B24089" w:rsidRDefault="006A76C5" w:rsidP="00BA3EA1">
            <w:pPr>
              <w:jc w:val="both"/>
              <w:rPr>
                <w:rFonts w:cs="Arial"/>
                <w:szCs w:val="24"/>
              </w:rPr>
            </w:pPr>
          </w:p>
        </w:tc>
      </w:tr>
      <w:tr w:rsidR="006A76C5" w:rsidRPr="00B24089" w14:paraId="13031AE1" w14:textId="77777777" w:rsidTr="00BA3EA1">
        <w:tc>
          <w:tcPr>
            <w:tcW w:w="2977" w:type="dxa"/>
            <w:tcBorders>
              <w:top w:val="single" w:sz="4" w:space="0" w:color="auto"/>
              <w:left w:val="single" w:sz="4" w:space="0" w:color="auto"/>
              <w:right w:val="single" w:sz="4" w:space="0" w:color="auto"/>
            </w:tcBorders>
          </w:tcPr>
          <w:p w14:paraId="02DBAE9C" w14:textId="77777777" w:rsidR="006A76C5" w:rsidRPr="00B24089" w:rsidRDefault="006A76C5" w:rsidP="00BA3EA1">
            <w:pPr>
              <w:jc w:val="both"/>
              <w:rPr>
                <w:rFonts w:cs="Arial"/>
                <w:szCs w:val="24"/>
              </w:rPr>
            </w:pPr>
            <w:r w:rsidRPr="00B24089">
              <w:rPr>
                <w:rFonts w:cs="Arial"/>
                <w:szCs w:val="24"/>
              </w:rPr>
              <w:t>Position:</w:t>
            </w:r>
          </w:p>
        </w:tc>
        <w:tc>
          <w:tcPr>
            <w:tcW w:w="5528" w:type="dxa"/>
            <w:tcBorders>
              <w:top w:val="single" w:sz="4" w:space="0" w:color="auto"/>
              <w:left w:val="nil"/>
              <w:bottom w:val="single" w:sz="4" w:space="0" w:color="auto"/>
              <w:right w:val="single" w:sz="4" w:space="0" w:color="auto"/>
            </w:tcBorders>
          </w:tcPr>
          <w:p w14:paraId="40C6504B" w14:textId="77777777" w:rsidR="006A76C5" w:rsidRPr="00B24089" w:rsidRDefault="006A76C5" w:rsidP="00BA3EA1">
            <w:pPr>
              <w:jc w:val="both"/>
              <w:rPr>
                <w:rFonts w:cs="Arial"/>
                <w:szCs w:val="24"/>
              </w:rPr>
            </w:pPr>
          </w:p>
        </w:tc>
      </w:tr>
      <w:tr w:rsidR="006A76C5" w:rsidRPr="00B24089" w14:paraId="0FC21A7E" w14:textId="77777777" w:rsidTr="00BA3EA1">
        <w:tc>
          <w:tcPr>
            <w:tcW w:w="2977" w:type="dxa"/>
            <w:tcBorders>
              <w:top w:val="single" w:sz="4" w:space="0" w:color="auto"/>
              <w:left w:val="single" w:sz="4" w:space="0" w:color="auto"/>
              <w:right w:val="single" w:sz="4" w:space="0" w:color="auto"/>
            </w:tcBorders>
          </w:tcPr>
          <w:p w14:paraId="792AD4BE" w14:textId="77777777" w:rsidR="006A76C5" w:rsidRPr="00B24089" w:rsidRDefault="006A76C5" w:rsidP="00BA3EA1">
            <w:pPr>
              <w:jc w:val="both"/>
              <w:rPr>
                <w:rFonts w:cs="Arial"/>
                <w:szCs w:val="24"/>
              </w:rPr>
            </w:pPr>
            <w:r w:rsidRPr="00B24089">
              <w:rPr>
                <w:rFonts w:cs="Arial"/>
                <w:szCs w:val="24"/>
              </w:rPr>
              <w:t>Mailing address:</w:t>
            </w:r>
          </w:p>
        </w:tc>
        <w:tc>
          <w:tcPr>
            <w:tcW w:w="5528" w:type="dxa"/>
            <w:tcBorders>
              <w:top w:val="single" w:sz="4" w:space="0" w:color="auto"/>
              <w:left w:val="nil"/>
              <w:bottom w:val="single" w:sz="4" w:space="0" w:color="auto"/>
              <w:right w:val="single" w:sz="4" w:space="0" w:color="auto"/>
            </w:tcBorders>
          </w:tcPr>
          <w:p w14:paraId="7B308743" w14:textId="77777777" w:rsidR="006A76C5" w:rsidRPr="00B24089" w:rsidRDefault="006A76C5" w:rsidP="00BA3EA1">
            <w:pPr>
              <w:jc w:val="both"/>
              <w:rPr>
                <w:rFonts w:cs="Arial"/>
                <w:szCs w:val="24"/>
              </w:rPr>
            </w:pPr>
          </w:p>
        </w:tc>
      </w:tr>
      <w:tr w:rsidR="006A76C5" w:rsidRPr="00B24089" w14:paraId="53505696" w14:textId="77777777" w:rsidTr="00BA3EA1">
        <w:tc>
          <w:tcPr>
            <w:tcW w:w="2977" w:type="dxa"/>
            <w:tcBorders>
              <w:left w:val="single" w:sz="4" w:space="0" w:color="auto"/>
              <w:right w:val="single" w:sz="4" w:space="0" w:color="auto"/>
            </w:tcBorders>
          </w:tcPr>
          <w:p w14:paraId="247EFEB6" w14:textId="77777777" w:rsidR="006A76C5" w:rsidRPr="00B24089" w:rsidRDefault="006A76C5" w:rsidP="00BA3EA1">
            <w:pPr>
              <w:jc w:val="both"/>
              <w:rPr>
                <w:rFonts w:cs="Arial"/>
                <w:szCs w:val="24"/>
              </w:rPr>
            </w:pPr>
          </w:p>
        </w:tc>
        <w:tc>
          <w:tcPr>
            <w:tcW w:w="5528" w:type="dxa"/>
            <w:tcBorders>
              <w:top w:val="single" w:sz="4" w:space="0" w:color="auto"/>
              <w:left w:val="nil"/>
              <w:bottom w:val="single" w:sz="4" w:space="0" w:color="auto"/>
              <w:right w:val="single" w:sz="4" w:space="0" w:color="auto"/>
            </w:tcBorders>
          </w:tcPr>
          <w:p w14:paraId="36FE42AA" w14:textId="77777777" w:rsidR="006A76C5" w:rsidRPr="00B24089" w:rsidRDefault="006A76C5" w:rsidP="00BA3EA1">
            <w:pPr>
              <w:jc w:val="both"/>
              <w:rPr>
                <w:rFonts w:cs="Arial"/>
                <w:szCs w:val="24"/>
              </w:rPr>
            </w:pPr>
          </w:p>
        </w:tc>
      </w:tr>
      <w:tr w:rsidR="006A76C5" w:rsidRPr="00B24089" w14:paraId="603EDFEB" w14:textId="77777777" w:rsidTr="00BA3EA1">
        <w:tc>
          <w:tcPr>
            <w:tcW w:w="2977" w:type="dxa"/>
            <w:tcBorders>
              <w:left w:val="single" w:sz="4" w:space="0" w:color="auto"/>
              <w:right w:val="single" w:sz="4" w:space="0" w:color="auto"/>
            </w:tcBorders>
          </w:tcPr>
          <w:p w14:paraId="4C16A8BC" w14:textId="77777777" w:rsidR="006A76C5" w:rsidRPr="00B24089" w:rsidRDefault="006A76C5" w:rsidP="00BA3EA1">
            <w:pPr>
              <w:jc w:val="both"/>
              <w:rPr>
                <w:rFonts w:cs="Arial"/>
                <w:szCs w:val="24"/>
              </w:rPr>
            </w:pPr>
          </w:p>
        </w:tc>
        <w:tc>
          <w:tcPr>
            <w:tcW w:w="5528" w:type="dxa"/>
            <w:tcBorders>
              <w:top w:val="single" w:sz="4" w:space="0" w:color="auto"/>
              <w:left w:val="nil"/>
              <w:bottom w:val="single" w:sz="4" w:space="0" w:color="auto"/>
              <w:right w:val="single" w:sz="4" w:space="0" w:color="auto"/>
            </w:tcBorders>
          </w:tcPr>
          <w:p w14:paraId="1C5411E3" w14:textId="77777777" w:rsidR="006A76C5" w:rsidRPr="00B24089" w:rsidRDefault="006A76C5" w:rsidP="00BA3EA1">
            <w:pPr>
              <w:jc w:val="both"/>
              <w:rPr>
                <w:rFonts w:cs="Arial"/>
                <w:szCs w:val="24"/>
              </w:rPr>
            </w:pPr>
          </w:p>
        </w:tc>
      </w:tr>
      <w:tr w:rsidR="006A76C5" w:rsidRPr="00B24089" w14:paraId="7BEDFEB8" w14:textId="77777777" w:rsidTr="00BA3EA1">
        <w:tc>
          <w:tcPr>
            <w:tcW w:w="2977" w:type="dxa"/>
            <w:tcBorders>
              <w:left w:val="single" w:sz="4" w:space="0" w:color="auto"/>
              <w:right w:val="single" w:sz="4" w:space="0" w:color="auto"/>
            </w:tcBorders>
          </w:tcPr>
          <w:p w14:paraId="67212BE3" w14:textId="77777777" w:rsidR="006A76C5" w:rsidRPr="00B24089" w:rsidRDefault="006A76C5" w:rsidP="00BA3EA1">
            <w:pPr>
              <w:jc w:val="both"/>
              <w:rPr>
                <w:rFonts w:cs="Arial"/>
                <w:szCs w:val="24"/>
              </w:rPr>
            </w:pPr>
          </w:p>
        </w:tc>
        <w:tc>
          <w:tcPr>
            <w:tcW w:w="5528" w:type="dxa"/>
            <w:tcBorders>
              <w:top w:val="single" w:sz="4" w:space="0" w:color="auto"/>
              <w:left w:val="nil"/>
              <w:bottom w:val="single" w:sz="4" w:space="0" w:color="auto"/>
              <w:right w:val="single" w:sz="4" w:space="0" w:color="auto"/>
            </w:tcBorders>
          </w:tcPr>
          <w:p w14:paraId="7E9D846B" w14:textId="77777777" w:rsidR="006A76C5" w:rsidRPr="00B24089" w:rsidRDefault="006A76C5" w:rsidP="00BA3EA1">
            <w:pPr>
              <w:pStyle w:val="address"/>
              <w:jc w:val="both"/>
              <w:rPr>
                <w:rFonts w:cs="Arial"/>
                <w:sz w:val="24"/>
                <w:szCs w:val="24"/>
              </w:rPr>
            </w:pPr>
          </w:p>
        </w:tc>
      </w:tr>
      <w:tr w:rsidR="006A76C5" w:rsidRPr="00B24089" w14:paraId="610B3344" w14:textId="77777777" w:rsidTr="00BA3EA1">
        <w:tc>
          <w:tcPr>
            <w:tcW w:w="2977" w:type="dxa"/>
            <w:tcBorders>
              <w:left w:val="single" w:sz="4" w:space="0" w:color="auto"/>
              <w:right w:val="single" w:sz="4" w:space="0" w:color="auto"/>
            </w:tcBorders>
          </w:tcPr>
          <w:p w14:paraId="7451D0CD" w14:textId="77777777" w:rsidR="006A76C5" w:rsidRPr="00B24089" w:rsidRDefault="006A76C5" w:rsidP="00BA3EA1">
            <w:pPr>
              <w:jc w:val="both"/>
              <w:rPr>
                <w:rFonts w:cs="Arial"/>
                <w:szCs w:val="24"/>
              </w:rPr>
            </w:pPr>
          </w:p>
        </w:tc>
        <w:tc>
          <w:tcPr>
            <w:tcW w:w="5528" w:type="dxa"/>
            <w:tcBorders>
              <w:top w:val="single" w:sz="4" w:space="0" w:color="auto"/>
              <w:left w:val="nil"/>
              <w:bottom w:val="single" w:sz="4" w:space="0" w:color="auto"/>
              <w:right w:val="single" w:sz="4" w:space="0" w:color="auto"/>
            </w:tcBorders>
          </w:tcPr>
          <w:p w14:paraId="01C44156" w14:textId="77777777" w:rsidR="006A76C5" w:rsidRPr="00B24089" w:rsidRDefault="006A76C5" w:rsidP="00BA3EA1">
            <w:pPr>
              <w:jc w:val="both"/>
              <w:rPr>
                <w:rFonts w:cs="Arial"/>
                <w:szCs w:val="24"/>
              </w:rPr>
            </w:pPr>
          </w:p>
        </w:tc>
      </w:tr>
      <w:tr w:rsidR="006A76C5" w:rsidRPr="00B24089" w14:paraId="2C1D9547" w14:textId="77777777" w:rsidTr="00BA3EA1">
        <w:tc>
          <w:tcPr>
            <w:tcW w:w="2977" w:type="dxa"/>
            <w:tcBorders>
              <w:top w:val="single" w:sz="4" w:space="0" w:color="auto"/>
              <w:left w:val="single" w:sz="4" w:space="0" w:color="auto"/>
              <w:bottom w:val="single" w:sz="4" w:space="0" w:color="auto"/>
              <w:right w:val="single" w:sz="4" w:space="0" w:color="auto"/>
            </w:tcBorders>
          </w:tcPr>
          <w:p w14:paraId="05BAAC4C" w14:textId="77777777" w:rsidR="006A76C5" w:rsidRPr="00B24089" w:rsidRDefault="006A76C5" w:rsidP="00BA3EA1">
            <w:pPr>
              <w:jc w:val="both"/>
              <w:rPr>
                <w:rFonts w:cs="Arial"/>
                <w:szCs w:val="24"/>
              </w:rPr>
            </w:pPr>
            <w:r w:rsidRPr="00B24089">
              <w:rPr>
                <w:rFonts w:cs="Arial"/>
                <w:szCs w:val="24"/>
              </w:rPr>
              <w:t>Telephone:</w:t>
            </w:r>
          </w:p>
        </w:tc>
        <w:tc>
          <w:tcPr>
            <w:tcW w:w="5528" w:type="dxa"/>
            <w:tcBorders>
              <w:left w:val="single" w:sz="4" w:space="0" w:color="auto"/>
              <w:bottom w:val="single" w:sz="4" w:space="0" w:color="auto"/>
              <w:right w:val="single" w:sz="4" w:space="0" w:color="auto"/>
            </w:tcBorders>
          </w:tcPr>
          <w:p w14:paraId="65709C00" w14:textId="77777777" w:rsidR="006A76C5" w:rsidRPr="00B24089" w:rsidRDefault="006A76C5" w:rsidP="00BA3EA1">
            <w:pPr>
              <w:jc w:val="both"/>
              <w:rPr>
                <w:rFonts w:cs="Arial"/>
                <w:szCs w:val="24"/>
              </w:rPr>
            </w:pPr>
          </w:p>
        </w:tc>
      </w:tr>
      <w:tr w:rsidR="006A76C5" w:rsidRPr="00B24089" w14:paraId="4EEE5A92" w14:textId="77777777" w:rsidTr="00BA3EA1">
        <w:tc>
          <w:tcPr>
            <w:tcW w:w="2977" w:type="dxa"/>
            <w:tcBorders>
              <w:top w:val="single" w:sz="4" w:space="0" w:color="auto"/>
              <w:left w:val="single" w:sz="4" w:space="0" w:color="auto"/>
              <w:bottom w:val="single" w:sz="4" w:space="0" w:color="auto"/>
              <w:right w:val="single" w:sz="4" w:space="0" w:color="auto"/>
            </w:tcBorders>
          </w:tcPr>
          <w:p w14:paraId="05F48024" w14:textId="77777777" w:rsidR="006A76C5" w:rsidRPr="00B24089" w:rsidRDefault="006A76C5" w:rsidP="00BA3EA1">
            <w:pPr>
              <w:jc w:val="both"/>
              <w:rPr>
                <w:rFonts w:cs="Arial"/>
                <w:szCs w:val="24"/>
              </w:rPr>
            </w:pPr>
            <w:r w:rsidRPr="00B24089">
              <w:rPr>
                <w:rFonts w:cs="Arial"/>
                <w:szCs w:val="24"/>
              </w:rPr>
              <w:t>Facsimile:</w:t>
            </w:r>
          </w:p>
        </w:tc>
        <w:tc>
          <w:tcPr>
            <w:tcW w:w="5528" w:type="dxa"/>
            <w:tcBorders>
              <w:top w:val="single" w:sz="4" w:space="0" w:color="auto"/>
              <w:left w:val="single" w:sz="4" w:space="0" w:color="auto"/>
              <w:bottom w:val="single" w:sz="4" w:space="0" w:color="auto"/>
              <w:right w:val="single" w:sz="4" w:space="0" w:color="auto"/>
            </w:tcBorders>
          </w:tcPr>
          <w:p w14:paraId="0FE4932A" w14:textId="77777777" w:rsidR="006A76C5" w:rsidRPr="00B24089" w:rsidRDefault="006A76C5" w:rsidP="00BA3EA1">
            <w:pPr>
              <w:jc w:val="both"/>
              <w:rPr>
                <w:rFonts w:cs="Arial"/>
                <w:szCs w:val="24"/>
              </w:rPr>
            </w:pPr>
          </w:p>
        </w:tc>
      </w:tr>
      <w:tr w:rsidR="006A76C5" w:rsidRPr="00B24089" w14:paraId="5ED96A0F" w14:textId="77777777" w:rsidTr="00BA3EA1">
        <w:tc>
          <w:tcPr>
            <w:tcW w:w="2977" w:type="dxa"/>
            <w:tcBorders>
              <w:top w:val="single" w:sz="4" w:space="0" w:color="auto"/>
              <w:left w:val="single" w:sz="4" w:space="0" w:color="auto"/>
              <w:bottom w:val="single" w:sz="4" w:space="0" w:color="auto"/>
              <w:right w:val="single" w:sz="4" w:space="0" w:color="auto"/>
            </w:tcBorders>
          </w:tcPr>
          <w:p w14:paraId="2915623D" w14:textId="77777777" w:rsidR="006A76C5" w:rsidRPr="00B24089" w:rsidRDefault="006A76C5" w:rsidP="00BA3EA1">
            <w:pPr>
              <w:jc w:val="both"/>
              <w:rPr>
                <w:rFonts w:cs="Arial"/>
                <w:szCs w:val="24"/>
              </w:rPr>
            </w:pPr>
            <w:r w:rsidRPr="00B24089">
              <w:rPr>
                <w:rFonts w:cs="Arial"/>
                <w:szCs w:val="24"/>
              </w:rPr>
              <w:t>E-mail address:</w:t>
            </w:r>
          </w:p>
        </w:tc>
        <w:tc>
          <w:tcPr>
            <w:tcW w:w="5528" w:type="dxa"/>
            <w:tcBorders>
              <w:top w:val="single" w:sz="4" w:space="0" w:color="auto"/>
              <w:left w:val="single" w:sz="4" w:space="0" w:color="auto"/>
              <w:bottom w:val="single" w:sz="4" w:space="0" w:color="auto"/>
              <w:right w:val="single" w:sz="4" w:space="0" w:color="auto"/>
            </w:tcBorders>
          </w:tcPr>
          <w:p w14:paraId="346697C7" w14:textId="77777777" w:rsidR="006A76C5" w:rsidRPr="00B24089" w:rsidRDefault="006A76C5" w:rsidP="00BA3EA1">
            <w:pPr>
              <w:jc w:val="both"/>
              <w:rPr>
                <w:rFonts w:cs="Arial"/>
                <w:szCs w:val="24"/>
              </w:rPr>
            </w:pPr>
          </w:p>
        </w:tc>
      </w:tr>
    </w:tbl>
    <w:p w14:paraId="55C6A733" w14:textId="77777777" w:rsidR="006A76C5" w:rsidRPr="00B24089" w:rsidRDefault="006A76C5" w:rsidP="006A76C5">
      <w:pPr>
        <w:jc w:val="both"/>
        <w:rPr>
          <w:rFonts w:cs="Arial"/>
          <w:szCs w:val="24"/>
        </w:rPr>
      </w:pPr>
    </w:p>
    <w:p w14:paraId="410942FE" w14:textId="77777777" w:rsidR="00B249FC" w:rsidRPr="00B24089" w:rsidRDefault="006A76C5" w:rsidP="00B249FC">
      <w:pPr>
        <w:pStyle w:val="BodyText"/>
        <w:jc w:val="left"/>
        <w:rPr>
          <w:rFonts w:cs="Arial"/>
          <w:sz w:val="24"/>
          <w:szCs w:val="24"/>
        </w:rPr>
      </w:pPr>
      <w:r w:rsidRPr="00B24089">
        <w:rPr>
          <w:rFonts w:cs="Arial"/>
          <w:sz w:val="24"/>
          <w:szCs w:val="24"/>
        </w:rPr>
        <w:t>Provide details on the ownership of your</w:t>
      </w:r>
      <w:r w:rsidR="00B249FC" w:rsidRPr="00B24089">
        <w:rPr>
          <w:rFonts w:cs="Arial"/>
          <w:sz w:val="24"/>
          <w:szCs w:val="24"/>
        </w:rPr>
        <w:t xml:space="preserve"> company and major shareholders:</w:t>
      </w:r>
    </w:p>
    <w:p w14:paraId="1B5BE098" w14:textId="77777777" w:rsidR="00B249FC" w:rsidRPr="00B24089" w:rsidRDefault="00B249FC" w:rsidP="00B249FC">
      <w:pPr>
        <w:pStyle w:val="BodyText"/>
        <w:jc w:val="left"/>
        <w:rPr>
          <w:rFonts w:cs="Arial"/>
          <w:sz w:val="24"/>
          <w:szCs w:val="24"/>
        </w:rPr>
      </w:pPr>
      <w:r w:rsidRPr="00B24089">
        <w:rPr>
          <w:rFonts w:cs="Arial"/>
          <w:sz w:val="24"/>
          <w:szCs w:val="24"/>
        </w:rPr>
        <w:t>__________________________________________________________________________________________________________________________________________________</w:t>
      </w:r>
    </w:p>
    <w:p w14:paraId="2EC3E449" w14:textId="77777777" w:rsidR="00C802E7" w:rsidRPr="00B24089" w:rsidRDefault="00C802E7" w:rsidP="00B249FC">
      <w:pPr>
        <w:pStyle w:val="BodyText"/>
        <w:jc w:val="left"/>
        <w:rPr>
          <w:rFonts w:cs="Arial"/>
          <w:sz w:val="24"/>
          <w:szCs w:val="24"/>
        </w:rPr>
      </w:pPr>
    </w:p>
    <w:p w14:paraId="2C199FC9" w14:textId="1D7E2C0D" w:rsidR="006A76C5" w:rsidRPr="00B24089" w:rsidRDefault="006A76C5" w:rsidP="00B249FC">
      <w:pPr>
        <w:pStyle w:val="BodyText"/>
        <w:jc w:val="left"/>
        <w:rPr>
          <w:rFonts w:cs="Arial"/>
          <w:sz w:val="24"/>
          <w:szCs w:val="24"/>
        </w:rPr>
      </w:pPr>
      <w:r w:rsidRPr="00B24089">
        <w:rPr>
          <w:rFonts w:cs="Arial"/>
          <w:sz w:val="24"/>
          <w:szCs w:val="24"/>
        </w:rPr>
        <w:t xml:space="preserve">Describe the role of your company in the Australian market for </w:t>
      </w:r>
      <w:r w:rsidR="00FA48AC" w:rsidRPr="00B24089">
        <w:rPr>
          <w:rFonts w:cs="Arial"/>
          <w:sz w:val="24"/>
          <w:szCs w:val="24"/>
        </w:rPr>
        <w:t xml:space="preserve">glass products </w:t>
      </w:r>
      <w:r w:rsidR="00D70A70" w:rsidRPr="00B24089">
        <w:rPr>
          <w:rFonts w:cs="Arial"/>
          <w:sz w:val="24"/>
          <w:szCs w:val="24"/>
        </w:rPr>
        <w:t>–</w:t>
      </w:r>
      <w:r w:rsidRPr="00B24089">
        <w:rPr>
          <w:rFonts w:cs="Arial"/>
          <w:sz w:val="24"/>
          <w:szCs w:val="24"/>
        </w:rPr>
        <w:t xml:space="preserve"> for example, buying or selling agent, importer/distributor, importe</w:t>
      </w:r>
      <w:r w:rsidR="007103C6" w:rsidRPr="00B24089">
        <w:rPr>
          <w:rFonts w:cs="Arial"/>
          <w:sz w:val="24"/>
          <w:szCs w:val="24"/>
        </w:rPr>
        <w:t>r/wholesaler, importer/retailer or</w:t>
      </w:r>
      <w:r w:rsidRPr="00B24089">
        <w:rPr>
          <w:rFonts w:cs="Arial"/>
          <w:sz w:val="24"/>
          <w:szCs w:val="24"/>
        </w:rPr>
        <w:t xml:space="preserve"> importer/</w:t>
      </w:r>
      <w:r w:rsidR="00F02047" w:rsidRPr="00B24089">
        <w:rPr>
          <w:rFonts w:cs="Arial"/>
          <w:sz w:val="24"/>
          <w:szCs w:val="24"/>
        </w:rPr>
        <w:t>end-user</w:t>
      </w:r>
      <w:r w:rsidRPr="00B24089">
        <w:rPr>
          <w:rFonts w:cs="Arial"/>
          <w:sz w:val="24"/>
          <w:szCs w:val="24"/>
        </w:rPr>
        <w:t>.</w:t>
      </w:r>
    </w:p>
    <w:p w14:paraId="6E139EA2" w14:textId="77777777" w:rsidR="00B249FC" w:rsidRPr="00B24089" w:rsidRDefault="00B249FC" w:rsidP="00B249FC">
      <w:pPr>
        <w:pStyle w:val="BodyText"/>
        <w:jc w:val="left"/>
        <w:rPr>
          <w:rFonts w:cs="Arial"/>
          <w:sz w:val="24"/>
          <w:szCs w:val="24"/>
        </w:rPr>
      </w:pPr>
      <w:r w:rsidRPr="00B24089">
        <w:rPr>
          <w:rFonts w:cs="Arial"/>
          <w:sz w:val="24"/>
          <w:szCs w:val="24"/>
        </w:rPr>
        <w:t>__________________________________________________________________________________________________________________________________________________</w:t>
      </w:r>
    </w:p>
    <w:p w14:paraId="01B9AB09" w14:textId="77777777" w:rsidR="006A76C5" w:rsidRPr="00B24089" w:rsidRDefault="006A76C5" w:rsidP="00B249FC">
      <w:pPr>
        <w:pStyle w:val="BodyText"/>
        <w:jc w:val="left"/>
        <w:rPr>
          <w:rFonts w:cs="Arial"/>
          <w:sz w:val="24"/>
          <w:szCs w:val="24"/>
        </w:rPr>
      </w:pPr>
    </w:p>
    <w:p w14:paraId="4AE32740" w14:textId="77777777" w:rsidR="006A76C5" w:rsidRPr="00B24089" w:rsidRDefault="006A76C5" w:rsidP="00B249FC">
      <w:pPr>
        <w:pStyle w:val="BodyText"/>
        <w:jc w:val="left"/>
        <w:rPr>
          <w:rFonts w:cs="Arial"/>
          <w:sz w:val="24"/>
          <w:szCs w:val="24"/>
        </w:rPr>
      </w:pPr>
      <w:r w:rsidRPr="00B24089">
        <w:rPr>
          <w:rFonts w:cs="Arial"/>
          <w:sz w:val="24"/>
          <w:szCs w:val="24"/>
        </w:rPr>
        <w:t xml:space="preserve">At what level of trade is each of your customers </w:t>
      </w:r>
      <w:r w:rsidR="00D70A70" w:rsidRPr="00B24089">
        <w:rPr>
          <w:rFonts w:cs="Arial"/>
          <w:sz w:val="24"/>
          <w:szCs w:val="24"/>
        </w:rPr>
        <w:t>–</w:t>
      </w:r>
      <w:r w:rsidRPr="00B24089">
        <w:rPr>
          <w:rFonts w:cs="Arial"/>
          <w:sz w:val="24"/>
          <w:szCs w:val="24"/>
        </w:rPr>
        <w:t xml:space="preserve"> for example, distributor, wholesaler, retailer or end-user?</w:t>
      </w:r>
    </w:p>
    <w:p w14:paraId="076597D3" w14:textId="77777777" w:rsidR="006A76C5" w:rsidRPr="00B24089" w:rsidRDefault="006A76C5" w:rsidP="006A76C5">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rsidRPr="00B24089" w14:paraId="1A8360EE" w14:textId="77777777" w:rsidTr="00BA3EA1">
        <w:tc>
          <w:tcPr>
            <w:tcW w:w="4261" w:type="dxa"/>
          </w:tcPr>
          <w:p w14:paraId="5F7E2E66" w14:textId="77777777" w:rsidR="006A76C5" w:rsidRPr="00B24089" w:rsidRDefault="006A76C5" w:rsidP="00BA3EA1">
            <w:pPr>
              <w:jc w:val="both"/>
              <w:rPr>
                <w:rFonts w:cs="Arial"/>
                <w:b/>
                <w:szCs w:val="24"/>
              </w:rPr>
            </w:pPr>
            <w:r w:rsidRPr="00B24089">
              <w:rPr>
                <w:rFonts w:cs="Arial"/>
                <w:b/>
                <w:szCs w:val="24"/>
              </w:rPr>
              <w:t>Customer</w:t>
            </w:r>
          </w:p>
        </w:tc>
        <w:tc>
          <w:tcPr>
            <w:tcW w:w="4261" w:type="dxa"/>
          </w:tcPr>
          <w:p w14:paraId="06C6FA77" w14:textId="77777777" w:rsidR="006A76C5" w:rsidRPr="00B24089" w:rsidRDefault="006A76C5" w:rsidP="00BA3EA1">
            <w:pPr>
              <w:jc w:val="both"/>
              <w:rPr>
                <w:rFonts w:cs="Arial"/>
                <w:b/>
                <w:szCs w:val="24"/>
              </w:rPr>
            </w:pPr>
            <w:r w:rsidRPr="00B24089">
              <w:rPr>
                <w:rFonts w:cs="Arial"/>
                <w:b/>
                <w:szCs w:val="24"/>
              </w:rPr>
              <w:t>Level of trade</w:t>
            </w:r>
          </w:p>
        </w:tc>
      </w:tr>
      <w:tr w:rsidR="006A76C5" w:rsidRPr="00B24089" w14:paraId="4A8869F7" w14:textId="77777777" w:rsidTr="00BA3EA1">
        <w:tc>
          <w:tcPr>
            <w:tcW w:w="4261" w:type="dxa"/>
          </w:tcPr>
          <w:p w14:paraId="3D2A38B1" w14:textId="77777777" w:rsidR="006A76C5" w:rsidRPr="00B24089" w:rsidRDefault="006A76C5" w:rsidP="00BA3EA1">
            <w:pPr>
              <w:jc w:val="both"/>
              <w:rPr>
                <w:rFonts w:cs="Arial"/>
                <w:szCs w:val="24"/>
              </w:rPr>
            </w:pPr>
          </w:p>
        </w:tc>
        <w:tc>
          <w:tcPr>
            <w:tcW w:w="4261" w:type="dxa"/>
          </w:tcPr>
          <w:p w14:paraId="17CDBAEA" w14:textId="77777777" w:rsidR="006A76C5" w:rsidRPr="00B24089" w:rsidRDefault="006A76C5" w:rsidP="00BA3EA1">
            <w:pPr>
              <w:jc w:val="both"/>
              <w:rPr>
                <w:rFonts w:cs="Arial"/>
                <w:szCs w:val="24"/>
              </w:rPr>
            </w:pPr>
          </w:p>
        </w:tc>
      </w:tr>
      <w:tr w:rsidR="006A76C5" w:rsidRPr="00B24089" w14:paraId="401D40D1" w14:textId="77777777" w:rsidTr="00BA3EA1">
        <w:tc>
          <w:tcPr>
            <w:tcW w:w="4261" w:type="dxa"/>
          </w:tcPr>
          <w:p w14:paraId="6E560317" w14:textId="77777777" w:rsidR="006A76C5" w:rsidRPr="00B24089" w:rsidRDefault="006A76C5" w:rsidP="00BA3EA1">
            <w:pPr>
              <w:jc w:val="both"/>
              <w:rPr>
                <w:rFonts w:cs="Arial"/>
                <w:szCs w:val="24"/>
              </w:rPr>
            </w:pPr>
          </w:p>
        </w:tc>
        <w:tc>
          <w:tcPr>
            <w:tcW w:w="4261" w:type="dxa"/>
          </w:tcPr>
          <w:p w14:paraId="74C18BCD" w14:textId="77777777" w:rsidR="006A76C5" w:rsidRPr="00B24089" w:rsidRDefault="006A76C5" w:rsidP="00BA3EA1">
            <w:pPr>
              <w:jc w:val="both"/>
              <w:rPr>
                <w:rFonts w:cs="Arial"/>
                <w:szCs w:val="24"/>
              </w:rPr>
            </w:pPr>
          </w:p>
        </w:tc>
      </w:tr>
      <w:tr w:rsidR="006A76C5" w:rsidRPr="00B24089" w14:paraId="6A7A1C9B" w14:textId="77777777" w:rsidTr="00BA3EA1">
        <w:tc>
          <w:tcPr>
            <w:tcW w:w="4261" w:type="dxa"/>
          </w:tcPr>
          <w:p w14:paraId="3D4C69D1" w14:textId="77777777" w:rsidR="006A76C5" w:rsidRPr="00B24089" w:rsidRDefault="006A76C5" w:rsidP="00BA3EA1">
            <w:pPr>
              <w:jc w:val="both"/>
              <w:rPr>
                <w:rFonts w:cs="Arial"/>
                <w:szCs w:val="24"/>
              </w:rPr>
            </w:pPr>
          </w:p>
        </w:tc>
        <w:tc>
          <w:tcPr>
            <w:tcW w:w="4261" w:type="dxa"/>
          </w:tcPr>
          <w:p w14:paraId="3784533D" w14:textId="77777777" w:rsidR="006A76C5" w:rsidRPr="00B24089" w:rsidRDefault="006A76C5" w:rsidP="00BA3EA1">
            <w:pPr>
              <w:jc w:val="both"/>
              <w:rPr>
                <w:rFonts w:cs="Arial"/>
                <w:szCs w:val="24"/>
              </w:rPr>
            </w:pPr>
          </w:p>
        </w:tc>
      </w:tr>
      <w:tr w:rsidR="006A76C5" w:rsidRPr="00B24089" w14:paraId="6514DDE3" w14:textId="77777777" w:rsidTr="00BA3EA1">
        <w:tc>
          <w:tcPr>
            <w:tcW w:w="4261" w:type="dxa"/>
          </w:tcPr>
          <w:p w14:paraId="69A85127" w14:textId="77777777" w:rsidR="006A76C5" w:rsidRPr="00B24089" w:rsidRDefault="006A76C5" w:rsidP="00BA3EA1">
            <w:pPr>
              <w:jc w:val="both"/>
              <w:rPr>
                <w:rFonts w:cs="Arial"/>
                <w:szCs w:val="24"/>
              </w:rPr>
            </w:pPr>
          </w:p>
        </w:tc>
        <w:tc>
          <w:tcPr>
            <w:tcW w:w="4261" w:type="dxa"/>
          </w:tcPr>
          <w:p w14:paraId="793E461E" w14:textId="77777777" w:rsidR="006A76C5" w:rsidRPr="00B24089" w:rsidRDefault="006A76C5" w:rsidP="00BA3EA1">
            <w:pPr>
              <w:jc w:val="both"/>
              <w:rPr>
                <w:rFonts w:cs="Arial"/>
                <w:szCs w:val="24"/>
              </w:rPr>
            </w:pPr>
          </w:p>
        </w:tc>
      </w:tr>
      <w:tr w:rsidR="006A76C5" w:rsidRPr="00B24089" w14:paraId="2FBC9419" w14:textId="77777777" w:rsidTr="00BA3EA1">
        <w:tc>
          <w:tcPr>
            <w:tcW w:w="4261" w:type="dxa"/>
          </w:tcPr>
          <w:p w14:paraId="6C914A5E" w14:textId="77777777" w:rsidR="006A76C5" w:rsidRPr="00B24089" w:rsidRDefault="006A76C5" w:rsidP="00BA3EA1">
            <w:pPr>
              <w:jc w:val="both"/>
              <w:rPr>
                <w:rFonts w:cs="Arial"/>
                <w:szCs w:val="24"/>
              </w:rPr>
            </w:pPr>
          </w:p>
        </w:tc>
        <w:tc>
          <w:tcPr>
            <w:tcW w:w="4261" w:type="dxa"/>
          </w:tcPr>
          <w:p w14:paraId="1CDEF07C" w14:textId="77777777" w:rsidR="006A76C5" w:rsidRPr="00B24089" w:rsidRDefault="006A76C5" w:rsidP="00BA3EA1">
            <w:pPr>
              <w:jc w:val="both"/>
              <w:rPr>
                <w:rFonts w:cs="Arial"/>
                <w:szCs w:val="24"/>
              </w:rPr>
            </w:pPr>
          </w:p>
        </w:tc>
      </w:tr>
      <w:tr w:rsidR="006A76C5" w:rsidRPr="00B24089" w14:paraId="5F2990E9" w14:textId="77777777" w:rsidTr="00BA3EA1">
        <w:tc>
          <w:tcPr>
            <w:tcW w:w="4261" w:type="dxa"/>
          </w:tcPr>
          <w:p w14:paraId="708A4EC2" w14:textId="77777777" w:rsidR="006A76C5" w:rsidRPr="00B24089" w:rsidRDefault="006A76C5" w:rsidP="00BA3EA1">
            <w:pPr>
              <w:jc w:val="both"/>
              <w:rPr>
                <w:rFonts w:cs="Arial"/>
                <w:szCs w:val="24"/>
              </w:rPr>
            </w:pPr>
          </w:p>
        </w:tc>
        <w:tc>
          <w:tcPr>
            <w:tcW w:w="4261" w:type="dxa"/>
          </w:tcPr>
          <w:p w14:paraId="04FC53DA" w14:textId="77777777" w:rsidR="006A76C5" w:rsidRPr="00B24089" w:rsidRDefault="006A76C5" w:rsidP="00BA3EA1">
            <w:pPr>
              <w:jc w:val="both"/>
              <w:rPr>
                <w:rFonts w:cs="Arial"/>
                <w:szCs w:val="24"/>
              </w:rPr>
            </w:pPr>
          </w:p>
        </w:tc>
      </w:tr>
      <w:tr w:rsidR="006A76C5" w:rsidRPr="00B24089" w14:paraId="4DE63660" w14:textId="77777777" w:rsidTr="00BA3EA1">
        <w:tc>
          <w:tcPr>
            <w:tcW w:w="4261" w:type="dxa"/>
          </w:tcPr>
          <w:p w14:paraId="58A915C2" w14:textId="77777777" w:rsidR="006A76C5" w:rsidRPr="00B24089" w:rsidRDefault="006A76C5" w:rsidP="00BA3EA1">
            <w:pPr>
              <w:jc w:val="both"/>
              <w:rPr>
                <w:rFonts w:cs="Arial"/>
                <w:szCs w:val="24"/>
              </w:rPr>
            </w:pPr>
          </w:p>
        </w:tc>
        <w:tc>
          <w:tcPr>
            <w:tcW w:w="4261" w:type="dxa"/>
          </w:tcPr>
          <w:p w14:paraId="69B48885" w14:textId="77777777" w:rsidR="006A76C5" w:rsidRPr="00B24089" w:rsidRDefault="006A76C5" w:rsidP="00BA3EA1">
            <w:pPr>
              <w:jc w:val="both"/>
              <w:rPr>
                <w:rFonts w:cs="Arial"/>
                <w:szCs w:val="24"/>
              </w:rPr>
            </w:pPr>
          </w:p>
        </w:tc>
      </w:tr>
      <w:tr w:rsidR="006A76C5" w:rsidRPr="00B24089" w14:paraId="54016D36" w14:textId="77777777" w:rsidTr="00BA3EA1">
        <w:tc>
          <w:tcPr>
            <w:tcW w:w="4261" w:type="dxa"/>
          </w:tcPr>
          <w:p w14:paraId="13C0D579" w14:textId="77777777" w:rsidR="006A76C5" w:rsidRPr="00B24089" w:rsidRDefault="006A76C5" w:rsidP="00BA3EA1">
            <w:pPr>
              <w:jc w:val="both"/>
              <w:rPr>
                <w:rFonts w:cs="Arial"/>
                <w:szCs w:val="24"/>
              </w:rPr>
            </w:pPr>
          </w:p>
        </w:tc>
        <w:tc>
          <w:tcPr>
            <w:tcW w:w="4261" w:type="dxa"/>
          </w:tcPr>
          <w:p w14:paraId="67CA3934" w14:textId="77777777" w:rsidR="006A76C5" w:rsidRPr="00B24089" w:rsidRDefault="006A76C5" w:rsidP="00BA3EA1">
            <w:pPr>
              <w:jc w:val="both"/>
              <w:rPr>
                <w:rFonts w:cs="Arial"/>
                <w:szCs w:val="24"/>
              </w:rPr>
            </w:pPr>
          </w:p>
        </w:tc>
      </w:tr>
      <w:tr w:rsidR="006A76C5" w:rsidRPr="00B24089" w14:paraId="1AF088F9" w14:textId="77777777" w:rsidTr="00BA3EA1">
        <w:tc>
          <w:tcPr>
            <w:tcW w:w="4261" w:type="dxa"/>
          </w:tcPr>
          <w:p w14:paraId="55C78AFB" w14:textId="77777777" w:rsidR="006A76C5" w:rsidRPr="00B24089" w:rsidRDefault="006A76C5" w:rsidP="00BA3EA1">
            <w:pPr>
              <w:jc w:val="both"/>
              <w:rPr>
                <w:rFonts w:cs="Arial"/>
                <w:szCs w:val="24"/>
              </w:rPr>
            </w:pPr>
          </w:p>
        </w:tc>
        <w:tc>
          <w:tcPr>
            <w:tcW w:w="4261" w:type="dxa"/>
          </w:tcPr>
          <w:p w14:paraId="632B9B45" w14:textId="77777777" w:rsidR="006A76C5" w:rsidRPr="00B24089" w:rsidRDefault="006A76C5" w:rsidP="00BA3EA1">
            <w:pPr>
              <w:jc w:val="both"/>
              <w:rPr>
                <w:rFonts w:cs="Arial"/>
                <w:szCs w:val="24"/>
              </w:rPr>
            </w:pPr>
          </w:p>
        </w:tc>
      </w:tr>
      <w:tr w:rsidR="006A76C5" w:rsidRPr="00B24089" w14:paraId="1C16E3AB" w14:textId="77777777" w:rsidTr="00BA3EA1">
        <w:tc>
          <w:tcPr>
            <w:tcW w:w="4261" w:type="dxa"/>
          </w:tcPr>
          <w:p w14:paraId="18C3894F" w14:textId="77777777" w:rsidR="006A76C5" w:rsidRPr="00B24089" w:rsidRDefault="006A76C5" w:rsidP="00BA3EA1">
            <w:pPr>
              <w:jc w:val="both"/>
              <w:rPr>
                <w:rFonts w:cs="Arial"/>
                <w:szCs w:val="24"/>
              </w:rPr>
            </w:pPr>
          </w:p>
        </w:tc>
        <w:tc>
          <w:tcPr>
            <w:tcW w:w="4261" w:type="dxa"/>
          </w:tcPr>
          <w:p w14:paraId="20774ECD" w14:textId="77777777" w:rsidR="006A76C5" w:rsidRPr="00B24089" w:rsidRDefault="006A76C5" w:rsidP="00BA3EA1">
            <w:pPr>
              <w:jc w:val="both"/>
              <w:rPr>
                <w:rFonts w:cs="Arial"/>
                <w:szCs w:val="24"/>
              </w:rPr>
            </w:pPr>
          </w:p>
        </w:tc>
      </w:tr>
      <w:tr w:rsidR="006A76C5" w:rsidRPr="00B24089" w14:paraId="3592D898" w14:textId="77777777" w:rsidTr="00BA3EA1">
        <w:tc>
          <w:tcPr>
            <w:tcW w:w="4261" w:type="dxa"/>
          </w:tcPr>
          <w:p w14:paraId="3528DEC1" w14:textId="77777777" w:rsidR="006A76C5" w:rsidRPr="00B24089" w:rsidRDefault="006A76C5" w:rsidP="00BA3EA1">
            <w:pPr>
              <w:jc w:val="both"/>
              <w:rPr>
                <w:rFonts w:cs="Arial"/>
                <w:szCs w:val="24"/>
              </w:rPr>
            </w:pPr>
          </w:p>
        </w:tc>
        <w:tc>
          <w:tcPr>
            <w:tcW w:w="4261" w:type="dxa"/>
          </w:tcPr>
          <w:p w14:paraId="7BF65E76" w14:textId="77777777" w:rsidR="006A76C5" w:rsidRPr="00B24089" w:rsidRDefault="006A76C5" w:rsidP="00BA3EA1">
            <w:pPr>
              <w:jc w:val="both"/>
              <w:rPr>
                <w:rFonts w:cs="Arial"/>
                <w:szCs w:val="24"/>
              </w:rPr>
            </w:pPr>
          </w:p>
        </w:tc>
      </w:tr>
    </w:tbl>
    <w:p w14:paraId="5D8BFF48" w14:textId="77777777" w:rsidR="00C802E7" w:rsidRPr="00B24089" w:rsidRDefault="00C802E7" w:rsidP="006A76C5">
      <w:pPr>
        <w:jc w:val="both"/>
        <w:rPr>
          <w:rFonts w:cs="Arial"/>
          <w:szCs w:val="24"/>
        </w:rPr>
      </w:pPr>
    </w:p>
    <w:p w14:paraId="5ECD529C" w14:textId="77777777" w:rsidR="006A76C5" w:rsidRDefault="00C802E7" w:rsidP="006A76C5">
      <w:pPr>
        <w:jc w:val="both"/>
        <w:rPr>
          <w:rFonts w:cs="Arial"/>
          <w:sz w:val="20"/>
        </w:rPr>
      </w:pPr>
      <w:r>
        <w:rPr>
          <w:rFonts w:cs="Arial"/>
          <w:sz w:val="20"/>
        </w:rPr>
        <w:br w:type="page"/>
      </w:r>
    </w:p>
    <w:p w14:paraId="05E70244" w14:textId="15DE1E5E" w:rsidR="006A76C5" w:rsidRPr="00B24089" w:rsidRDefault="00D70A70" w:rsidP="00D70A70">
      <w:pPr>
        <w:jc w:val="both"/>
        <w:rPr>
          <w:rFonts w:cs="Arial"/>
          <w:b/>
          <w:bCs/>
          <w:szCs w:val="24"/>
        </w:rPr>
      </w:pPr>
      <w:r w:rsidRPr="00B24089">
        <w:rPr>
          <w:rFonts w:cs="Arial"/>
          <w:b/>
          <w:bCs/>
          <w:szCs w:val="24"/>
        </w:rPr>
        <w:lastRenderedPageBreak/>
        <w:t>A.2</w:t>
      </w:r>
      <w:r w:rsidRPr="00B24089">
        <w:rPr>
          <w:rFonts w:cs="Arial"/>
          <w:b/>
          <w:bCs/>
          <w:szCs w:val="24"/>
        </w:rPr>
        <w:tab/>
      </w:r>
      <w:r w:rsidR="006A76C5" w:rsidRPr="00B24089">
        <w:rPr>
          <w:rFonts w:cs="Arial"/>
          <w:b/>
          <w:bCs/>
          <w:szCs w:val="24"/>
        </w:rPr>
        <w:t>Y</w:t>
      </w:r>
      <w:r w:rsidR="00C91D5C" w:rsidRPr="00B24089">
        <w:rPr>
          <w:rFonts w:cs="Arial"/>
          <w:b/>
          <w:bCs/>
          <w:szCs w:val="24"/>
        </w:rPr>
        <w:t xml:space="preserve">our overseas supplier(s) of the </w:t>
      </w:r>
      <w:r w:rsidR="00BE49AA">
        <w:rPr>
          <w:rFonts w:cs="Arial"/>
          <w:b/>
          <w:bCs/>
          <w:szCs w:val="24"/>
        </w:rPr>
        <w:t xml:space="preserve">goods and </w:t>
      </w:r>
      <w:r w:rsidR="00C91D5C" w:rsidRPr="00B24089">
        <w:rPr>
          <w:rFonts w:cs="Arial"/>
          <w:b/>
          <w:bCs/>
          <w:szCs w:val="24"/>
        </w:rPr>
        <w:t>circumvention goods</w:t>
      </w:r>
    </w:p>
    <w:p w14:paraId="0A4EAB25" w14:textId="77777777" w:rsidR="00C802E7" w:rsidRPr="00B24089" w:rsidRDefault="00C802E7" w:rsidP="00C802E7">
      <w:pPr>
        <w:jc w:val="both"/>
        <w:rPr>
          <w:rFonts w:cs="Arial"/>
          <w:b/>
          <w:bCs/>
          <w:szCs w:val="24"/>
        </w:rPr>
      </w:pPr>
    </w:p>
    <w:p w14:paraId="07086603" w14:textId="2CC322EA" w:rsidR="00C802E7" w:rsidRPr="00B24089" w:rsidRDefault="00C802E7" w:rsidP="00C802E7">
      <w:pPr>
        <w:jc w:val="both"/>
        <w:rPr>
          <w:rFonts w:cs="Arial"/>
          <w:bCs/>
          <w:szCs w:val="24"/>
        </w:rPr>
      </w:pPr>
      <w:r w:rsidRPr="00B24089">
        <w:rPr>
          <w:rFonts w:cs="Arial"/>
          <w:bCs/>
          <w:szCs w:val="24"/>
        </w:rPr>
        <w:t xml:space="preserve">Please complete the below information for each of your overseas supplier of </w:t>
      </w:r>
      <w:r w:rsidR="00BE49AA">
        <w:rPr>
          <w:rFonts w:cs="Arial"/>
          <w:bCs/>
          <w:szCs w:val="24"/>
        </w:rPr>
        <w:t>the goods and the circumvention goods</w:t>
      </w:r>
      <w:r w:rsidRPr="00B24089">
        <w:rPr>
          <w:rFonts w:cs="Arial"/>
          <w:bCs/>
          <w:szCs w:val="24"/>
        </w:rPr>
        <w:t xml:space="preserve"> (using a new box for each supplier). </w:t>
      </w:r>
    </w:p>
    <w:p w14:paraId="683E4413" w14:textId="77777777" w:rsidR="00C802E7" w:rsidRPr="00B24089" w:rsidRDefault="00C802E7" w:rsidP="00C802E7">
      <w:pPr>
        <w:jc w:val="both"/>
        <w:rPr>
          <w:rFonts w:cs="Arial"/>
          <w:bCs/>
          <w:szCs w:val="24"/>
        </w:rPr>
      </w:pPr>
    </w:p>
    <w:p w14:paraId="37C67594" w14:textId="68076073" w:rsidR="00C802E7" w:rsidRPr="00B24089" w:rsidRDefault="00C802E7" w:rsidP="00C802E7">
      <w:pPr>
        <w:jc w:val="both"/>
        <w:rPr>
          <w:rFonts w:cs="Arial"/>
          <w:szCs w:val="24"/>
        </w:rPr>
      </w:pPr>
      <w:r w:rsidRPr="00B24089">
        <w:rPr>
          <w:rFonts w:cs="Arial"/>
          <w:bCs/>
          <w:szCs w:val="24"/>
        </w:rPr>
        <w:t xml:space="preserve">If you source </w:t>
      </w:r>
      <w:r w:rsidR="00BE49AA">
        <w:rPr>
          <w:rFonts w:cs="Arial"/>
          <w:bCs/>
          <w:szCs w:val="24"/>
        </w:rPr>
        <w:t>the goods or circumvention goods</w:t>
      </w:r>
      <w:r w:rsidR="00B24089" w:rsidRPr="00B24089">
        <w:rPr>
          <w:rFonts w:cs="Arial"/>
          <w:bCs/>
          <w:szCs w:val="24"/>
        </w:rPr>
        <w:t xml:space="preserve"> </w:t>
      </w:r>
      <w:r w:rsidR="00D957EB" w:rsidRPr="00B24089">
        <w:rPr>
          <w:rFonts w:cs="Arial"/>
          <w:bCs/>
          <w:szCs w:val="24"/>
        </w:rPr>
        <w:t xml:space="preserve">from a country other than </w:t>
      </w:r>
      <w:r w:rsidR="00B24089" w:rsidRPr="00B24089">
        <w:rPr>
          <w:rFonts w:cs="Arial"/>
          <w:bCs/>
          <w:szCs w:val="24"/>
        </w:rPr>
        <w:t>Thailand</w:t>
      </w:r>
      <w:r w:rsidRPr="00B24089">
        <w:rPr>
          <w:rFonts w:cs="Arial"/>
          <w:bCs/>
          <w:szCs w:val="24"/>
        </w:rPr>
        <w:t>, please pro</w:t>
      </w:r>
      <w:r w:rsidR="00B24089">
        <w:rPr>
          <w:rFonts w:cs="Arial"/>
          <w:bCs/>
          <w:szCs w:val="24"/>
        </w:rPr>
        <w:t>vide details of the supplier(s)</w:t>
      </w:r>
      <w:r w:rsidR="00C13FA8" w:rsidRPr="00B24089">
        <w:rPr>
          <w:rFonts w:cs="Arial"/>
          <w:bCs/>
          <w:szCs w:val="24"/>
        </w:rPr>
        <w:t>.</w:t>
      </w:r>
    </w:p>
    <w:p w14:paraId="53997F16" w14:textId="77777777" w:rsidR="006A76C5" w:rsidRPr="00B24089" w:rsidRDefault="006A76C5" w:rsidP="006A76C5">
      <w:pPr>
        <w:jc w:val="both"/>
        <w:rPr>
          <w:rFonts w:cs="Arial"/>
          <w:szCs w:val="24"/>
        </w:rPr>
      </w:pPr>
    </w:p>
    <w:tbl>
      <w:tblPr>
        <w:tblW w:w="8392" w:type="dxa"/>
        <w:tblInd w:w="108" w:type="dxa"/>
        <w:tblLayout w:type="fixed"/>
        <w:tblLook w:val="0000" w:firstRow="0" w:lastRow="0" w:firstColumn="0" w:lastColumn="0" w:noHBand="0" w:noVBand="0"/>
      </w:tblPr>
      <w:tblGrid>
        <w:gridCol w:w="3289"/>
        <w:gridCol w:w="5103"/>
      </w:tblGrid>
      <w:tr w:rsidR="00D70A70" w:rsidRPr="00B24089" w14:paraId="020AFBC5" w14:textId="77777777" w:rsidTr="00B24089">
        <w:tc>
          <w:tcPr>
            <w:tcW w:w="3289" w:type="dxa"/>
            <w:tcBorders>
              <w:top w:val="single" w:sz="4" w:space="0" w:color="auto"/>
              <w:left w:val="single" w:sz="4" w:space="0" w:color="auto"/>
              <w:right w:val="single" w:sz="4" w:space="0" w:color="auto"/>
            </w:tcBorders>
          </w:tcPr>
          <w:p w14:paraId="45B85A61" w14:textId="77777777" w:rsidR="00D70A70" w:rsidRPr="00B24089" w:rsidRDefault="00D70A70" w:rsidP="00D70A70">
            <w:pPr>
              <w:rPr>
                <w:rFonts w:cs="Arial"/>
                <w:bCs/>
                <w:szCs w:val="24"/>
              </w:rPr>
            </w:pPr>
            <w:r w:rsidRPr="00B24089">
              <w:rPr>
                <w:rFonts w:cs="Arial"/>
                <w:bCs/>
                <w:szCs w:val="24"/>
              </w:rPr>
              <w:t>Supplier name:</w:t>
            </w:r>
          </w:p>
        </w:tc>
        <w:tc>
          <w:tcPr>
            <w:tcW w:w="5103" w:type="dxa"/>
            <w:tcBorders>
              <w:top w:val="single" w:sz="4" w:space="0" w:color="auto"/>
              <w:left w:val="single" w:sz="4" w:space="0" w:color="auto"/>
              <w:right w:val="single" w:sz="4" w:space="0" w:color="auto"/>
            </w:tcBorders>
          </w:tcPr>
          <w:p w14:paraId="4C700F62" w14:textId="77777777" w:rsidR="00D70A70" w:rsidRPr="00B24089" w:rsidRDefault="00D70A70" w:rsidP="00D70A70">
            <w:pPr>
              <w:rPr>
                <w:rFonts w:cs="Arial"/>
                <w:szCs w:val="24"/>
              </w:rPr>
            </w:pPr>
          </w:p>
        </w:tc>
      </w:tr>
      <w:tr w:rsidR="00D70A70" w:rsidRPr="00B24089" w14:paraId="5D4BA3CC" w14:textId="77777777" w:rsidTr="00B24089">
        <w:tc>
          <w:tcPr>
            <w:tcW w:w="3289" w:type="dxa"/>
            <w:tcBorders>
              <w:top w:val="single" w:sz="4" w:space="0" w:color="auto"/>
              <w:left w:val="single" w:sz="4" w:space="0" w:color="auto"/>
              <w:right w:val="single" w:sz="4" w:space="0" w:color="auto"/>
            </w:tcBorders>
          </w:tcPr>
          <w:p w14:paraId="7A696DE2" w14:textId="77777777" w:rsidR="00D70A70" w:rsidRPr="00B24089" w:rsidRDefault="00D70A70" w:rsidP="00D70A70">
            <w:pPr>
              <w:rPr>
                <w:rFonts w:cs="Arial"/>
                <w:bCs/>
                <w:szCs w:val="24"/>
              </w:rPr>
            </w:pPr>
            <w:r w:rsidRPr="00B24089">
              <w:rPr>
                <w:rFonts w:cs="Arial"/>
                <w:bCs/>
                <w:szCs w:val="24"/>
              </w:rPr>
              <w:t>Is the supplier the manufacturer?</w:t>
            </w:r>
          </w:p>
          <w:p w14:paraId="39A97595" w14:textId="77777777" w:rsidR="00D70A70" w:rsidRPr="00B24089" w:rsidRDefault="00D70A70" w:rsidP="00D70A70">
            <w:pPr>
              <w:rPr>
                <w:rFonts w:cs="Arial"/>
                <w:bCs/>
                <w:szCs w:val="24"/>
              </w:rPr>
            </w:pPr>
            <w:r w:rsidRPr="00B24089">
              <w:rPr>
                <w:rFonts w:cs="Arial"/>
                <w:bCs/>
                <w:szCs w:val="24"/>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3510B710" w14:textId="77777777" w:rsidR="00D70A70" w:rsidRPr="00B24089" w:rsidRDefault="00D70A70" w:rsidP="00D70A70">
            <w:pPr>
              <w:rPr>
                <w:rFonts w:cs="Arial"/>
                <w:szCs w:val="24"/>
              </w:rPr>
            </w:pPr>
          </w:p>
        </w:tc>
      </w:tr>
      <w:tr w:rsidR="00C802E7" w:rsidRPr="00B24089" w14:paraId="1033CB05" w14:textId="77777777" w:rsidTr="00B24089">
        <w:tc>
          <w:tcPr>
            <w:tcW w:w="3289" w:type="dxa"/>
            <w:tcBorders>
              <w:top w:val="single" w:sz="4" w:space="0" w:color="auto"/>
              <w:left w:val="single" w:sz="4" w:space="0" w:color="auto"/>
              <w:right w:val="single" w:sz="4" w:space="0" w:color="auto"/>
            </w:tcBorders>
          </w:tcPr>
          <w:p w14:paraId="317DE4BF" w14:textId="5E5E6E7B" w:rsidR="00D957EB" w:rsidRPr="00B24089" w:rsidRDefault="00CE3E28" w:rsidP="00D70A70">
            <w:pPr>
              <w:rPr>
                <w:rFonts w:cs="Arial"/>
                <w:bCs/>
                <w:szCs w:val="24"/>
              </w:rPr>
            </w:pPr>
            <w:r w:rsidRPr="00B24089">
              <w:rPr>
                <w:rFonts w:cs="Arial"/>
                <w:bCs/>
                <w:szCs w:val="24"/>
              </w:rPr>
              <w:t>Form</w:t>
            </w:r>
          </w:p>
          <w:p w14:paraId="39D7B1C9" w14:textId="64E47DF4" w:rsidR="00C802E7" w:rsidRPr="00B24089" w:rsidRDefault="00D70A70" w:rsidP="00B24089">
            <w:pPr>
              <w:rPr>
                <w:rFonts w:cs="Arial"/>
                <w:szCs w:val="24"/>
              </w:rPr>
            </w:pPr>
            <w:r w:rsidRPr="00B24089">
              <w:rPr>
                <w:rFonts w:cs="Arial"/>
                <w:bCs/>
                <w:szCs w:val="24"/>
              </w:rPr>
              <w:t>supplied:</w:t>
            </w:r>
            <w:r w:rsidR="00CE3E28" w:rsidRPr="00B24089">
              <w:rPr>
                <w:rFonts w:cs="Arial"/>
                <w:bCs/>
                <w:szCs w:val="24"/>
              </w:rPr>
              <w:t xml:space="preserve"> </w:t>
            </w:r>
          </w:p>
        </w:tc>
        <w:tc>
          <w:tcPr>
            <w:tcW w:w="5103" w:type="dxa"/>
            <w:tcBorders>
              <w:top w:val="single" w:sz="4" w:space="0" w:color="auto"/>
              <w:left w:val="single" w:sz="4" w:space="0" w:color="auto"/>
              <w:right w:val="single" w:sz="4" w:space="0" w:color="auto"/>
            </w:tcBorders>
          </w:tcPr>
          <w:p w14:paraId="22CC3C58" w14:textId="2BF77812" w:rsidR="00C802E7" w:rsidRPr="00B24089" w:rsidRDefault="00B24089" w:rsidP="00D70A70">
            <w:pPr>
              <w:rPr>
                <w:rFonts w:cs="Arial"/>
                <w:szCs w:val="24"/>
              </w:rPr>
            </w:pPr>
            <w:r w:rsidRPr="00B24089">
              <w:rPr>
                <w:rFonts w:cs="Arial"/>
                <w:bCs/>
                <w:szCs w:val="24"/>
              </w:rPr>
              <w:t>e.g. edge worked, non-edge worked</w:t>
            </w:r>
          </w:p>
        </w:tc>
      </w:tr>
      <w:tr w:rsidR="00C802E7" w:rsidRPr="00B24089" w14:paraId="38EA0372" w14:textId="77777777" w:rsidTr="00B24089">
        <w:tc>
          <w:tcPr>
            <w:tcW w:w="3289" w:type="dxa"/>
            <w:tcBorders>
              <w:top w:val="single" w:sz="4" w:space="0" w:color="auto"/>
              <w:left w:val="single" w:sz="4" w:space="0" w:color="auto"/>
              <w:right w:val="single" w:sz="4" w:space="0" w:color="auto"/>
            </w:tcBorders>
          </w:tcPr>
          <w:p w14:paraId="2E004A7F" w14:textId="77777777" w:rsidR="00C802E7" w:rsidRPr="00B24089" w:rsidRDefault="00C802E7" w:rsidP="00D70A70">
            <w:pPr>
              <w:rPr>
                <w:rFonts w:cs="Arial"/>
                <w:szCs w:val="24"/>
              </w:rPr>
            </w:pPr>
            <w:r w:rsidRPr="00B24089">
              <w:rPr>
                <w:rFonts w:cs="Arial"/>
                <w:szCs w:val="24"/>
              </w:rPr>
              <w:t>Country of origin:</w:t>
            </w:r>
          </w:p>
        </w:tc>
        <w:tc>
          <w:tcPr>
            <w:tcW w:w="5103" w:type="dxa"/>
            <w:tcBorders>
              <w:top w:val="single" w:sz="4" w:space="0" w:color="auto"/>
              <w:left w:val="single" w:sz="4" w:space="0" w:color="auto"/>
              <w:right w:val="single" w:sz="4" w:space="0" w:color="auto"/>
            </w:tcBorders>
          </w:tcPr>
          <w:p w14:paraId="5C36AF25" w14:textId="77777777" w:rsidR="00C802E7" w:rsidRPr="00B24089" w:rsidRDefault="00C802E7" w:rsidP="00D70A70">
            <w:pPr>
              <w:rPr>
                <w:rFonts w:cs="Arial"/>
                <w:szCs w:val="24"/>
              </w:rPr>
            </w:pPr>
          </w:p>
        </w:tc>
      </w:tr>
      <w:tr w:rsidR="006A76C5" w:rsidRPr="00B24089" w14:paraId="2B7A0338" w14:textId="77777777" w:rsidTr="00B24089">
        <w:tc>
          <w:tcPr>
            <w:tcW w:w="3289" w:type="dxa"/>
            <w:tcBorders>
              <w:top w:val="single" w:sz="4" w:space="0" w:color="auto"/>
              <w:left w:val="single" w:sz="4" w:space="0" w:color="auto"/>
              <w:right w:val="single" w:sz="4" w:space="0" w:color="auto"/>
            </w:tcBorders>
          </w:tcPr>
          <w:p w14:paraId="04930090" w14:textId="77777777" w:rsidR="006A76C5" w:rsidRPr="00B24089" w:rsidRDefault="006A76C5" w:rsidP="00D70A70">
            <w:pPr>
              <w:rPr>
                <w:rFonts w:cs="Arial"/>
                <w:szCs w:val="24"/>
              </w:rPr>
            </w:pPr>
            <w:r w:rsidRPr="00B24089">
              <w:rPr>
                <w:rFonts w:cs="Arial"/>
                <w:szCs w:val="24"/>
              </w:rPr>
              <w:t>Contact name:</w:t>
            </w:r>
          </w:p>
        </w:tc>
        <w:tc>
          <w:tcPr>
            <w:tcW w:w="5103" w:type="dxa"/>
            <w:tcBorders>
              <w:top w:val="single" w:sz="4" w:space="0" w:color="auto"/>
              <w:left w:val="single" w:sz="4" w:space="0" w:color="auto"/>
              <w:right w:val="single" w:sz="4" w:space="0" w:color="auto"/>
            </w:tcBorders>
          </w:tcPr>
          <w:p w14:paraId="1689471E" w14:textId="77777777" w:rsidR="006A76C5" w:rsidRPr="00B24089" w:rsidRDefault="006A76C5" w:rsidP="00D70A70">
            <w:pPr>
              <w:rPr>
                <w:rFonts w:cs="Arial"/>
                <w:szCs w:val="24"/>
              </w:rPr>
            </w:pPr>
          </w:p>
        </w:tc>
      </w:tr>
      <w:tr w:rsidR="006A76C5" w:rsidRPr="00B24089" w14:paraId="54E29E4B" w14:textId="77777777" w:rsidTr="00B24089">
        <w:tc>
          <w:tcPr>
            <w:tcW w:w="3289" w:type="dxa"/>
            <w:tcBorders>
              <w:top w:val="single" w:sz="4" w:space="0" w:color="auto"/>
              <w:left w:val="single" w:sz="4" w:space="0" w:color="auto"/>
              <w:right w:val="single" w:sz="4" w:space="0" w:color="auto"/>
            </w:tcBorders>
          </w:tcPr>
          <w:p w14:paraId="02DA5377" w14:textId="77777777" w:rsidR="006A76C5" w:rsidRPr="00B24089" w:rsidRDefault="006A76C5" w:rsidP="00D70A70">
            <w:pPr>
              <w:rPr>
                <w:rFonts w:cs="Arial"/>
                <w:szCs w:val="24"/>
              </w:rPr>
            </w:pPr>
            <w:r w:rsidRPr="00B24089">
              <w:rPr>
                <w:rFonts w:cs="Arial"/>
                <w:szCs w:val="24"/>
              </w:rPr>
              <w:t>Position:</w:t>
            </w:r>
          </w:p>
        </w:tc>
        <w:tc>
          <w:tcPr>
            <w:tcW w:w="5103" w:type="dxa"/>
            <w:tcBorders>
              <w:top w:val="single" w:sz="4" w:space="0" w:color="auto"/>
              <w:left w:val="nil"/>
              <w:bottom w:val="single" w:sz="4" w:space="0" w:color="auto"/>
              <w:right w:val="single" w:sz="4" w:space="0" w:color="auto"/>
            </w:tcBorders>
          </w:tcPr>
          <w:p w14:paraId="0CC0A0B9" w14:textId="77777777" w:rsidR="006A76C5" w:rsidRPr="00B24089" w:rsidRDefault="006A76C5" w:rsidP="00D70A70">
            <w:pPr>
              <w:rPr>
                <w:rFonts w:cs="Arial"/>
                <w:szCs w:val="24"/>
              </w:rPr>
            </w:pPr>
          </w:p>
        </w:tc>
      </w:tr>
      <w:tr w:rsidR="00C802E7" w:rsidRPr="00B24089" w14:paraId="5C746DEA" w14:textId="77777777" w:rsidTr="00B24089">
        <w:tc>
          <w:tcPr>
            <w:tcW w:w="3289" w:type="dxa"/>
            <w:vMerge w:val="restart"/>
            <w:tcBorders>
              <w:top w:val="single" w:sz="4" w:space="0" w:color="auto"/>
              <w:left w:val="single" w:sz="4" w:space="0" w:color="auto"/>
              <w:right w:val="single" w:sz="4" w:space="0" w:color="auto"/>
            </w:tcBorders>
          </w:tcPr>
          <w:p w14:paraId="14DF7FDA" w14:textId="77777777" w:rsidR="00C802E7" w:rsidRPr="00B24089" w:rsidRDefault="00C802E7" w:rsidP="00D70A70">
            <w:pPr>
              <w:rPr>
                <w:rFonts w:cs="Arial"/>
                <w:szCs w:val="24"/>
              </w:rPr>
            </w:pPr>
            <w:r w:rsidRPr="00B24089">
              <w:rPr>
                <w:rFonts w:cs="Arial"/>
                <w:szCs w:val="24"/>
              </w:rPr>
              <w:t>Mailing address:</w:t>
            </w:r>
          </w:p>
        </w:tc>
        <w:tc>
          <w:tcPr>
            <w:tcW w:w="5103" w:type="dxa"/>
            <w:tcBorders>
              <w:top w:val="single" w:sz="4" w:space="0" w:color="auto"/>
              <w:left w:val="nil"/>
              <w:bottom w:val="single" w:sz="4" w:space="0" w:color="auto"/>
              <w:right w:val="single" w:sz="4" w:space="0" w:color="auto"/>
            </w:tcBorders>
          </w:tcPr>
          <w:p w14:paraId="5D3885DE" w14:textId="77777777" w:rsidR="00C802E7" w:rsidRPr="00B24089" w:rsidRDefault="00C802E7" w:rsidP="00D70A70">
            <w:pPr>
              <w:rPr>
                <w:rFonts w:cs="Arial"/>
                <w:szCs w:val="24"/>
              </w:rPr>
            </w:pPr>
          </w:p>
        </w:tc>
      </w:tr>
      <w:tr w:rsidR="00C802E7" w:rsidRPr="00B24089" w14:paraId="16517CC9" w14:textId="77777777" w:rsidTr="00B24089">
        <w:tc>
          <w:tcPr>
            <w:tcW w:w="3289" w:type="dxa"/>
            <w:vMerge/>
            <w:tcBorders>
              <w:left w:val="single" w:sz="4" w:space="0" w:color="auto"/>
              <w:right w:val="single" w:sz="4" w:space="0" w:color="auto"/>
            </w:tcBorders>
          </w:tcPr>
          <w:p w14:paraId="79A982CB" w14:textId="77777777" w:rsidR="00C802E7" w:rsidRPr="00B24089" w:rsidRDefault="00C802E7" w:rsidP="00D70A70">
            <w:pPr>
              <w:rPr>
                <w:rFonts w:cs="Arial"/>
                <w:szCs w:val="24"/>
              </w:rPr>
            </w:pPr>
          </w:p>
        </w:tc>
        <w:tc>
          <w:tcPr>
            <w:tcW w:w="5103" w:type="dxa"/>
            <w:tcBorders>
              <w:top w:val="single" w:sz="4" w:space="0" w:color="auto"/>
              <w:left w:val="nil"/>
              <w:bottom w:val="single" w:sz="4" w:space="0" w:color="auto"/>
              <w:right w:val="single" w:sz="4" w:space="0" w:color="auto"/>
            </w:tcBorders>
          </w:tcPr>
          <w:p w14:paraId="770BAF50" w14:textId="77777777" w:rsidR="00C802E7" w:rsidRPr="00B24089" w:rsidRDefault="00C802E7" w:rsidP="00D70A70">
            <w:pPr>
              <w:rPr>
                <w:rFonts w:cs="Arial"/>
                <w:szCs w:val="24"/>
              </w:rPr>
            </w:pPr>
          </w:p>
        </w:tc>
      </w:tr>
      <w:tr w:rsidR="00C802E7" w:rsidRPr="00B24089" w14:paraId="2B4B221A" w14:textId="77777777" w:rsidTr="00B24089">
        <w:tc>
          <w:tcPr>
            <w:tcW w:w="3289" w:type="dxa"/>
            <w:vMerge/>
            <w:tcBorders>
              <w:left w:val="single" w:sz="4" w:space="0" w:color="auto"/>
              <w:right w:val="single" w:sz="4" w:space="0" w:color="auto"/>
            </w:tcBorders>
          </w:tcPr>
          <w:p w14:paraId="4F2CF413" w14:textId="77777777" w:rsidR="00C802E7" w:rsidRPr="00B24089" w:rsidRDefault="00C802E7" w:rsidP="00D70A70">
            <w:pPr>
              <w:rPr>
                <w:rFonts w:cs="Arial"/>
                <w:szCs w:val="24"/>
              </w:rPr>
            </w:pPr>
          </w:p>
        </w:tc>
        <w:tc>
          <w:tcPr>
            <w:tcW w:w="5103" w:type="dxa"/>
            <w:tcBorders>
              <w:top w:val="single" w:sz="4" w:space="0" w:color="auto"/>
              <w:left w:val="nil"/>
              <w:bottom w:val="single" w:sz="4" w:space="0" w:color="auto"/>
              <w:right w:val="single" w:sz="4" w:space="0" w:color="auto"/>
            </w:tcBorders>
          </w:tcPr>
          <w:p w14:paraId="0A9C5A91" w14:textId="77777777" w:rsidR="00C802E7" w:rsidRPr="00B24089" w:rsidRDefault="00C802E7" w:rsidP="00D70A70">
            <w:pPr>
              <w:rPr>
                <w:rFonts w:cs="Arial"/>
                <w:szCs w:val="24"/>
              </w:rPr>
            </w:pPr>
          </w:p>
        </w:tc>
      </w:tr>
      <w:tr w:rsidR="00C802E7" w:rsidRPr="00B24089" w14:paraId="09A879B6" w14:textId="77777777" w:rsidTr="00B24089">
        <w:tc>
          <w:tcPr>
            <w:tcW w:w="3289" w:type="dxa"/>
            <w:vMerge/>
            <w:tcBorders>
              <w:left w:val="single" w:sz="4" w:space="0" w:color="auto"/>
              <w:right w:val="single" w:sz="4" w:space="0" w:color="auto"/>
            </w:tcBorders>
          </w:tcPr>
          <w:p w14:paraId="7C680679" w14:textId="77777777" w:rsidR="00C802E7" w:rsidRPr="00B24089" w:rsidRDefault="00C802E7" w:rsidP="00D70A70">
            <w:pPr>
              <w:rPr>
                <w:rFonts w:cs="Arial"/>
                <w:szCs w:val="24"/>
              </w:rPr>
            </w:pPr>
          </w:p>
        </w:tc>
        <w:tc>
          <w:tcPr>
            <w:tcW w:w="5103" w:type="dxa"/>
            <w:tcBorders>
              <w:top w:val="single" w:sz="4" w:space="0" w:color="auto"/>
              <w:left w:val="nil"/>
              <w:bottom w:val="single" w:sz="4" w:space="0" w:color="auto"/>
              <w:right w:val="single" w:sz="4" w:space="0" w:color="auto"/>
            </w:tcBorders>
          </w:tcPr>
          <w:p w14:paraId="3DCD57A7" w14:textId="77777777" w:rsidR="00C802E7" w:rsidRPr="00B24089" w:rsidRDefault="00C802E7" w:rsidP="00D70A70">
            <w:pPr>
              <w:rPr>
                <w:rFonts w:cs="Arial"/>
                <w:szCs w:val="24"/>
              </w:rPr>
            </w:pPr>
          </w:p>
        </w:tc>
      </w:tr>
      <w:tr w:rsidR="00C802E7" w:rsidRPr="00B24089" w14:paraId="3BF3B046" w14:textId="77777777" w:rsidTr="00B24089">
        <w:tc>
          <w:tcPr>
            <w:tcW w:w="3289" w:type="dxa"/>
            <w:vMerge/>
            <w:tcBorders>
              <w:left w:val="single" w:sz="4" w:space="0" w:color="auto"/>
              <w:right w:val="single" w:sz="4" w:space="0" w:color="auto"/>
            </w:tcBorders>
          </w:tcPr>
          <w:p w14:paraId="1F51FF01" w14:textId="77777777" w:rsidR="00C802E7" w:rsidRPr="00B24089" w:rsidRDefault="00C802E7" w:rsidP="00D70A70">
            <w:pPr>
              <w:rPr>
                <w:rFonts w:cs="Arial"/>
                <w:szCs w:val="24"/>
              </w:rPr>
            </w:pPr>
          </w:p>
        </w:tc>
        <w:tc>
          <w:tcPr>
            <w:tcW w:w="5103" w:type="dxa"/>
            <w:tcBorders>
              <w:top w:val="single" w:sz="4" w:space="0" w:color="auto"/>
              <w:left w:val="nil"/>
              <w:bottom w:val="single" w:sz="4" w:space="0" w:color="auto"/>
              <w:right w:val="single" w:sz="4" w:space="0" w:color="auto"/>
            </w:tcBorders>
          </w:tcPr>
          <w:p w14:paraId="27B09292" w14:textId="77777777" w:rsidR="00C802E7" w:rsidRPr="00B24089" w:rsidRDefault="00C802E7" w:rsidP="00D70A70">
            <w:pPr>
              <w:rPr>
                <w:rFonts w:cs="Arial"/>
                <w:szCs w:val="24"/>
              </w:rPr>
            </w:pPr>
          </w:p>
        </w:tc>
      </w:tr>
      <w:tr w:rsidR="006A76C5" w:rsidRPr="00B24089" w14:paraId="3A38B43C" w14:textId="77777777" w:rsidTr="00B24089">
        <w:tc>
          <w:tcPr>
            <w:tcW w:w="3289" w:type="dxa"/>
            <w:tcBorders>
              <w:top w:val="single" w:sz="4" w:space="0" w:color="auto"/>
              <w:left w:val="single" w:sz="4" w:space="0" w:color="auto"/>
              <w:bottom w:val="single" w:sz="4" w:space="0" w:color="auto"/>
              <w:right w:val="single" w:sz="4" w:space="0" w:color="auto"/>
            </w:tcBorders>
          </w:tcPr>
          <w:p w14:paraId="0EBE40FA" w14:textId="77777777" w:rsidR="006A76C5" w:rsidRPr="00B24089" w:rsidRDefault="006A76C5" w:rsidP="00D70A70">
            <w:pPr>
              <w:rPr>
                <w:rFonts w:cs="Arial"/>
                <w:szCs w:val="24"/>
              </w:rPr>
            </w:pPr>
            <w:r w:rsidRPr="00B24089">
              <w:rPr>
                <w:rFonts w:cs="Arial"/>
                <w:szCs w:val="24"/>
              </w:rPr>
              <w:t>Telephone:</w:t>
            </w:r>
          </w:p>
        </w:tc>
        <w:tc>
          <w:tcPr>
            <w:tcW w:w="5103" w:type="dxa"/>
            <w:tcBorders>
              <w:left w:val="single" w:sz="4" w:space="0" w:color="auto"/>
              <w:bottom w:val="single" w:sz="4" w:space="0" w:color="auto"/>
              <w:right w:val="single" w:sz="4" w:space="0" w:color="auto"/>
            </w:tcBorders>
          </w:tcPr>
          <w:p w14:paraId="33CF7E9A" w14:textId="77777777" w:rsidR="006A76C5" w:rsidRPr="00B24089" w:rsidRDefault="006A76C5" w:rsidP="00D70A70">
            <w:pPr>
              <w:rPr>
                <w:rFonts w:cs="Arial"/>
                <w:szCs w:val="24"/>
              </w:rPr>
            </w:pPr>
          </w:p>
        </w:tc>
      </w:tr>
      <w:tr w:rsidR="006A76C5" w:rsidRPr="00B24089" w14:paraId="7432A7BD" w14:textId="77777777" w:rsidTr="00B24089">
        <w:tc>
          <w:tcPr>
            <w:tcW w:w="3289" w:type="dxa"/>
            <w:tcBorders>
              <w:top w:val="single" w:sz="4" w:space="0" w:color="auto"/>
              <w:left w:val="single" w:sz="4" w:space="0" w:color="auto"/>
              <w:bottom w:val="single" w:sz="4" w:space="0" w:color="auto"/>
              <w:right w:val="single" w:sz="4" w:space="0" w:color="auto"/>
            </w:tcBorders>
          </w:tcPr>
          <w:p w14:paraId="2C6736EB" w14:textId="77777777" w:rsidR="006A76C5" w:rsidRPr="00B24089" w:rsidRDefault="006A76C5" w:rsidP="00D70A70">
            <w:pPr>
              <w:rPr>
                <w:rFonts w:cs="Arial"/>
                <w:szCs w:val="24"/>
              </w:rPr>
            </w:pPr>
            <w:r w:rsidRPr="00B24089">
              <w:rPr>
                <w:rFonts w:cs="Arial"/>
                <w:szCs w:val="24"/>
              </w:rPr>
              <w:t>Facsimile:</w:t>
            </w:r>
          </w:p>
        </w:tc>
        <w:tc>
          <w:tcPr>
            <w:tcW w:w="5103" w:type="dxa"/>
            <w:tcBorders>
              <w:top w:val="single" w:sz="4" w:space="0" w:color="auto"/>
              <w:left w:val="single" w:sz="4" w:space="0" w:color="auto"/>
              <w:bottom w:val="single" w:sz="4" w:space="0" w:color="auto"/>
              <w:right w:val="single" w:sz="4" w:space="0" w:color="auto"/>
            </w:tcBorders>
          </w:tcPr>
          <w:p w14:paraId="0EB2960A" w14:textId="77777777" w:rsidR="006A76C5" w:rsidRPr="00B24089" w:rsidRDefault="006A76C5" w:rsidP="00D70A70">
            <w:pPr>
              <w:rPr>
                <w:rFonts w:cs="Arial"/>
                <w:szCs w:val="24"/>
              </w:rPr>
            </w:pPr>
          </w:p>
        </w:tc>
      </w:tr>
      <w:tr w:rsidR="006A76C5" w:rsidRPr="00B24089" w14:paraId="635C47AC" w14:textId="77777777" w:rsidTr="00B24089">
        <w:tc>
          <w:tcPr>
            <w:tcW w:w="3289" w:type="dxa"/>
            <w:tcBorders>
              <w:top w:val="single" w:sz="4" w:space="0" w:color="auto"/>
              <w:left w:val="single" w:sz="4" w:space="0" w:color="auto"/>
              <w:bottom w:val="single" w:sz="4" w:space="0" w:color="auto"/>
              <w:right w:val="single" w:sz="4" w:space="0" w:color="auto"/>
            </w:tcBorders>
          </w:tcPr>
          <w:p w14:paraId="565A0102" w14:textId="77777777" w:rsidR="006A76C5" w:rsidRPr="00B24089" w:rsidRDefault="006A76C5" w:rsidP="00D70A70">
            <w:pPr>
              <w:rPr>
                <w:rFonts w:cs="Arial"/>
                <w:szCs w:val="24"/>
              </w:rPr>
            </w:pPr>
            <w:r w:rsidRPr="00B24089">
              <w:rPr>
                <w:rFonts w:cs="Arial"/>
                <w:szCs w:val="24"/>
              </w:rPr>
              <w:t>E-mail address:</w:t>
            </w:r>
          </w:p>
        </w:tc>
        <w:tc>
          <w:tcPr>
            <w:tcW w:w="5103" w:type="dxa"/>
            <w:tcBorders>
              <w:top w:val="single" w:sz="4" w:space="0" w:color="auto"/>
              <w:left w:val="single" w:sz="4" w:space="0" w:color="auto"/>
              <w:bottom w:val="single" w:sz="4" w:space="0" w:color="auto"/>
              <w:right w:val="single" w:sz="4" w:space="0" w:color="auto"/>
            </w:tcBorders>
          </w:tcPr>
          <w:p w14:paraId="55E59399" w14:textId="77777777" w:rsidR="006A76C5" w:rsidRPr="00B24089" w:rsidRDefault="006A76C5" w:rsidP="00D70A70">
            <w:pPr>
              <w:rPr>
                <w:rFonts w:cs="Arial"/>
                <w:szCs w:val="24"/>
              </w:rPr>
            </w:pPr>
          </w:p>
        </w:tc>
      </w:tr>
    </w:tbl>
    <w:p w14:paraId="66366B52" w14:textId="77777777" w:rsidR="006A76C5" w:rsidRPr="00B24089" w:rsidRDefault="006A76C5" w:rsidP="006A76C5">
      <w:pPr>
        <w:jc w:val="both"/>
        <w:rPr>
          <w:rFonts w:cs="Arial"/>
          <w:szCs w:val="24"/>
        </w:rPr>
      </w:pPr>
    </w:p>
    <w:p w14:paraId="50C020D3" w14:textId="77777777" w:rsidR="006A76C5" w:rsidRPr="00B24089" w:rsidRDefault="006A76C5" w:rsidP="006A76C5">
      <w:pPr>
        <w:jc w:val="both"/>
        <w:rPr>
          <w:rFonts w:cs="Arial"/>
          <w:szCs w:val="24"/>
        </w:rPr>
      </w:pPr>
    </w:p>
    <w:p w14:paraId="75B8180A" w14:textId="31874946" w:rsidR="006A76C5" w:rsidRPr="00B24089" w:rsidRDefault="006A76C5" w:rsidP="00C91D5C">
      <w:pPr>
        <w:ind w:left="567" w:hanging="567"/>
        <w:jc w:val="both"/>
        <w:rPr>
          <w:rFonts w:cs="Arial"/>
          <w:szCs w:val="24"/>
        </w:rPr>
      </w:pPr>
      <w:r>
        <w:rPr>
          <w:rFonts w:cs="Arial"/>
          <w:b/>
          <w:bCs/>
        </w:rPr>
        <w:br w:type="page"/>
      </w:r>
      <w:r w:rsidR="00D70A70" w:rsidRPr="00B24089">
        <w:rPr>
          <w:rFonts w:cs="Arial"/>
          <w:b/>
          <w:bCs/>
          <w:szCs w:val="24"/>
        </w:rPr>
        <w:lastRenderedPageBreak/>
        <w:t>A.3</w:t>
      </w:r>
      <w:r w:rsidR="00D70A70" w:rsidRPr="00B24089">
        <w:rPr>
          <w:rFonts w:cs="Arial"/>
          <w:b/>
          <w:bCs/>
          <w:szCs w:val="24"/>
        </w:rPr>
        <w:tab/>
      </w:r>
      <w:r w:rsidRPr="00B24089">
        <w:rPr>
          <w:rFonts w:cs="Arial"/>
          <w:b/>
          <w:szCs w:val="24"/>
        </w:rPr>
        <w:t>O</w:t>
      </w:r>
      <w:r w:rsidR="00BE49AA">
        <w:rPr>
          <w:rFonts w:cs="Arial"/>
          <w:b/>
          <w:bCs/>
          <w:szCs w:val="24"/>
        </w:rPr>
        <w:t>verseas manufacturer(s) of the goods and circumvention goods</w:t>
      </w:r>
    </w:p>
    <w:p w14:paraId="327F2C39" w14:textId="77777777" w:rsidR="00C802E7" w:rsidRPr="00B24089" w:rsidRDefault="00C802E7" w:rsidP="00C802E7">
      <w:pPr>
        <w:jc w:val="both"/>
        <w:rPr>
          <w:rFonts w:cs="Arial"/>
          <w:b/>
          <w:szCs w:val="24"/>
        </w:rPr>
      </w:pPr>
    </w:p>
    <w:p w14:paraId="53D05275" w14:textId="175EA49B" w:rsidR="00C802E7" w:rsidRPr="00B24089" w:rsidRDefault="00C802E7" w:rsidP="00C802E7">
      <w:pPr>
        <w:jc w:val="both"/>
        <w:rPr>
          <w:rFonts w:cs="Arial"/>
          <w:szCs w:val="24"/>
        </w:rPr>
      </w:pPr>
      <w:r w:rsidRPr="00B24089">
        <w:rPr>
          <w:rFonts w:cs="Arial"/>
          <w:szCs w:val="24"/>
        </w:rPr>
        <w:t xml:space="preserve">If </w:t>
      </w:r>
      <w:r w:rsidR="00D70A70" w:rsidRPr="00B24089">
        <w:rPr>
          <w:rFonts w:cs="Arial"/>
          <w:szCs w:val="24"/>
        </w:rPr>
        <w:t xml:space="preserve">the supplier(s) listed in your response to question A.2 above is not the manufacturer of the </w:t>
      </w:r>
      <w:r w:rsidR="00B24089" w:rsidRPr="00B24089">
        <w:rPr>
          <w:rFonts w:cs="Arial"/>
          <w:bCs/>
          <w:szCs w:val="24"/>
        </w:rPr>
        <w:t xml:space="preserve">either the goods </w:t>
      </w:r>
      <w:r w:rsidR="00BE49AA">
        <w:rPr>
          <w:rFonts w:cs="Arial"/>
          <w:bCs/>
          <w:szCs w:val="24"/>
        </w:rPr>
        <w:t xml:space="preserve">or the </w:t>
      </w:r>
      <w:r w:rsidR="00B24089" w:rsidRPr="00B24089">
        <w:rPr>
          <w:rFonts w:cs="Arial"/>
          <w:bCs/>
          <w:szCs w:val="24"/>
        </w:rPr>
        <w:t>circumvention goods</w:t>
      </w:r>
      <w:r w:rsidR="00D70A70" w:rsidRPr="00B24089">
        <w:rPr>
          <w:rFonts w:cs="Arial"/>
          <w:szCs w:val="24"/>
        </w:rPr>
        <w:t>, please complete the below for</w:t>
      </w:r>
      <w:r w:rsidRPr="00B24089">
        <w:rPr>
          <w:rFonts w:cs="Arial"/>
          <w:szCs w:val="24"/>
        </w:rPr>
        <w:t xml:space="preserve"> </w:t>
      </w:r>
      <w:r w:rsidR="00D70A70" w:rsidRPr="00B24089">
        <w:rPr>
          <w:rFonts w:cs="Arial"/>
          <w:szCs w:val="24"/>
        </w:rPr>
        <w:t>each manufacturer (</w:t>
      </w:r>
      <w:r w:rsidR="00D70A70" w:rsidRPr="00B24089">
        <w:rPr>
          <w:rFonts w:cs="Arial"/>
          <w:bCs/>
          <w:szCs w:val="24"/>
        </w:rPr>
        <w:t>using a new box for each supplier).</w:t>
      </w:r>
    </w:p>
    <w:p w14:paraId="79F844D7" w14:textId="77777777" w:rsidR="006A76C5" w:rsidRPr="00B24089" w:rsidRDefault="006A76C5" w:rsidP="006A76C5">
      <w:pPr>
        <w:jc w:val="both"/>
        <w:rPr>
          <w:rFonts w:cs="Arial"/>
          <w:b/>
          <w:bCs/>
          <w:szCs w:val="24"/>
        </w:rPr>
      </w:pPr>
    </w:p>
    <w:tbl>
      <w:tblPr>
        <w:tblW w:w="8392" w:type="dxa"/>
        <w:tblInd w:w="108" w:type="dxa"/>
        <w:tblLayout w:type="fixed"/>
        <w:tblLook w:val="0000" w:firstRow="0" w:lastRow="0" w:firstColumn="0" w:lastColumn="0" w:noHBand="0" w:noVBand="0"/>
      </w:tblPr>
      <w:tblGrid>
        <w:gridCol w:w="3289"/>
        <w:gridCol w:w="5103"/>
      </w:tblGrid>
      <w:tr w:rsidR="00D70A70" w:rsidRPr="00B24089" w14:paraId="20F40697" w14:textId="77777777" w:rsidTr="00B24089">
        <w:tc>
          <w:tcPr>
            <w:tcW w:w="3289" w:type="dxa"/>
            <w:tcBorders>
              <w:top w:val="single" w:sz="4" w:space="0" w:color="auto"/>
              <w:left w:val="single" w:sz="4" w:space="0" w:color="auto"/>
              <w:right w:val="single" w:sz="4" w:space="0" w:color="auto"/>
            </w:tcBorders>
          </w:tcPr>
          <w:p w14:paraId="6A816E17" w14:textId="77777777" w:rsidR="00D70A70" w:rsidRPr="00B24089" w:rsidRDefault="00D70A70" w:rsidP="00BA3EA1">
            <w:pPr>
              <w:rPr>
                <w:rFonts w:cs="Arial"/>
                <w:bCs/>
                <w:szCs w:val="24"/>
              </w:rPr>
            </w:pPr>
            <w:r w:rsidRPr="00B24089">
              <w:rPr>
                <w:rFonts w:cs="Arial"/>
                <w:bCs/>
                <w:szCs w:val="24"/>
              </w:rPr>
              <w:t>Supplier name (from A.2):</w:t>
            </w:r>
          </w:p>
        </w:tc>
        <w:tc>
          <w:tcPr>
            <w:tcW w:w="5103" w:type="dxa"/>
            <w:tcBorders>
              <w:top w:val="single" w:sz="4" w:space="0" w:color="auto"/>
              <w:left w:val="single" w:sz="4" w:space="0" w:color="auto"/>
              <w:right w:val="single" w:sz="4" w:space="0" w:color="auto"/>
            </w:tcBorders>
          </w:tcPr>
          <w:p w14:paraId="02696929" w14:textId="77777777" w:rsidR="00D70A70" w:rsidRPr="00B24089" w:rsidRDefault="00D70A70" w:rsidP="00BA3EA1">
            <w:pPr>
              <w:rPr>
                <w:rFonts w:cs="Arial"/>
                <w:szCs w:val="24"/>
              </w:rPr>
            </w:pPr>
          </w:p>
        </w:tc>
      </w:tr>
      <w:tr w:rsidR="00D70A70" w:rsidRPr="00B24089" w14:paraId="7B4D67B1" w14:textId="77777777" w:rsidTr="00B24089">
        <w:tc>
          <w:tcPr>
            <w:tcW w:w="3289" w:type="dxa"/>
            <w:tcBorders>
              <w:top w:val="single" w:sz="4" w:space="0" w:color="auto"/>
              <w:left w:val="single" w:sz="4" w:space="0" w:color="auto"/>
              <w:right w:val="single" w:sz="4" w:space="0" w:color="auto"/>
            </w:tcBorders>
          </w:tcPr>
          <w:p w14:paraId="4CAD8747" w14:textId="77777777" w:rsidR="00D70A70" w:rsidRPr="00B24089" w:rsidRDefault="00D70A70" w:rsidP="00BA3EA1">
            <w:pPr>
              <w:rPr>
                <w:rFonts w:cs="Arial"/>
                <w:bCs/>
                <w:szCs w:val="24"/>
              </w:rPr>
            </w:pPr>
            <w:r w:rsidRPr="00B24089">
              <w:rPr>
                <w:rFonts w:cs="Arial"/>
                <w:bCs/>
                <w:szCs w:val="24"/>
              </w:rPr>
              <w:t>Manufacturer name:</w:t>
            </w:r>
          </w:p>
        </w:tc>
        <w:tc>
          <w:tcPr>
            <w:tcW w:w="5103" w:type="dxa"/>
            <w:tcBorders>
              <w:top w:val="single" w:sz="4" w:space="0" w:color="auto"/>
              <w:left w:val="single" w:sz="4" w:space="0" w:color="auto"/>
              <w:right w:val="single" w:sz="4" w:space="0" w:color="auto"/>
            </w:tcBorders>
          </w:tcPr>
          <w:p w14:paraId="382B9705" w14:textId="77777777" w:rsidR="00D70A70" w:rsidRPr="00B24089" w:rsidRDefault="00D70A70" w:rsidP="00BA3EA1">
            <w:pPr>
              <w:rPr>
                <w:rFonts w:cs="Arial"/>
                <w:szCs w:val="24"/>
              </w:rPr>
            </w:pPr>
          </w:p>
        </w:tc>
      </w:tr>
      <w:tr w:rsidR="00D70A70" w:rsidRPr="00B24089" w14:paraId="0DBC6FAD" w14:textId="77777777" w:rsidTr="00B24089">
        <w:tc>
          <w:tcPr>
            <w:tcW w:w="3289" w:type="dxa"/>
            <w:tcBorders>
              <w:top w:val="single" w:sz="4" w:space="0" w:color="auto"/>
              <w:left w:val="single" w:sz="4" w:space="0" w:color="auto"/>
              <w:right w:val="single" w:sz="4" w:space="0" w:color="auto"/>
            </w:tcBorders>
          </w:tcPr>
          <w:p w14:paraId="638FD913" w14:textId="77777777" w:rsidR="00D70A70" w:rsidRPr="00B24089" w:rsidRDefault="00D70A70" w:rsidP="00BA3EA1">
            <w:pPr>
              <w:rPr>
                <w:rFonts w:cs="Arial"/>
                <w:szCs w:val="24"/>
              </w:rPr>
            </w:pPr>
            <w:r w:rsidRPr="00B24089">
              <w:rPr>
                <w:rFonts w:cs="Arial"/>
                <w:szCs w:val="24"/>
              </w:rPr>
              <w:t>Country of origin:</w:t>
            </w:r>
          </w:p>
        </w:tc>
        <w:tc>
          <w:tcPr>
            <w:tcW w:w="5103" w:type="dxa"/>
            <w:tcBorders>
              <w:top w:val="single" w:sz="4" w:space="0" w:color="auto"/>
              <w:left w:val="single" w:sz="4" w:space="0" w:color="auto"/>
              <w:right w:val="single" w:sz="4" w:space="0" w:color="auto"/>
            </w:tcBorders>
          </w:tcPr>
          <w:p w14:paraId="20879DC6" w14:textId="77777777" w:rsidR="00D70A70" w:rsidRPr="00B24089" w:rsidRDefault="00D70A70" w:rsidP="00BA3EA1">
            <w:pPr>
              <w:rPr>
                <w:rFonts w:cs="Arial"/>
                <w:szCs w:val="24"/>
              </w:rPr>
            </w:pPr>
          </w:p>
        </w:tc>
      </w:tr>
      <w:tr w:rsidR="00D70A70" w:rsidRPr="00B24089" w14:paraId="7A0EE94C" w14:textId="77777777" w:rsidTr="00B24089">
        <w:tc>
          <w:tcPr>
            <w:tcW w:w="3289" w:type="dxa"/>
            <w:tcBorders>
              <w:top w:val="single" w:sz="4" w:space="0" w:color="auto"/>
              <w:left w:val="single" w:sz="4" w:space="0" w:color="auto"/>
              <w:right w:val="single" w:sz="4" w:space="0" w:color="auto"/>
            </w:tcBorders>
          </w:tcPr>
          <w:p w14:paraId="111502E9" w14:textId="77777777" w:rsidR="00D70A70" w:rsidRPr="00B24089" w:rsidRDefault="00D70A70" w:rsidP="00BA3EA1">
            <w:pPr>
              <w:rPr>
                <w:rFonts w:cs="Arial"/>
                <w:szCs w:val="24"/>
              </w:rPr>
            </w:pPr>
            <w:r w:rsidRPr="00B24089">
              <w:rPr>
                <w:rFonts w:cs="Arial"/>
                <w:szCs w:val="24"/>
              </w:rPr>
              <w:t>Manufacturer contact name:</w:t>
            </w:r>
          </w:p>
        </w:tc>
        <w:tc>
          <w:tcPr>
            <w:tcW w:w="5103" w:type="dxa"/>
            <w:tcBorders>
              <w:top w:val="single" w:sz="4" w:space="0" w:color="auto"/>
              <w:left w:val="single" w:sz="4" w:space="0" w:color="auto"/>
              <w:right w:val="single" w:sz="4" w:space="0" w:color="auto"/>
            </w:tcBorders>
          </w:tcPr>
          <w:p w14:paraId="6E1D6DEC" w14:textId="77777777" w:rsidR="00D70A70" w:rsidRPr="00B24089" w:rsidRDefault="00D70A70" w:rsidP="00BA3EA1">
            <w:pPr>
              <w:rPr>
                <w:rFonts w:cs="Arial"/>
                <w:szCs w:val="24"/>
              </w:rPr>
            </w:pPr>
          </w:p>
        </w:tc>
      </w:tr>
      <w:tr w:rsidR="00D70A70" w:rsidRPr="00B24089" w14:paraId="473BD325" w14:textId="77777777" w:rsidTr="00B24089">
        <w:tc>
          <w:tcPr>
            <w:tcW w:w="3289" w:type="dxa"/>
            <w:tcBorders>
              <w:top w:val="single" w:sz="4" w:space="0" w:color="auto"/>
              <w:left w:val="single" w:sz="4" w:space="0" w:color="auto"/>
              <w:right w:val="single" w:sz="4" w:space="0" w:color="auto"/>
            </w:tcBorders>
          </w:tcPr>
          <w:p w14:paraId="2918FE79" w14:textId="77777777" w:rsidR="00D70A70" w:rsidRPr="00B24089" w:rsidRDefault="00D70A70" w:rsidP="00BA3EA1">
            <w:pPr>
              <w:rPr>
                <w:rFonts w:cs="Arial"/>
                <w:szCs w:val="24"/>
              </w:rPr>
            </w:pPr>
            <w:r w:rsidRPr="00B24089">
              <w:rPr>
                <w:rFonts w:cs="Arial"/>
                <w:szCs w:val="24"/>
              </w:rPr>
              <w:t>Position:</w:t>
            </w:r>
          </w:p>
        </w:tc>
        <w:tc>
          <w:tcPr>
            <w:tcW w:w="5103" w:type="dxa"/>
            <w:tcBorders>
              <w:top w:val="single" w:sz="4" w:space="0" w:color="auto"/>
              <w:left w:val="nil"/>
              <w:bottom w:val="single" w:sz="4" w:space="0" w:color="auto"/>
              <w:right w:val="single" w:sz="4" w:space="0" w:color="auto"/>
            </w:tcBorders>
          </w:tcPr>
          <w:p w14:paraId="3EE73728" w14:textId="77777777" w:rsidR="00D70A70" w:rsidRPr="00B24089" w:rsidRDefault="00D70A70" w:rsidP="00BA3EA1">
            <w:pPr>
              <w:rPr>
                <w:rFonts w:cs="Arial"/>
                <w:szCs w:val="24"/>
              </w:rPr>
            </w:pPr>
          </w:p>
        </w:tc>
      </w:tr>
      <w:tr w:rsidR="00D70A70" w:rsidRPr="00B24089" w14:paraId="18E2A3DA" w14:textId="77777777" w:rsidTr="00B24089">
        <w:tc>
          <w:tcPr>
            <w:tcW w:w="3289" w:type="dxa"/>
            <w:vMerge w:val="restart"/>
            <w:tcBorders>
              <w:top w:val="single" w:sz="4" w:space="0" w:color="auto"/>
              <w:left w:val="single" w:sz="4" w:space="0" w:color="auto"/>
              <w:right w:val="single" w:sz="4" w:space="0" w:color="auto"/>
            </w:tcBorders>
          </w:tcPr>
          <w:p w14:paraId="5D201592" w14:textId="77777777" w:rsidR="00D70A70" w:rsidRPr="00B24089" w:rsidRDefault="00D70A70" w:rsidP="00BA3EA1">
            <w:pPr>
              <w:rPr>
                <w:rFonts w:cs="Arial"/>
                <w:szCs w:val="24"/>
              </w:rPr>
            </w:pPr>
            <w:r w:rsidRPr="00B24089">
              <w:rPr>
                <w:rFonts w:cs="Arial"/>
                <w:szCs w:val="24"/>
              </w:rPr>
              <w:t>Mailing address:</w:t>
            </w:r>
          </w:p>
        </w:tc>
        <w:tc>
          <w:tcPr>
            <w:tcW w:w="5103" w:type="dxa"/>
            <w:tcBorders>
              <w:top w:val="single" w:sz="4" w:space="0" w:color="auto"/>
              <w:left w:val="nil"/>
              <w:bottom w:val="single" w:sz="4" w:space="0" w:color="auto"/>
              <w:right w:val="single" w:sz="4" w:space="0" w:color="auto"/>
            </w:tcBorders>
          </w:tcPr>
          <w:p w14:paraId="32E867CB" w14:textId="77777777" w:rsidR="00D70A70" w:rsidRPr="00B24089" w:rsidRDefault="00D70A70" w:rsidP="00BA3EA1">
            <w:pPr>
              <w:rPr>
                <w:rFonts w:cs="Arial"/>
                <w:szCs w:val="24"/>
              </w:rPr>
            </w:pPr>
          </w:p>
        </w:tc>
      </w:tr>
      <w:tr w:rsidR="00D70A70" w:rsidRPr="00B24089" w14:paraId="4F849C0F" w14:textId="77777777" w:rsidTr="00B24089">
        <w:tc>
          <w:tcPr>
            <w:tcW w:w="3289" w:type="dxa"/>
            <w:vMerge/>
            <w:tcBorders>
              <w:left w:val="single" w:sz="4" w:space="0" w:color="auto"/>
              <w:right w:val="single" w:sz="4" w:space="0" w:color="auto"/>
            </w:tcBorders>
          </w:tcPr>
          <w:p w14:paraId="49B49226" w14:textId="77777777" w:rsidR="00D70A70" w:rsidRPr="00B24089" w:rsidRDefault="00D70A70" w:rsidP="00BA3EA1">
            <w:pPr>
              <w:rPr>
                <w:rFonts w:cs="Arial"/>
                <w:szCs w:val="24"/>
              </w:rPr>
            </w:pPr>
          </w:p>
        </w:tc>
        <w:tc>
          <w:tcPr>
            <w:tcW w:w="5103" w:type="dxa"/>
            <w:tcBorders>
              <w:top w:val="single" w:sz="4" w:space="0" w:color="auto"/>
              <w:left w:val="nil"/>
              <w:bottom w:val="single" w:sz="4" w:space="0" w:color="auto"/>
              <w:right w:val="single" w:sz="4" w:space="0" w:color="auto"/>
            </w:tcBorders>
          </w:tcPr>
          <w:p w14:paraId="2F579F3C" w14:textId="77777777" w:rsidR="00D70A70" w:rsidRPr="00B24089" w:rsidRDefault="00D70A70" w:rsidP="00BA3EA1">
            <w:pPr>
              <w:rPr>
                <w:rFonts w:cs="Arial"/>
                <w:szCs w:val="24"/>
              </w:rPr>
            </w:pPr>
          </w:p>
        </w:tc>
      </w:tr>
      <w:tr w:rsidR="00D70A70" w:rsidRPr="00B24089" w14:paraId="53968CA3" w14:textId="77777777" w:rsidTr="00B24089">
        <w:tc>
          <w:tcPr>
            <w:tcW w:w="3289" w:type="dxa"/>
            <w:vMerge/>
            <w:tcBorders>
              <w:left w:val="single" w:sz="4" w:space="0" w:color="auto"/>
              <w:right w:val="single" w:sz="4" w:space="0" w:color="auto"/>
            </w:tcBorders>
          </w:tcPr>
          <w:p w14:paraId="2D63CE6E" w14:textId="77777777" w:rsidR="00D70A70" w:rsidRPr="00B24089" w:rsidRDefault="00D70A70" w:rsidP="00BA3EA1">
            <w:pPr>
              <w:rPr>
                <w:rFonts w:cs="Arial"/>
                <w:szCs w:val="24"/>
              </w:rPr>
            </w:pPr>
          </w:p>
        </w:tc>
        <w:tc>
          <w:tcPr>
            <w:tcW w:w="5103" w:type="dxa"/>
            <w:tcBorders>
              <w:top w:val="single" w:sz="4" w:space="0" w:color="auto"/>
              <w:left w:val="nil"/>
              <w:bottom w:val="single" w:sz="4" w:space="0" w:color="auto"/>
              <w:right w:val="single" w:sz="4" w:space="0" w:color="auto"/>
            </w:tcBorders>
          </w:tcPr>
          <w:p w14:paraId="68F329C6" w14:textId="77777777" w:rsidR="00D70A70" w:rsidRPr="00B24089" w:rsidRDefault="00D70A70" w:rsidP="00BA3EA1">
            <w:pPr>
              <w:rPr>
                <w:rFonts w:cs="Arial"/>
                <w:szCs w:val="24"/>
              </w:rPr>
            </w:pPr>
          </w:p>
        </w:tc>
      </w:tr>
      <w:tr w:rsidR="00D70A70" w:rsidRPr="00B24089" w14:paraId="0AA3D51A" w14:textId="77777777" w:rsidTr="00B24089">
        <w:tc>
          <w:tcPr>
            <w:tcW w:w="3289" w:type="dxa"/>
            <w:vMerge/>
            <w:tcBorders>
              <w:left w:val="single" w:sz="4" w:space="0" w:color="auto"/>
              <w:right w:val="single" w:sz="4" w:space="0" w:color="auto"/>
            </w:tcBorders>
          </w:tcPr>
          <w:p w14:paraId="519E1EC8" w14:textId="77777777" w:rsidR="00D70A70" w:rsidRPr="00B24089" w:rsidRDefault="00D70A70" w:rsidP="00BA3EA1">
            <w:pPr>
              <w:rPr>
                <w:rFonts w:cs="Arial"/>
                <w:szCs w:val="24"/>
              </w:rPr>
            </w:pPr>
          </w:p>
        </w:tc>
        <w:tc>
          <w:tcPr>
            <w:tcW w:w="5103" w:type="dxa"/>
            <w:tcBorders>
              <w:top w:val="single" w:sz="4" w:space="0" w:color="auto"/>
              <w:left w:val="nil"/>
              <w:bottom w:val="single" w:sz="4" w:space="0" w:color="auto"/>
              <w:right w:val="single" w:sz="4" w:space="0" w:color="auto"/>
            </w:tcBorders>
          </w:tcPr>
          <w:p w14:paraId="3A0FC921" w14:textId="77777777" w:rsidR="00D70A70" w:rsidRPr="00B24089" w:rsidRDefault="00D70A70" w:rsidP="00BA3EA1">
            <w:pPr>
              <w:rPr>
                <w:rFonts w:cs="Arial"/>
                <w:szCs w:val="24"/>
              </w:rPr>
            </w:pPr>
          </w:p>
        </w:tc>
      </w:tr>
      <w:tr w:rsidR="00D70A70" w:rsidRPr="00B24089" w14:paraId="513FCB4C" w14:textId="77777777" w:rsidTr="00B24089">
        <w:tc>
          <w:tcPr>
            <w:tcW w:w="3289" w:type="dxa"/>
            <w:vMerge/>
            <w:tcBorders>
              <w:left w:val="single" w:sz="4" w:space="0" w:color="auto"/>
              <w:right w:val="single" w:sz="4" w:space="0" w:color="auto"/>
            </w:tcBorders>
          </w:tcPr>
          <w:p w14:paraId="4A32FF51" w14:textId="77777777" w:rsidR="00D70A70" w:rsidRPr="00B24089" w:rsidRDefault="00D70A70" w:rsidP="00BA3EA1">
            <w:pPr>
              <w:rPr>
                <w:rFonts w:cs="Arial"/>
                <w:szCs w:val="24"/>
              </w:rPr>
            </w:pPr>
          </w:p>
        </w:tc>
        <w:tc>
          <w:tcPr>
            <w:tcW w:w="5103" w:type="dxa"/>
            <w:tcBorders>
              <w:top w:val="single" w:sz="4" w:space="0" w:color="auto"/>
              <w:left w:val="nil"/>
              <w:bottom w:val="single" w:sz="4" w:space="0" w:color="auto"/>
              <w:right w:val="single" w:sz="4" w:space="0" w:color="auto"/>
            </w:tcBorders>
          </w:tcPr>
          <w:p w14:paraId="21799B19" w14:textId="77777777" w:rsidR="00D70A70" w:rsidRPr="00B24089" w:rsidRDefault="00D70A70" w:rsidP="00BA3EA1">
            <w:pPr>
              <w:rPr>
                <w:rFonts w:cs="Arial"/>
                <w:szCs w:val="24"/>
              </w:rPr>
            </w:pPr>
          </w:p>
        </w:tc>
      </w:tr>
      <w:tr w:rsidR="00D70A70" w:rsidRPr="00B24089" w14:paraId="254175C1" w14:textId="77777777" w:rsidTr="00B24089">
        <w:tc>
          <w:tcPr>
            <w:tcW w:w="3289" w:type="dxa"/>
            <w:tcBorders>
              <w:top w:val="single" w:sz="4" w:space="0" w:color="auto"/>
              <w:left w:val="single" w:sz="4" w:space="0" w:color="auto"/>
              <w:bottom w:val="single" w:sz="4" w:space="0" w:color="auto"/>
              <w:right w:val="single" w:sz="4" w:space="0" w:color="auto"/>
            </w:tcBorders>
          </w:tcPr>
          <w:p w14:paraId="17670BD0" w14:textId="77777777" w:rsidR="00D70A70" w:rsidRPr="00B24089" w:rsidRDefault="00D70A70" w:rsidP="00BA3EA1">
            <w:pPr>
              <w:rPr>
                <w:rFonts w:cs="Arial"/>
                <w:szCs w:val="24"/>
              </w:rPr>
            </w:pPr>
            <w:r w:rsidRPr="00B24089">
              <w:rPr>
                <w:rFonts w:cs="Arial"/>
                <w:szCs w:val="24"/>
              </w:rPr>
              <w:t>Telephone:</w:t>
            </w:r>
          </w:p>
        </w:tc>
        <w:tc>
          <w:tcPr>
            <w:tcW w:w="5103" w:type="dxa"/>
            <w:tcBorders>
              <w:left w:val="single" w:sz="4" w:space="0" w:color="auto"/>
              <w:bottom w:val="single" w:sz="4" w:space="0" w:color="auto"/>
              <w:right w:val="single" w:sz="4" w:space="0" w:color="auto"/>
            </w:tcBorders>
          </w:tcPr>
          <w:p w14:paraId="673CDEEF" w14:textId="77777777" w:rsidR="00D70A70" w:rsidRPr="00B24089" w:rsidRDefault="00D70A70" w:rsidP="00BA3EA1">
            <w:pPr>
              <w:rPr>
                <w:rFonts w:cs="Arial"/>
                <w:szCs w:val="24"/>
              </w:rPr>
            </w:pPr>
          </w:p>
        </w:tc>
      </w:tr>
      <w:tr w:rsidR="00D70A70" w:rsidRPr="00B24089" w14:paraId="6C25B34A" w14:textId="77777777" w:rsidTr="00B24089">
        <w:tc>
          <w:tcPr>
            <w:tcW w:w="3289" w:type="dxa"/>
            <w:tcBorders>
              <w:top w:val="single" w:sz="4" w:space="0" w:color="auto"/>
              <w:left w:val="single" w:sz="4" w:space="0" w:color="auto"/>
              <w:bottom w:val="single" w:sz="4" w:space="0" w:color="auto"/>
              <w:right w:val="single" w:sz="4" w:space="0" w:color="auto"/>
            </w:tcBorders>
          </w:tcPr>
          <w:p w14:paraId="5B4F3B69" w14:textId="77777777" w:rsidR="00D70A70" w:rsidRPr="00B24089" w:rsidRDefault="00D70A70" w:rsidP="00BA3EA1">
            <w:pPr>
              <w:rPr>
                <w:rFonts w:cs="Arial"/>
                <w:szCs w:val="24"/>
              </w:rPr>
            </w:pPr>
            <w:r w:rsidRPr="00B24089">
              <w:rPr>
                <w:rFonts w:cs="Arial"/>
                <w:szCs w:val="24"/>
              </w:rPr>
              <w:t>Facsimile:</w:t>
            </w:r>
          </w:p>
        </w:tc>
        <w:tc>
          <w:tcPr>
            <w:tcW w:w="5103" w:type="dxa"/>
            <w:tcBorders>
              <w:top w:val="single" w:sz="4" w:space="0" w:color="auto"/>
              <w:left w:val="single" w:sz="4" w:space="0" w:color="auto"/>
              <w:bottom w:val="single" w:sz="4" w:space="0" w:color="auto"/>
              <w:right w:val="single" w:sz="4" w:space="0" w:color="auto"/>
            </w:tcBorders>
          </w:tcPr>
          <w:p w14:paraId="09A7243B" w14:textId="77777777" w:rsidR="00D70A70" w:rsidRPr="00B24089" w:rsidRDefault="00D70A70" w:rsidP="00BA3EA1">
            <w:pPr>
              <w:rPr>
                <w:rFonts w:cs="Arial"/>
                <w:szCs w:val="24"/>
              </w:rPr>
            </w:pPr>
          </w:p>
        </w:tc>
      </w:tr>
      <w:tr w:rsidR="00D70A70" w:rsidRPr="00B24089" w14:paraId="3E35551F" w14:textId="77777777" w:rsidTr="00B24089">
        <w:tc>
          <w:tcPr>
            <w:tcW w:w="3289" w:type="dxa"/>
            <w:tcBorders>
              <w:top w:val="single" w:sz="4" w:space="0" w:color="auto"/>
              <w:left w:val="single" w:sz="4" w:space="0" w:color="auto"/>
              <w:bottom w:val="single" w:sz="4" w:space="0" w:color="auto"/>
              <w:right w:val="single" w:sz="4" w:space="0" w:color="auto"/>
            </w:tcBorders>
          </w:tcPr>
          <w:p w14:paraId="7D5BFF23" w14:textId="77777777" w:rsidR="00D70A70" w:rsidRPr="00B24089" w:rsidRDefault="00D70A70" w:rsidP="00BA3EA1">
            <w:pPr>
              <w:rPr>
                <w:rFonts w:cs="Arial"/>
                <w:szCs w:val="24"/>
              </w:rPr>
            </w:pPr>
            <w:r w:rsidRPr="00B24089">
              <w:rPr>
                <w:rFonts w:cs="Arial"/>
                <w:szCs w:val="24"/>
              </w:rPr>
              <w:t>E-mail address:</w:t>
            </w:r>
          </w:p>
        </w:tc>
        <w:tc>
          <w:tcPr>
            <w:tcW w:w="5103" w:type="dxa"/>
            <w:tcBorders>
              <w:top w:val="single" w:sz="4" w:space="0" w:color="auto"/>
              <w:left w:val="single" w:sz="4" w:space="0" w:color="auto"/>
              <w:bottom w:val="single" w:sz="4" w:space="0" w:color="auto"/>
              <w:right w:val="single" w:sz="4" w:space="0" w:color="auto"/>
            </w:tcBorders>
          </w:tcPr>
          <w:p w14:paraId="4D57D93A" w14:textId="77777777" w:rsidR="00D70A70" w:rsidRPr="00B24089" w:rsidRDefault="00D70A70" w:rsidP="00BA3EA1">
            <w:pPr>
              <w:rPr>
                <w:rFonts w:cs="Arial"/>
                <w:szCs w:val="24"/>
              </w:rPr>
            </w:pPr>
          </w:p>
        </w:tc>
      </w:tr>
    </w:tbl>
    <w:p w14:paraId="1F0F51F1" w14:textId="77777777" w:rsidR="00D70A70" w:rsidRPr="00B24089" w:rsidRDefault="00D70A70" w:rsidP="006A76C5">
      <w:pPr>
        <w:jc w:val="both"/>
        <w:rPr>
          <w:rFonts w:cs="Arial"/>
          <w:b/>
          <w:bCs/>
          <w:szCs w:val="24"/>
        </w:rPr>
      </w:pPr>
    </w:p>
    <w:p w14:paraId="29C74F90" w14:textId="77777777" w:rsidR="006A76C5" w:rsidRPr="00B24089" w:rsidRDefault="00D70A70" w:rsidP="006A76C5">
      <w:pPr>
        <w:jc w:val="both"/>
        <w:rPr>
          <w:rFonts w:cs="Arial"/>
          <w:b/>
          <w:bCs/>
          <w:szCs w:val="24"/>
        </w:rPr>
      </w:pPr>
      <w:r w:rsidRPr="00B24089">
        <w:rPr>
          <w:rFonts w:cs="Arial"/>
          <w:b/>
          <w:bCs/>
          <w:szCs w:val="24"/>
        </w:rPr>
        <w:t>A.4</w:t>
      </w:r>
      <w:r w:rsidR="00F02047" w:rsidRPr="00B24089">
        <w:rPr>
          <w:rFonts w:cs="Arial"/>
          <w:b/>
          <w:bCs/>
          <w:szCs w:val="24"/>
        </w:rPr>
        <w:tab/>
        <w:t>Timing of proposed visit by the Commission</w:t>
      </w:r>
    </w:p>
    <w:p w14:paraId="5E4405F3" w14:textId="77777777" w:rsidR="006A76C5" w:rsidRPr="00B24089" w:rsidRDefault="006A76C5" w:rsidP="006A76C5">
      <w:pPr>
        <w:jc w:val="both"/>
        <w:rPr>
          <w:rFonts w:cs="Arial"/>
          <w:szCs w:val="24"/>
        </w:rPr>
      </w:pPr>
    </w:p>
    <w:p w14:paraId="72A535C8" w14:textId="7405D737" w:rsidR="00B249FC" w:rsidRPr="00B24089" w:rsidRDefault="00F02047" w:rsidP="006A76C5">
      <w:pPr>
        <w:rPr>
          <w:rFonts w:cs="Arial"/>
          <w:szCs w:val="24"/>
        </w:rPr>
      </w:pPr>
      <w:r w:rsidRPr="00B24089">
        <w:rPr>
          <w:rFonts w:cs="Arial"/>
          <w:szCs w:val="24"/>
        </w:rPr>
        <w:t>The Commission</w:t>
      </w:r>
      <w:r w:rsidR="00D70A70" w:rsidRPr="00B24089">
        <w:rPr>
          <w:rFonts w:cs="Arial"/>
          <w:szCs w:val="24"/>
        </w:rPr>
        <w:t xml:space="preserve"> </w:t>
      </w:r>
      <w:r w:rsidR="006A76C5" w:rsidRPr="00B24089">
        <w:rPr>
          <w:rFonts w:cs="Arial"/>
          <w:szCs w:val="24"/>
        </w:rPr>
        <w:t>would like to commence visits to importers</w:t>
      </w:r>
      <w:r w:rsidR="00B249FC" w:rsidRPr="00B24089">
        <w:rPr>
          <w:rFonts w:cs="Arial"/>
          <w:szCs w:val="24"/>
        </w:rPr>
        <w:t xml:space="preserve"> to verify the data submitted within import questionnaire responses and discuss the in</w:t>
      </w:r>
      <w:r w:rsidR="00BE49AA">
        <w:rPr>
          <w:rFonts w:cs="Arial"/>
          <w:szCs w:val="24"/>
        </w:rPr>
        <w:t>quiry</w:t>
      </w:r>
      <w:r w:rsidR="006A76C5" w:rsidRPr="00B24089">
        <w:rPr>
          <w:rFonts w:cs="Arial"/>
          <w:szCs w:val="24"/>
        </w:rPr>
        <w:t xml:space="preserve"> as soon as possible from </w:t>
      </w:r>
      <w:r w:rsidR="00B24089">
        <w:rPr>
          <w:rFonts w:cs="Arial"/>
          <w:bCs/>
          <w:szCs w:val="24"/>
        </w:rPr>
        <w:t>16 July 2018</w:t>
      </w:r>
      <w:r w:rsidR="00C13FA8" w:rsidRPr="00B24089">
        <w:rPr>
          <w:rFonts w:cs="Arial"/>
          <w:szCs w:val="24"/>
        </w:rPr>
        <w:t>.</w:t>
      </w:r>
    </w:p>
    <w:p w14:paraId="470D392F" w14:textId="77777777" w:rsidR="00B33419" w:rsidRPr="00B24089" w:rsidRDefault="00B33419" w:rsidP="006A76C5">
      <w:pPr>
        <w:rPr>
          <w:rFonts w:cs="Arial"/>
          <w:szCs w:val="24"/>
        </w:rPr>
      </w:pPr>
    </w:p>
    <w:p w14:paraId="61579FE8" w14:textId="77777777" w:rsidR="00B249FC" w:rsidRPr="00B24089" w:rsidRDefault="006A76C5" w:rsidP="006A76C5">
      <w:pPr>
        <w:rPr>
          <w:rFonts w:cs="Arial"/>
          <w:szCs w:val="24"/>
        </w:rPr>
      </w:pPr>
      <w:r w:rsidRPr="00B24089">
        <w:rPr>
          <w:rFonts w:cs="Arial"/>
          <w:szCs w:val="24"/>
        </w:rPr>
        <w:t>Can you please advise</w:t>
      </w:r>
      <w:r w:rsidR="00B249FC" w:rsidRPr="00B24089">
        <w:rPr>
          <w:rFonts w:cs="Arial"/>
          <w:szCs w:val="24"/>
        </w:rPr>
        <w:t xml:space="preserve"> what dates are suitable to your company for this</w:t>
      </w:r>
      <w:r w:rsidRPr="00B24089">
        <w:rPr>
          <w:rFonts w:cs="Arial"/>
          <w:szCs w:val="24"/>
        </w:rPr>
        <w:t xml:space="preserve"> visit? </w:t>
      </w:r>
    </w:p>
    <w:p w14:paraId="799E6D55" w14:textId="77777777" w:rsidR="006A76C5" w:rsidRPr="00B24089" w:rsidRDefault="006A76C5" w:rsidP="006A76C5">
      <w:pPr>
        <w:rPr>
          <w:rFonts w:cs="Arial"/>
          <w:szCs w:val="24"/>
        </w:rPr>
      </w:pPr>
      <w:r w:rsidRPr="00B24089">
        <w:rPr>
          <w:rFonts w:cs="Arial"/>
          <w:szCs w:val="24"/>
        </w:rPr>
        <w:t>Please note that it may be helpful to consider the availability of key staff, such as your accountant, purchasing officer or sales staff.</w:t>
      </w:r>
    </w:p>
    <w:p w14:paraId="4DD53EDA" w14:textId="77777777" w:rsidR="00B249FC" w:rsidRPr="00B24089" w:rsidRDefault="00B249FC" w:rsidP="00B249FC">
      <w:pPr>
        <w:pStyle w:val="BodyText"/>
        <w:jc w:val="left"/>
        <w:rPr>
          <w:rFonts w:cs="Arial"/>
          <w:sz w:val="24"/>
          <w:szCs w:val="24"/>
        </w:rPr>
      </w:pPr>
      <w:r w:rsidRPr="00B24089">
        <w:rPr>
          <w:rFonts w:cs="Arial"/>
          <w:sz w:val="24"/>
          <w:szCs w:val="24"/>
        </w:rPr>
        <w:t>__________________________________________________________________________________________________________________________________________________</w:t>
      </w:r>
    </w:p>
    <w:p w14:paraId="08D91D78" w14:textId="77777777" w:rsidR="006A76C5" w:rsidRPr="00B24089" w:rsidRDefault="006A76C5" w:rsidP="006A76C5">
      <w:pPr>
        <w:jc w:val="both"/>
        <w:rPr>
          <w:rFonts w:cs="Arial"/>
          <w:b/>
          <w:szCs w:val="24"/>
        </w:rPr>
      </w:pPr>
    </w:p>
    <w:p w14:paraId="0C4C4A21" w14:textId="77777777" w:rsidR="006A76C5" w:rsidRPr="00B24089" w:rsidRDefault="006A76C5" w:rsidP="006A76C5">
      <w:pPr>
        <w:jc w:val="both"/>
        <w:rPr>
          <w:rFonts w:cs="Arial"/>
          <w:szCs w:val="24"/>
        </w:rPr>
      </w:pPr>
      <w:r w:rsidRPr="00B24089">
        <w:rPr>
          <w:rFonts w:cs="Arial"/>
          <w:szCs w:val="24"/>
        </w:rPr>
        <w:t>Address for proposed visit</w:t>
      </w:r>
      <w:r w:rsidR="00B249FC" w:rsidRPr="00B24089">
        <w:rPr>
          <w:rFonts w:cs="Arial"/>
          <w:szCs w:val="24"/>
        </w:rPr>
        <w:t xml:space="preserve"> (the address at which your accounting records are held)</w:t>
      </w:r>
      <w:r w:rsidRPr="00B24089">
        <w:rPr>
          <w:rFonts w:cs="Arial"/>
          <w:szCs w:val="24"/>
        </w:rPr>
        <w:t>:</w:t>
      </w:r>
    </w:p>
    <w:p w14:paraId="65C49D0B" w14:textId="77777777" w:rsidR="006A76C5" w:rsidRPr="00B24089" w:rsidRDefault="006A76C5" w:rsidP="006A76C5">
      <w:pPr>
        <w:jc w:val="both"/>
        <w:rPr>
          <w:rFonts w:cs="Arial"/>
          <w:szCs w:val="24"/>
        </w:rPr>
      </w:pPr>
    </w:p>
    <w:tbl>
      <w:tblPr>
        <w:tblW w:w="0" w:type="auto"/>
        <w:tblInd w:w="108" w:type="dxa"/>
        <w:tblLayout w:type="fixed"/>
        <w:tblLook w:val="0000" w:firstRow="0" w:lastRow="0" w:firstColumn="0" w:lastColumn="0" w:noHBand="0" w:noVBand="0"/>
      </w:tblPr>
      <w:tblGrid>
        <w:gridCol w:w="1843"/>
        <w:gridCol w:w="5103"/>
      </w:tblGrid>
      <w:tr w:rsidR="00B249FC" w:rsidRPr="00B24089" w14:paraId="4DC81352" w14:textId="77777777" w:rsidTr="00BA3EA1">
        <w:tc>
          <w:tcPr>
            <w:tcW w:w="1843" w:type="dxa"/>
            <w:vMerge w:val="restart"/>
            <w:tcBorders>
              <w:top w:val="single" w:sz="4" w:space="0" w:color="auto"/>
              <w:left w:val="single" w:sz="4" w:space="0" w:color="auto"/>
              <w:right w:val="single" w:sz="4" w:space="0" w:color="auto"/>
            </w:tcBorders>
          </w:tcPr>
          <w:p w14:paraId="42C98CA8" w14:textId="77777777" w:rsidR="00B249FC" w:rsidRPr="00B24089" w:rsidRDefault="00B249FC" w:rsidP="00BA3EA1">
            <w:pPr>
              <w:jc w:val="both"/>
              <w:rPr>
                <w:rFonts w:cs="Arial"/>
                <w:szCs w:val="24"/>
              </w:rPr>
            </w:pPr>
            <w:r w:rsidRPr="00B24089">
              <w:rPr>
                <w:rFonts w:cs="Arial"/>
                <w:szCs w:val="24"/>
              </w:rPr>
              <w:t>Street address:</w:t>
            </w:r>
          </w:p>
        </w:tc>
        <w:tc>
          <w:tcPr>
            <w:tcW w:w="5103" w:type="dxa"/>
            <w:tcBorders>
              <w:top w:val="single" w:sz="4" w:space="0" w:color="auto"/>
              <w:left w:val="nil"/>
              <w:bottom w:val="single" w:sz="4" w:space="0" w:color="auto"/>
              <w:right w:val="single" w:sz="4" w:space="0" w:color="auto"/>
            </w:tcBorders>
          </w:tcPr>
          <w:p w14:paraId="4925E4D1" w14:textId="77777777" w:rsidR="00B249FC" w:rsidRPr="00B24089" w:rsidRDefault="00B249FC" w:rsidP="00BA3EA1">
            <w:pPr>
              <w:jc w:val="both"/>
              <w:rPr>
                <w:rFonts w:cs="Arial"/>
                <w:szCs w:val="24"/>
              </w:rPr>
            </w:pPr>
          </w:p>
        </w:tc>
      </w:tr>
      <w:tr w:rsidR="00B249FC" w:rsidRPr="00B24089" w14:paraId="76401F59" w14:textId="77777777" w:rsidTr="00BA3EA1">
        <w:tc>
          <w:tcPr>
            <w:tcW w:w="1843" w:type="dxa"/>
            <w:vMerge/>
            <w:tcBorders>
              <w:left w:val="single" w:sz="4" w:space="0" w:color="auto"/>
              <w:right w:val="single" w:sz="4" w:space="0" w:color="auto"/>
            </w:tcBorders>
          </w:tcPr>
          <w:p w14:paraId="0F9A1220" w14:textId="77777777" w:rsidR="00B249FC" w:rsidRPr="00B24089" w:rsidRDefault="00B249FC" w:rsidP="00BA3EA1">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24B6073B" w14:textId="77777777" w:rsidR="00B249FC" w:rsidRPr="00B24089" w:rsidRDefault="00B249FC" w:rsidP="00BA3EA1">
            <w:pPr>
              <w:jc w:val="both"/>
              <w:rPr>
                <w:rFonts w:cs="Arial"/>
                <w:szCs w:val="24"/>
              </w:rPr>
            </w:pPr>
          </w:p>
        </w:tc>
      </w:tr>
      <w:tr w:rsidR="00B249FC" w:rsidRPr="00B24089" w14:paraId="51262AB3" w14:textId="77777777" w:rsidTr="00BA3EA1">
        <w:tc>
          <w:tcPr>
            <w:tcW w:w="1843" w:type="dxa"/>
            <w:vMerge/>
            <w:tcBorders>
              <w:left w:val="single" w:sz="4" w:space="0" w:color="auto"/>
              <w:right w:val="single" w:sz="4" w:space="0" w:color="auto"/>
            </w:tcBorders>
          </w:tcPr>
          <w:p w14:paraId="14FF8D06" w14:textId="77777777" w:rsidR="00B249FC" w:rsidRPr="00B24089" w:rsidRDefault="00B249FC" w:rsidP="00BA3EA1">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2AD1E40A" w14:textId="77777777" w:rsidR="00B249FC" w:rsidRPr="00B24089" w:rsidRDefault="00B249FC" w:rsidP="00BA3EA1">
            <w:pPr>
              <w:jc w:val="both"/>
              <w:rPr>
                <w:rFonts w:cs="Arial"/>
                <w:szCs w:val="24"/>
              </w:rPr>
            </w:pPr>
          </w:p>
        </w:tc>
      </w:tr>
      <w:tr w:rsidR="00B249FC" w:rsidRPr="00B24089" w14:paraId="6C260F75" w14:textId="77777777" w:rsidTr="00BA3EA1">
        <w:tc>
          <w:tcPr>
            <w:tcW w:w="1843" w:type="dxa"/>
            <w:vMerge/>
            <w:tcBorders>
              <w:left w:val="single" w:sz="4" w:space="0" w:color="auto"/>
              <w:right w:val="single" w:sz="4" w:space="0" w:color="auto"/>
            </w:tcBorders>
          </w:tcPr>
          <w:p w14:paraId="4040F16A" w14:textId="77777777" w:rsidR="00B249FC" w:rsidRPr="00B24089" w:rsidRDefault="00B249FC" w:rsidP="00BA3EA1">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167A47ED" w14:textId="77777777" w:rsidR="00B249FC" w:rsidRPr="00B24089" w:rsidRDefault="00B249FC" w:rsidP="00BA3EA1">
            <w:pPr>
              <w:jc w:val="both"/>
              <w:rPr>
                <w:rFonts w:cs="Arial"/>
                <w:szCs w:val="24"/>
              </w:rPr>
            </w:pPr>
          </w:p>
        </w:tc>
      </w:tr>
      <w:tr w:rsidR="00B249FC" w:rsidRPr="00B24089" w14:paraId="5F62C316" w14:textId="77777777" w:rsidTr="00BA3EA1">
        <w:tc>
          <w:tcPr>
            <w:tcW w:w="1843" w:type="dxa"/>
            <w:vMerge/>
            <w:tcBorders>
              <w:left w:val="single" w:sz="4" w:space="0" w:color="auto"/>
              <w:right w:val="single" w:sz="4" w:space="0" w:color="auto"/>
            </w:tcBorders>
          </w:tcPr>
          <w:p w14:paraId="0B2BFCD5" w14:textId="77777777" w:rsidR="00B249FC" w:rsidRPr="00B24089" w:rsidRDefault="00B249FC" w:rsidP="00BA3EA1">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318F3EA3" w14:textId="77777777" w:rsidR="00B249FC" w:rsidRPr="00B24089" w:rsidRDefault="00B249FC" w:rsidP="00BA3EA1">
            <w:pPr>
              <w:jc w:val="both"/>
              <w:rPr>
                <w:rFonts w:cs="Arial"/>
                <w:szCs w:val="24"/>
              </w:rPr>
            </w:pPr>
          </w:p>
        </w:tc>
      </w:tr>
      <w:tr w:rsidR="006A76C5" w:rsidRPr="00B24089" w14:paraId="573281E8" w14:textId="77777777" w:rsidTr="00BA3EA1">
        <w:tc>
          <w:tcPr>
            <w:tcW w:w="1843" w:type="dxa"/>
            <w:tcBorders>
              <w:top w:val="single" w:sz="4" w:space="0" w:color="auto"/>
              <w:left w:val="single" w:sz="4" w:space="0" w:color="auto"/>
              <w:bottom w:val="single" w:sz="4" w:space="0" w:color="auto"/>
              <w:right w:val="single" w:sz="4" w:space="0" w:color="auto"/>
            </w:tcBorders>
          </w:tcPr>
          <w:p w14:paraId="6AE314F5" w14:textId="77777777" w:rsidR="006A76C5" w:rsidRPr="00B24089" w:rsidRDefault="006A76C5" w:rsidP="00BA3EA1">
            <w:pPr>
              <w:jc w:val="both"/>
              <w:rPr>
                <w:rFonts w:cs="Arial"/>
                <w:szCs w:val="24"/>
              </w:rPr>
            </w:pPr>
            <w:r w:rsidRPr="00B24089">
              <w:rPr>
                <w:rFonts w:cs="Arial"/>
                <w:szCs w:val="24"/>
              </w:rPr>
              <w:t>Telephone:</w:t>
            </w:r>
          </w:p>
        </w:tc>
        <w:tc>
          <w:tcPr>
            <w:tcW w:w="5103" w:type="dxa"/>
            <w:tcBorders>
              <w:left w:val="single" w:sz="4" w:space="0" w:color="auto"/>
              <w:bottom w:val="single" w:sz="4" w:space="0" w:color="auto"/>
              <w:right w:val="single" w:sz="4" w:space="0" w:color="auto"/>
            </w:tcBorders>
          </w:tcPr>
          <w:p w14:paraId="24A7DF69" w14:textId="77777777" w:rsidR="006A76C5" w:rsidRPr="00B24089" w:rsidRDefault="006A76C5" w:rsidP="00BA3EA1">
            <w:pPr>
              <w:jc w:val="both"/>
              <w:rPr>
                <w:rFonts w:cs="Arial"/>
                <w:szCs w:val="24"/>
              </w:rPr>
            </w:pPr>
          </w:p>
        </w:tc>
      </w:tr>
      <w:tr w:rsidR="006A76C5" w:rsidRPr="00B24089" w14:paraId="01929A13" w14:textId="77777777" w:rsidTr="00BA3EA1">
        <w:tc>
          <w:tcPr>
            <w:tcW w:w="1843" w:type="dxa"/>
            <w:tcBorders>
              <w:top w:val="single" w:sz="4" w:space="0" w:color="auto"/>
              <w:left w:val="single" w:sz="4" w:space="0" w:color="auto"/>
              <w:bottom w:val="single" w:sz="4" w:space="0" w:color="auto"/>
              <w:right w:val="single" w:sz="4" w:space="0" w:color="auto"/>
            </w:tcBorders>
          </w:tcPr>
          <w:p w14:paraId="47AE750D" w14:textId="77777777" w:rsidR="006A76C5" w:rsidRPr="00B24089" w:rsidRDefault="006A76C5" w:rsidP="00BA3EA1">
            <w:pPr>
              <w:jc w:val="both"/>
              <w:rPr>
                <w:rFonts w:cs="Arial"/>
                <w:szCs w:val="24"/>
              </w:rPr>
            </w:pPr>
            <w:r w:rsidRPr="00B24089">
              <w:rPr>
                <w:rFonts w:cs="Arial"/>
                <w:szCs w:val="24"/>
              </w:rPr>
              <w:t>Facsimile:</w:t>
            </w:r>
          </w:p>
        </w:tc>
        <w:tc>
          <w:tcPr>
            <w:tcW w:w="5103" w:type="dxa"/>
            <w:tcBorders>
              <w:top w:val="single" w:sz="4" w:space="0" w:color="auto"/>
              <w:left w:val="single" w:sz="4" w:space="0" w:color="auto"/>
              <w:bottom w:val="single" w:sz="4" w:space="0" w:color="auto"/>
              <w:right w:val="single" w:sz="4" w:space="0" w:color="auto"/>
            </w:tcBorders>
          </w:tcPr>
          <w:p w14:paraId="0ACD506A" w14:textId="77777777" w:rsidR="006A76C5" w:rsidRPr="00B24089" w:rsidRDefault="006A76C5" w:rsidP="00BA3EA1">
            <w:pPr>
              <w:jc w:val="both"/>
              <w:rPr>
                <w:rFonts w:cs="Arial"/>
                <w:szCs w:val="24"/>
              </w:rPr>
            </w:pPr>
          </w:p>
        </w:tc>
      </w:tr>
    </w:tbl>
    <w:p w14:paraId="702D7AC7" w14:textId="77777777" w:rsidR="006A76C5" w:rsidRPr="00B24089" w:rsidRDefault="006A76C5" w:rsidP="006A76C5">
      <w:pPr>
        <w:jc w:val="both"/>
        <w:rPr>
          <w:rFonts w:cs="Arial"/>
          <w:szCs w:val="24"/>
        </w:rPr>
      </w:pPr>
    </w:p>
    <w:p w14:paraId="1BCC271F" w14:textId="0081B849" w:rsidR="006A76C5" w:rsidRPr="001F7258" w:rsidRDefault="006A76C5" w:rsidP="001F7258">
      <w:pPr>
        <w:pStyle w:val="Heading1"/>
      </w:pPr>
      <w:r>
        <w:rPr>
          <w:sz w:val="22"/>
        </w:rPr>
        <w:br w:type="page"/>
      </w:r>
      <w:r w:rsidR="00AC1761" w:rsidRPr="001F7258">
        <w:rPr>
          <w:caps w:val="0"/>
        </w:rPr>
        <w:lastRenderedPageBreak/>
        <w:t>PART B – IMPORTS AND FORWARD ORDERS</w:t>
      </w:r>
    </w:p>
    <w:p w14:paraId="77653FC2" w14:textId="57A08757" w:rsidR="008E41FF" w:rsidRPr="00FA48AC" w:rsidRDefault="008E41FF" w:rsidP="006A76C5">
      <w:pPr>
        <w:pStyle w:val="Subtitle"/>
        <w:jc w:val="both"/>
        <w:rPr>
          <w:rFonts w:cs="Arial"/>
          <w:szCs w:val="24"/>
          <w:bdr w:val="single" w:sz="4" w:space="0" w:color="auto"/>
        </w:rPr>
      </w:pPr>
    </w:p>
    <w:p w14:paraId="2B2B1DD9" w14:textId="0C61A469" w:rsidR="006A76C5" w:rsidRPr="00FA48AC" w:rsidRDefault="006A76C5" w:rsidP="006A76C5">
      <w:pPr>
        <w:pStyle w:val="Subtitle"/>
        <w:pBdr>
          <w:top w:val="single" w:sz="12" w:space="1" w:color="auto"/>
          <w:left w:val="single" w:sz="12" w:space="4" w:color="auto"/>
          <w:bottom w:val="single" w:sz="12" w:space="1" w:color="auto"/>
          <w:right w:val="single" w:sz="12" w:space="4" w:color="auto"/>
        </w:pBdr>
        <w:jc w:val="both"/>
        <w:rPr>
          <w:rFonts w:cs="Arial"/>
          <w:szCs w:val="24"/>
          <w:bdr w:val="single" w:sz="4" w:space="0" w:color="auto"/>
        </w:rPr>
      </w:pPr>
      <w:r w:rsidRPr="00FA48AC">
        <w:rPr>
          <w:rFonts w:cs="Arial"/>
          <w:szCs w:val="24"/>
        </w:rPr>
        <w:t xml:space="preserve">Please complete this part after </w:t>
      </w:r>
      <w:r w:rsidR="00F02047" w:rsidRPr="00FA48AC">
        <w:rPr>
          <w:rFonts w:cs="Arial"/>
          <w:szCs w:val="24"/>
        </w:rPr>
        <w:t>the Commission</w:t>
      </w:r>
      <w:r w:rsidRPr="00FA48AC">
        <w:rPr>
          <w:rFonts w:cs="Arial"/>
          <w:szCs w:val="24"/>
        </w:rPr>
        <w:t xml:space="preserve"> has provided you with </w:t>
      </w:r>
      <w:r w:rsidR="002E547B" w:rsidRPr="00FA48AC">
        <w:rPr>
          <w:rFonts w:cs="Arial"/>
          <w:szCs w:val="24"/>
        </w:rPr>
        <w:t xml:space="preserve">your </w:t>
      </w:r>
      <w:r w:rsidRPr="00FA48AC">
        <w:rPr>
          <w:rFonts w:cs="Arial"/>
          <w:szCs w:val="24"/>
        </w:rPr>
        <w:t>detailed spreadsheets of imports</w:t>
      </w:r>
      <w:r w:rsidR="002E547B" w:rsidRPr="00FA48AC">
        <w:rPr>
          <w:rFonts w:cs="Arial"/>
          <w:szCs w:val="24"/>
        </w:rPr>
        <w:t>,</w:t>
      </w:r>
      <w:r w:rsidRPr="00FA48AC">
        <w:rPr>
          <w:rFonts w:cs="Arial"/>
          <w:szCs w:val="24"/>
        </w:rPr>
        <w:t xml:space="preserve"> </w:t>
      </w:r>
      <w:r w:rsidR="002E547B" w:rsidRPr="00FA48AC">
        <w:rPr>
          <w:rFonts w:cs="Arial"/>
          <w:szCs w:val="24"/>
        </w:rPr>
        <w:t xml:space="preserve">and </w:t>
      </w:r>
      <w:r w:rsidR="00924D03" w:rsidRPr="00FA48AC">
        <w:rPr>
          <w:rFonts w:cs="Arial"/>
          <w:szCs w:val="24"/>
        </w:rPr>
        <w:t>return</w:t>
      </w:r>
      <w:r w:rsidR="002E547B" w:rsidRPr="00FA48AC">
        <w:rPr>
          <w:rFonts w:cs="Arial"/>
          <w:szCs w:val="24"/>
        </w:rPr>
        <w:t xml:space="preserve"> </w:t>
      </w:r>
      <w:r w:rsidR="00924D03" w:rsidRPr="00FA48AC">
        <w:rPr>
          <w:rFonts w:cs="Arial"/>
          <w:szCs w:val="24"/>
        </w:rPr>
        <w:t xml:space="preserve">this part, </w:t>
      </w:r>
      <w:r w:rsidR="002E547B" w:rsidRPr="00FA48AC">
        <w:rPr>
          <w:rFonts w:cs="Arial"/>
          <w:szCs w:val="24"/>
        </w:rPr>
        <w:t xml:space="preserve">along with your response to Part C no later than </w:t>
      </w:r>
      <w:r w:rsidR="00B24089">
        <w:rPr>
          <w:rFonts w:cs="Arial"/>
          <w:szCs w:val="24"/>
        </w:rPr>
        <w:t>9 July 2018</w:t>
      </w:r>
    </w:p>
    <w:p w14:paraId="3024D458" w14:textId="77777777" w:rsidR="006A76C5" w:rsidRPr="00FA48AC" w:rsidRDefault="006A76C5" w:rsidP="006A76C5">
      <w:pPr>
        <w:pStyle w:val="Subtitle"/>
        <w:jc w:val="both"/>
        <w:rPr>
          <w:rFonts w:cs="Arial"/>
          <w:szCs w:val="24"/>
        </w:rPr>
      </w:pPr>
    </w:p>
    <w:p w14:paraId="0FF2FB87" w14:textId="36F58617" w:rsidR="007103C6" w:rsidRDefault="006A76C5" w:rsidP="006A76C5">
      <w:pPr>
        <w:pStyle w:val="BodyText"/>
        <w:widowControl/>
        <w:tabs>
          <w:tab w:val="clear" w:pos="432"/>
        </w:tabs>
        <w:spacing w:before="0"/>
        <w:jc w:val="left"/>
        <w:rPr>
          <w:rFonts w:cs="Arial"/>
          <w:sz w:val="24"/>
        </w:rPr>
      </w:pPr>
      <w:r w:rsidRPr="00E95BF7">
        <w:rPr>
          <w:rFonts w:cs="Arial"/>
          <w:sz w:val="24"/>
        </w:rPr>
        <w:t xml:space="preserve">To assist with the identification of imports of </w:t>
      </w:r>
      <w:r w:rsidR="00E972D0">
        <w:rPr>
          <w:rFonts w:cs="Arial"/>
          <w:sz w:val="24"/>
        </w:rPr>
        <w:t>the goods and the circumvention goods</w:t>
      </w:r>
      <w:r w:rsidR="00B249FC" w:rsidRPr="00E95BF7">
        <w:rPr>
          <w:rFonts w:cs="Arial"/>
          <w:sz w:val="24"/>
        </w:rPr>
        <w:t>,</w:t>
      </w:r>
      <w:r w:rsidRPr="00E95BF7">
        <w:rPr>
          <w:rFonts w:cs="Arial"/>
          <w:sz w:val="24"/>
        </w:rPr>
        <w:t xml:space="preserve"> </w:t>
      </w:r>
      <w:r w:rsidR="00F02047" w:rsidRPr="00E95BF7">
        <w:rPr>
          <w:rFonts w:cs="Arial"/>
          <w:sz w:val="24"/>
        </w:rPr>
        <w:t>the Commission</w:t>
      </w:r>
      <w:r w:rsidRPr="00E95BF7">
        <w:rPr>
          <w:rFonts w:cs="Arial"/>
          <w:sz w:val="24"/>
        </w:rPr>
        <w:t xml:space="preserve"> will </w:t>
      </w:r>
      <w:r w:rsidR="00B249FC" w:rsidRPr="00E95BF7">
        <w:rPr>
          <w:rFonts w:cs="Arial"/>
          <w:sz w:val="24"/>
        </w:rPr>
        <w:t xml:space="preserve">shortly </w:t>
      </w:r>
      <w:r w:rsidRPr="00E95BF7">
        <w:rPr>
          <w:rFonts w:cs="Arial"/>
          <w:sz w:val="24"/>
        </w:rPr>
        <w:t xml:space="preserve">provide </w:t>
      </w:r>
      <w:r w:rsidR="007103C6" w:rsidRPr="00E95BF7">
        <w:rPr>
          <w:rFonts w:cs="Arial"/>
          <w:sz w:val="24"/>
        </w:rPr>
        <w:t>you with</w:t>
      </w:r>
      <w:r w:rsidRPr="00E95BF7">
        <w:rPr>
          <w:rFonts w:cs="Arial"/>
          <w:sz w:val="24"/>
        </w:rPr>
        <w:t xml:space="preserve"> spreadsheets of your imports </w:t>
      </w:r>
      <w:r w:rsidR="00B803A5" w:rsidRPr="00E95BF7">
        <w:rPr>
          <w:rFonts w:cs="Arial"/>
          <w:sz w:val="24"/>
        </w:rPr>
        <w:t>in the period between</w:t>
      </w:r>
      <w:r w:rsidR="00C91D5C">
        <w:rPr>
          <w:rFonts w:cs="Arial"/>
          <w:sz w:val="24"/>
        </w:rPr>
        <w:t>;</w:t>
      </w:r>
    </w:p>
    <w:p w14:paraId="312BB167" w14:textId="77777777" w:rsidR="00C91D5C" w:rsidRDefault="00C91D5C" w:rsidP="006A76C5">
      <w:pPr>
        <w:pStyle w:val="BodyText"/>
        <w:widowControl/>
        <w:tabs>
          <w:tab w:val="clear" w:pos="432"/>
        </w:tabs>
        <w:spacing w:before="0"/>
        <w:jc w:val="left"/>
        <w:rPr>
          <w:rFonts w:cs="Arial"/>
          <w:sz w:val="24"/>
        </w:rPr>
      </w:pPr>
    </w:p>
    <w:p w14:paraId="77A82F6C" w14:textId="019D63CF" w:rsidR="000D4093" w:rsidRPr="00E95BF7" w:rsidRDefault="00C13FA8" w:rsidP="00C91D5C">
      <w:pPr>
        <w:pStyle w:val="BodyText"/>
        <w:widowControl/>
        <w:numPr>
          <w:ilvl w:val="0"/>
          <w:numId w:val="24"/>
        </w:numPr>
        <w:tabs>
          <w:tab w:val="clear" w:pos="432"/>
        </w:tabs>
        <w:spacing w:before="0"/>
        <w:jc w:val="left"/>
        <w:rPr>
          <w:rFonts w:cs="Arial"/>
          <w:sz w:val="24"/>
        </w:rPr>
      </w:pPr>
      <w:r w:rsidRPr="00E95BF7">
        <w:rPr>
          <w:rFonts w:cs="Arial"/>
          <w:sz w:val="24"/>
        </w:rPr>
        <w:t xml:space="preserve">1 </w:t>
      </w:r>
      <w:r w:rsidR="006E11EF">
        <w:rPr>
          <w:rFonts w:cs="Arial"/>
          <w:sz w:val="24"/>
        </w:rPr>
        <w:t>January</w:t>
      </w:r>
      <w:r w:rsidRPr="00E95BF7">
        <w:rPr>
          <w:rFonts w:cs="Arial"/>
          <w:sz w:val="24"/>
        </w:rPr>
        <w:t xml:space="preserve"> 201</w:t>
      </w:r>
      <w:r w:rsidR="00E972D0">
        <w:rPr>
          <w:rFonts w:cs="Arial"/>
          <w:sz w:val="24"/>
        </w:rPr>
        <w:t>5 to 31 December 2017</w:t>
      </w:r>
      <w:r w:rsidRPr="00E95BF7">
        <w:rPr>
          <w:rFonts w:cs="Arial"/>
          <w:sz w:val="24"/>
        </w:rPr>
        <w:t>.</w:t>
      </w:r>
    </w:p>
    <w:p w14:paraId="0A304A15" w14:textId="77777777" w:rsidR="00B249FC" w:rsidRPr="00E95BF7" w:rsidRDefault="00B249FC" w:rsidP="006A76C5">
      <w:pPr>
        <w:pStyle w:val="BodyText"/>
        <w:widowControl/>
        <w:tabs>
          <w:tab w:val="clear" w:pos="432"/>
        </w:tabs>
        <w:spacing w:before="0"/>
        <w:jc w:val="left"/>
        <w:rPr>
          <w:rFonts w:cs="Arial"/>
          <w:sz w:val="24"/>
        </w:rPr>
      </w:pPr>
    </w:p>
    <w:p w14:paraId="7996C73D" w14:textId="77777777" w:rsidR="006A76C5" w:rsidRPr="00E95BF7" w:rsidRDefault="006A76C5" w:rsidP="006A76C5">
      <w:pPr>
        <w:pStyle w:val="BodyText"/>
        <w:widowControl/>
        <w:tabs>
          <w:tab w:val="clear" w:pos="432"/>
        </w:tabs>
        <w:spacing w:before="0"/>
        <w:jc w:val="left"/>
        <w:rPr>
          <w:rFonts w:cs="Arial"/>
          <w:sz w:val="24"/>
        </w:rPr>
      </w:pPr>
      <w:r w:rsidRPr="00E95BF7">
        <w:rPr>
          <w:rFonts w:cs="Arial"/>
          <w:sz w:val="24"/>
        </w:rPr>
        <w:t>This information will be provided from the</w:t>
      </w:r>
      <w:r w:rsidR="00F02047" w:rsidRPr="00E95BF7">
        <w:rPr>
          <w:rFonts w:cs="Arial"/>
          <w:sz w:val="24"/>
        </w:rPr>
        <w:t xml:space="preserve"> Commission</w:t>
      </w:r>
      <w:r w:rsidR="000D4093" w:rsidRPr="00E95BF7">
        <w:rPr>
          <w:rFonts w:cs="Arial"/>
          <w:sz w:val="24"/>
        </w:rPr>
        <w:t>’s</w:t>
      </w:r>
      <w:r w:rsidRPr="00E95BF7">
        <w:rPr>
          <w:rFonts w:cs="Arial"/>
          <w:sz w:val="24"/>
        </w:rPr>
        <w:t xml:space="preserve"> </w:t>
      </w:r>
      <w:r w:rsidR="007103C6" w:rsidRPr="00E95BF7">
        <w:rPr>
          <w:rFonts w:cs="Arial"/>
          <w:sz w:val="24"/>
        </w:rPr>
        <w:t xml:space="preserve">import </w:t>
      </w:r>
      <w:r w:rsidRPr="00E95BF7">
        <w:rPr>
          <w:rFonts w:cs="Arial"/>
          <w:sz w:val="24"/>
        </w:rPr>
        <w:t>database.</w:t>
      </w:r>
    </w:p>
    <w:p w14:paraId="28667788" w14:textId="77777777" w:rsidR="000D4093" w:rsidRPr="00E95BF7" w:rsidRDefault="000D4093" w:rsidP="006A76C5">
      <w:pPr>
        <w:pStyle w:val="BodyText"/>
        <w:widowControl/>
        <w:tabs>
          <w:tab w:val="clear" w:pos="432"/>
        </w:tabs>
        <w:spacing w:before="0"/>
        <w:jc w:val="left"/>
        <w:rPr>
          <w:rFonts w:cs="Arial"/>
          <w:sz w:val="24"/>
        </w:rPr>
      </w:pPr>
    </w:p>
    <w:p w14:paraId="7E04665B" w14:textId="77777777" w:rsidR="000D4093" w:rsidRPr="00E95BF7" w:rsidRDefault="000D4093" w:rsidP="006A76C5">
      <w:pPr>
        <w:pStyle w:val="BodyText"/>
        <w:widowControl/>
        <w:tabs>
          <w:tab w:val="clear" w:pos="432"/>
        </w:tabs>
        <w:spacing w:before="0"/>
        <w:jc w:val="left"/>
        <w:rPr>
          <w:rFonts w:cs="Arial"/>
          <w:sz w:val="24"/>
        </w:rPr>
      </w:pPr>
      <w:r w:rsidRPr="00E95BF7">
        <w:rPr>
          <w:rFonts w:cs="Arial"/>
          <w:sz w:val="24"/>
        </w:rPr>
        <w:t xml:space="preserve">Within this spreadsheet, </w:t>
      </w:r>
      <w:r w:rsidR="00F02047" w:rsidRPr="00E95BF7">
        <w:rPr>
          <w:rFonts w:cs="Arial"/>
          <w:sz w:val="24"/>
        </w:rPr>
        <w:t>the Commission</w:t>
      </w:r>
      <w:r w:rsidRPr="00E95BF7">
        <w:rPr>
          <w:rFonts w:cs="Arial"/>
          <w:sz w:val="24"/>
        </w:rPr>
        <w:t xml:space="preserve"> will select several shipments (by highlighting them) that it wishes to examine in more detail.</w:t>
      </w:r>
    </w:p>
    <w:p w14:paraId="09D7BBFB" w14:textId="77777777" w:rsidR="006A76C5" w:rsidRPr="00E95BF7" w:rsidRDefault="006A76C5" w:rsidP="006A76C5">
      <w:pPr>
        <w:pStyle w:val="BodyText"/>
        <w:widowControl/>
        <w:tabs>
          <w:tab w:val="clear" w:pos="432"/>
        </w:tabs>
        <w:spacing w:before="0"/>
        <w:jc w:val="left"/>
        <w:rPr>
          <w:rFonts w:cs="Arial"/>
          <w:sz w:val="24"/>
        </w:rPr>
      </w:pPr>
    </w:p>
    <w:p w14:paraId="345336AB" w14:textId="77777777" w:rsidR="006A76C5" w:rsidRPr="00E95BF7" w:rsidRDefault="00B249FC" w:rsidP="006A76C5">
      <w:pPr>
        <w:jc w:val="both"/>
        <w:outlineLvl w:val="0"/>
        <w:rPr>
          <w:rFonts w:cs="Arial"/>
          <w:b/>
        </w:rPr>
      </w:pPr>
      <w:r w:rsidRPr="00E95BF7">
        <w:rPr>
          <w:rFonts w:cs="Arial"/>
          <w:b/>
        </w:rPr>
        <w:t>B.1</w:t>
      </w:r>
      <w:r w:rsidR="006A76C5" w:rsidRPr="00E95BF7">
        <w:rPr>
          <w:rFonts w:cs="Arial"/>
          <w:b/>
        </w:rPr>
        <w:tab/>
        <w:t>Import details</w:t>
      </w:r>
    </w:p>
    <w:p w14:paraId="77651795" w14:textId="77777777" w:rsidR="006A76C5" w:rsidRDefault="006A76C5" w:rsidP="006A76C5">
      <w:pPr>
        <w:jc w:val="both"/>
        <w:rPr>
          <w:rFonts w:cs="Arial"/>
          <w:sz w:val="22"/>
        </w:rPr>
      </w:pPr>
    </w:p>
    <w:p w14:paraId="7C46AAAF" w14:textId="11907D60" w:rsidR="002E547B" w:rsidRPr="00E95BF7" w:rsidRDefault="006A76C5" w:rsidP="006A76C5">
      <w:pPr>
        <w:rPr>
          <w:rFonts w:cs="Arial"/>
        </w:rPr>
      </w:pPr>
      <w:r w:rsidRPr="00E95BF7">
        <w:rPr>
          <w:rFonts w:cs="Arial"/>
        </w:rPr>
        <w:t xml:space="preserve">Please complete </w:t>
      </w:r>
      <w:r w:rsidR="0097006B" w:rsidRPr="00E95BF7">
        <w:rPr>
          <w:rFonts w:cs="Arial"/>
        </w:rPr>
        <w:t>worksheet</w:t>
      </w:r>
      <w:r w:rsidRPr="00E95BF7">
        <w:rPr>
          <w:rFonts w:cs="Arial"/>
        </w:rPr>
        <w:t xml:space="preserve"> “</w:t>
      </w:r>
      <w:r w:rsidR="002E547B" w:rsidRPr="00AD3E80">
        <w:rPr>
          <w:rFonts w:cs="Arial"/>
          <w:i/>
        </w:rPr>
        <w:t>Part B – Cost to import and sell</w:t>
      </w:r>
      <w:r w:rsidR="002E547B" w:rsidRPr="00E95BF7">
        <w:rPr>
          <w:rFonts w:cs="Arial"/>
        </w:rPr>
        <w:t>”</w:t>
      </w:r>
      <w:r w:rsidRPr="00E95BF7">
        <w:rPr>
          <w:rFonts w:cs="Arial"/>
        </w:rPr>
        <w:t xml:space="preserve"> </w:t>
      </w:r>
      <w:r w:rsidR="0097006B" w:rsidRPr="00E95BF7">
        <w:rPr>
          <w:rFonts w:cs="Arial"/>
        </w:rPr>
        <w:t xml:space="preserve">in the supplied </w:t>
      </w:r>
      <w:r w:rsidRPr="00E95BF7">
        <w:rPr>
          <w:rFonts w:cs="Arial"/>
        </w:rPr>
        <w:t xml:space="preserve">spreadsheet </w:t>
      </w:r>
      <w:r w:rsidR="0097006B" w:rsidRPr="00E95BF7">
        <w:rPr>
          <w:rFonts w:cs="Arial"/>
        </w:rPr>
        <w:t>template file “</w:t>
      </w:r>
      <w:r w:rsidR="0097006B" w:rsidRPr="00AD3E80">
        <w:rPr>
          <w:rFonts w:cs="Arial"/>
          <w:i/>
        </w:rPr>
        <w:t>ADC 479 Importer Questionnaire Data.xls</w:t>
      </w:r>
      <w:r w:rsidR="0097006B" w:rsidRPr="00E95BF7">
        <w:rPr>
          <w:rFonts w:cs="Arial"/>
        </w:rPr>
        <w:t xml:space="preserve">” </w:t>
      </w:r>
      <w:r w:rsidRPr="00E95BF7">
        <w:rPr>
          <w:rFonts w:cs="Arial"/>
        </w:rPr>
        <w:t xml:space="preserve">with details for </w:t>
      </w:r>
      <w:r w:rsidR="002E547B" w:rsidRPr="00E95BF7">
        <w:rPr>
          <w:rFonts w:cs="Arial"/>
        </w:rPr>
        <w:t xml:space="preserve">the highlighted </w:t>
      </w:r>
      <w:r w:rsidR="0097006B" w:rsidRPr="00E95BF7">
        <w:rPr>
          <w:rFonts w:cs="Arial"/>
        </w:rPr>
        <w:t>selected shipments.</w:t>
      </w:r>
    </w:p>
    <w:p w14:paraId="3E0EE9A5" w14:textId="77777777" w:rsidR="002E547B" w:rsidRPr="00E95BF7" w:rsidRDefault="002E547B" w:rsidP="006A76C5">
      <w:pPr>
        <w:rPr>
          <w:rFonts w:cs="Arial"/>
        </w:rPr>
      </w:pPr>
    </w:p>
    <w:p w14:paraId="5D263256" w14:textId="7330DE1C" w:rsidR="006A76C5" w:rsidRPr="00AD3E80" w:rsidRDefault="006A76C5" w:rsidP="006A76C5">
      <w:pPr>
        <w:rPr>
          <w:rFonts w:cs="Arial"/>
          <w:szCs w:val="24"/>
        </w:rPr>
      </w:pPr>
      <w:r w:rsidRPr="00AD3E80">
        <w:rPr>
          <w:rFonts w:cs="Arial"/>
          <w:szCs w:val="24"/>
        </w:rPr>
        <w:t xml:space="preserve">The spreadsheet should contain </w:t>
      </w:r>
      <w:r w:rsidR="00652DBC" w:rsidRPr="00AD3E80">
        <w:rPr>
          <w:rFonts w:cs="Arial"/>
          <w:szCs w:val="24"/>
        </w:rPr>
        <w:t xml:space="preserve">your </w:t>
      </w:r>
      <w:r w:rsidRPr="00AD3E80">
        <w:rPr>
          <w:rFonts w:cs="Arial"/>
          <w:szCs w:val="24"/>
        </w:rPr>
        <w:t xml:space="preserve">costs and sales data for the selected shipments of </w:t>
      </w:r>
      <w:r w:rsidR="00E972D0">
        <w:rPr>
          <w:rFonts w:cs="Arial"/>
          <w:szCs w:val="24"/>
        </w:rPr>
        <w:t>the goods and circumvention goods</w:t>
      </w:r>
      <w:r w:rsidR="00652DBC" w:rsidRPr="00AD3E80">
        <w:rPr>
          <w:rFonts w:cs="Arial"/>
          <w:szCs w:val="24"/>
        </w:rPr>
        <w:t xml:space="preserve"> imported by you</w:t>
      </w:r>
      <w:r w:rsidR="00AD3E80" w:rsidRPr="00AD3E80">
        <w:rPr>
          <w:rFonts w:cs="Arial"/>
          <w:szCs w:val="24"/>
        </w:rPr>
        <w:t xml:space="preserve">r company. </w:t>
      </w:r>
      <w:r w:rsidRPr="00AD3E80">
        <w:rPr>
          <w:rFonts w:cs="Arial"/>
          <w:szCs w:val="24"/>
        </w:rPr>
        <w:t>The completed spreadsheet should be returned a</w:t>
      </w:r>
      <w:r w:rsidR="002E547B" w:rsidRPr="00AD3E80">
        <w:rPr>
          <w:rFonts w:cs="Arial"/>
          <w:szCs w:val="24"/>
        </w:rPr>
        <w:t>s part of your Part B response, along with details of your forward orders (see B.3 below).</w:t>
      </w:r>
    </w:p>
    <w:p w14:paraId="1D65ED74" w14:textId="77777777" w:rsidR="006A76C5" w:rsidRPr="00E95BF7" w:rsidRDefault="006A76C5" w:rsidP="006A76C5">
      <w:pPr>
        <w:jc w:val="both"/>
        <w:rPr>
          <w:rFonts w:cs="Arial"/>
        </w:rPr>
      </w:pPr>
    </w:p>
    <w:p w14:paraId="6A53374E" w14:textId="77777777" w:rsidR="00924D03" w:rsidRPr="00E95BF7" w:rsidRDefault="00924D03" w:rsidP="006A76C5">
      <w:pPr>
        <w:jc w:val="both"/>
        <w:rPr>
          <w:rFonts w:cs="Arial"/>
        </w:rPr>
      </w:pPr>
      <w:r w:rsidRPr="00E95BF7">
        <w:rPr>
          <w:rFonts w:cs="Arial"/>
        </w:rPr>
        <w:t xml:space="preserve">(Please note that that you cannot complete this part of the questionnaire until </w:t>
      </w:r>
      <w:r w:rsidR="00F02047" w:rsidRPr="00E95BF7">
        <w:rPr>
          <w:rFonts w:cs="Arial"/>
        </w:rPr>
        <w:t>the Commission</w:t>
      </w:r>
      <w:r w:rsidRPr="00E95BF7">
        <w:rPr>
          <w:rFonts w:cs="Arial"/>
        </w:rPr>
        <w:t xml:space="preserve"> provides you with the respe</w:t>
      </w:r>
      <w:r w:rsidR="00F02047" w:rsidRPr="00E95BF7">
        <w:rPr>
          <w:rFonts w:cs="Arial"/>
        </w:rPr>
        <w:t>ctive listing of your imports. The Commission</w:t>
      </w:r>
      <w:r w:rsidRPr="00E95BF7">
        <w:rPr>
          <w:rFonts w:cs="Arial"/>
        </w:rPr>
        <w:t xml:space="preserve"> will contact you shortly in this regard after receiving Part A of the questionnaire).</w:t>
      </w:r>
    </w:p>
    <w:p w14:paraId="157DA612" w14:textId="77777777" w:rsidR="00924D03" w:rsidRPr="00E95BF7" w:rsidRDefault="00924D03" w:rsidP="006A76C5">
      <w:pPr>
        <w:jc w:val="both"/>
        <w:rPr>
          <w:rFonts w:cs="Arial"/>
        </w:rPr>
      </w:pPr>
    </w:p>
    <w:p w14:paraId="1058C840" w14:textId="77777777" w:rsidR="006A76C5" w:rsidRPr="00E95BF7" w:rsidRDefault="00B249FC" w:rsidP="006A76C5">
      <w:pPr>
        <w:jc w:val="both"/>
        <w:outlineLvl w:val="0"/>
        <w:rPr>
          <w:rFonts w:cs="Arial"/>
          <w:b/>
        </w:rPr>
      </w:pPr>
      <w:r w:rsidRPr="00E95BF7">
        <w:rPr>
          <w:rFonts w:cs="Arial"/>
          <w:b/>
        </w:rPr>
        <w:t>B.2</w:t>
      </w:r>
      <w:r w:rsidR="006A76C5" w:rsidRPr="00E95BF7">
        <w:rPr>
          <w:rFonts w:cs="Arial"/>
          <w:b/>
        </w:rPr>
        <w:tab/>
        <w:t>Documents required at the visit</w:t>
      </w:r>
    </w:p>
    <w:p w14:paraId="3906EC35" w14:textId="77777777" w:rsidR="006A76C5" w:rsidRDefault="006A76C5" w:rsidP="006A76C5">
      <w:pPr>
        <w:jc w:val="both"/>
        <w:rPr>
          <w:rFonts w:cs="Arial"/>
          <w:b/>
          <w:bCs/>
          <w:sz w:val="22"/>
        </w:rPr>
      </w:pPr>
    </w:p>
    <w:p w14:paraId="59A0867E" w14:textId="77777777" w:rsidR="006A76C5" w:rsidRPr="00E95BF7" w:rsidRDefault="006A76C5" w:rsidP="00AC1761">
      <w:pPr>
        <w:rPr>
          <w:rFonts w:cs="Arial"/>
        </w:rPr>
      </w:pPr>
      <w:r w:rsidRPr="00E95BF7">
        <w:t xml:space="preserve">In relation to the shipments selected by </w:t>
      </w:r>
      <w:r w:rsidR="00F02047" w:rsidRPr="00E95BF7">
        <w:t>the Commission</w:t>
      </w:r>
      <w:r w:rsidRPr="00E95BF7">
        <w:t xml:space="preserve"> for verification (</w:t>
      </w:r>
      <w:r w:rsidR="00924D03" w:rsidRPr="00E95BF7">
        <w:t xml:space="preserve">i.e. those shipments </w:t>
      </w:r>
      <w:r w:rsidRPr="00E95BF7">
        <w:t>highligh</w:t>
      </w:r>
      <w:r w:rsidR="002E547B" w:rsidRPr="00E95BF7">
        <w:t>ted in the spreadsheet</w:t>
      </w:r>
      <w:r w:rsidRPr="00E95BF7">
        <w:t xml:space="preserve"> which will be provided by </w:t>
      </w:r>
      <w:r w:rsidR="00F02047" w:rsidRPr="00E95BF7">
        <w:t>the Commission</w:t>
      </w:r>
      <w:r w:rsidRPr="00E95BF7">
        <w:t>)</w:t>
      </w:r>
      <w:r w:rsidR="00924D03" w:rsidRPr="00E95BF7">
        <w:t>, please prepare copies of the commercial invoice, bill of lading, packing list and any other documents</w:t>
      </w:r>
      <w:r w:rsidRPr="00E95BF7">
        <w:t xml:space="preserve"> supporting p</w:t>
      </w:r>
      <w:r w:rsidR="00924D03" w:rsidRPr="00E95BF7">
        <w:t>ost exportation costs including;</w:t>
      </w:r>
    </w:p>
    <w:p w14:paraId="7E54766C" w14:textId="77777777" w:rsidR="002E547B" w:rsidRPr="00E95BF7" w:rsidRDefault="002E547B" w:rsidP="00AC1761">
      <w:pPr>
        <w:rPr>
          <w:rFonts w:cs="Arial"/>
        </w:rPr>
      </w:pPr>
    </w:p>
    <w:p w14:paraId="09500799" w14:textId="77777777" w:rsidR="006A76C5" w:rsidRPr="00E95BF7" w:rsidRDefault="006A76C5" w:rsidP="006A76C5">
      <w:pPr>
        <w:numPr>
          <w:ilvl w:val="0"/>
          <w:numId w:val="2"/>
        </w:numPr>
        <w:jc w:val="both"/>
        <w:rPr>
          <w:rFonts w:cs="Arial"/>
          <w:b/>
        </w:rPr>
      </w:pPr>
      <w:r w:rsidRPr="00E95BF7">
        <w:rPr>
          <w:rFonts w:cs="Arial"/>
        </w:rPr>
        <w:t>overseas freight and insurance;</w:t>
      </w:r>
    </w:p>
    <w:p w14:paraId="5E401D85" w14:textId="77777777" w:rsidR="006A76C5" w:rsidRPr="00E95BF7" w:rsidRDefault="002E547B" w:rsidP="006A76C5">
      <w:pPr>
        <w:numPr>
          <w:ilvl w:val="0"/>
          <w:numId w:val="2"/>
        </w:numPr>
        <w:jc w:val="both"/>
        <w:rPr>
          <w:rFonts w:cs="Arial"/>
          <w:b/>
        </w:rPr>
      </w:pPr>
      <w:r w:rsidRPr="00E95BF7">
        <w:rPr>
          <w:rFonts w:cs="Arial"/>
        </w:rPr>
        <w:t>c</w:t>
      </w:r>
      <w:r w:rsidR="006A76C5" w:rsidRPr="00E95BF7">
        <w:rPr>
          <w:rFonts w:cs="Arial"/>
        </w:rPr>
        <w:t>ustoms duties;</w:t>
      </w:r>
    </w:p>
    <w:p w14:paraId="5CB96635" w14:textId="77777777" w:rsidR="006A76C5" w:rsidRPr="00E95BF7" w:rsidRDefault="006A76C5" w:rsidP="006A76C5">
      <w:pPr>
        <w:numPr>
          <w:ilvl w:val="0"/>
          <w:numId w:val="2"/>
        </w:numPr>
        <w:jc w:val="both"/>
        <w:rPr>
          <w:rFonts w:cs="Arial"/>
          <w:b/>
        </w:rPr>
      </w:pPr>
      <w:r w:rsidRPr="00E95BF7">
        <w:rPr>
          <w:rFonts w:cs="Arial"/>
        </w:rPr>
        <w:t>landing and wharfage charges;</w:t>
      </w:r>
    </w:p>
    <w:p w14:paraId="4F92F8DD" w14:textId="77777777" w:rsidR="006A76C5" w:rsidRPr="00E95BF7" w:rsidRDefault="006A76C5" w:rsidP="006A76C5">
      <w:pPr>
        <w:numPr>
          <w:ilvl w:val="0"/>
          <w:numId w:val="2"/>
        </w:numPr>
        <w:jc w:val="both"/>
        <w:rPr>
          <w:rFonts w:cs="Arial"/>
          <w:b/>
        </w:rPr>
      </w:pPr>
      <w:r w:rsidRPr="00E95BF7">
        <w:rPr>
          <w:rFonts w:cs="Arial"/>
        </w:rPr>
        <w:t>freight forwarding fees;</w:t>
      </w:r>
    </w:p>
    <w:p w14:paraId="5462088E" w14:textId="77777777" w:rsidR="006A76C5" w:rsidRPr="00E95BF7" w:rsidRDefault="006A76C5" w:rsidP="006A76C5">
      <w:pPr>
        <w:numPr>
          <w:ilvl w:val="0"/>
          <w:numId w:val="2"/>
        </w:numPr>
        <w:jc w:val="both"/>
        <w:rPr>
          <w:rFonts w:cs="Arial"/>
          <w:b/>
        </w:rPr>
      </w:pPr>
      <w:r w:rsidRPr="00E95BF7">
        <w:rPr>
          <w:rFonts w:cs="Arial"/>
        </w:rPr>
        <w:t xml:space="preserve">cartage/delivery fees and </w:t>
      </w:r>
    </w:p>
    <w:p w14:paraId="4FEF1A5C" w14:textId="77777777" w:rsidR="006A76C5" w:rsidRPr="00E95BF7" w:rsidRDefault="006A76C5" w:rsidP="006A76C5">
      <w:pPr>
        <w:numPr>
          <w:ilvl w:val="0"/>
          <w:numId w:val="2"/>
        </w:numPr>
        <w:jc w:val="both"/>
        <w:rPr>
          <w:rFonts w:cs="Arial"/>
          <w:b/>
        </w:rPr>
      </w:pPr>
      <w:r w:rsidRPr="00E95BF7">
        <w:rPr>
          <w:rFonts w:cs="Arial"/>
        </w:rPr>
        <w:t>any other charges between the FOB point and the landed, duty paid into-store point</w:t>
      </w:r>
      <w:r w:rsidR="00924D03" w:rsidRPr="00E95BF7">
        <w:rPr>
          <w:rFonts w:cs="Arial"/>
        </w:rPr>
        <w:t>.</w:t>
      </w:r>
    </w:p>
    <w:p w14:paraId="22D30F0B" w14:textId="77777777" w:rsidR="006A76C5" w:rsidRPr="00E95BF7" w:rsidRDefault="006A76C5" w:rsidP="006A76C5">
      <w:pPr>
        <w:jc w:val="both"/>
        <w:rPr>
          <w:rFonts w:cs="Arial"/>
          <w:b/>
        </w:rPr>
      </w:pPr>
    </w:p>
    <w:p w14:paraId="15F4E7C0" w14:textId="77777777" w:rsidR="006A76C5" w:rsidRPr="00E95BF7" w:rsidRDefault="006A76C5" w:rsidP="006A76C5">
      <w:pPr>
        <w:jc w:val="both"/>
        <w:rPr>
          <w:rFonts w:cs="Arial"/>
        </w:rPr>
      </w:pPr>
      <w:r w:rsidRPr="00E95BF7">
        <w:rPr>
          <w:rFonts w:cs="Arial"/>
        </w:rPr>
        <w:lastRenderedPageBreak/>
        <w:t>It would be appreciated if these documents could be assembled into one bund</w:t>
      </w:r>
      <w:r w:rsidR="00F02047" w:rsidRPr="00E95BF7">
        <w:rPr>
          <w:rFonts w:cs="Arial"/>
        </w:rPr>
        <w:t xml:space="preserve">le for each shipment selected. </w:t>
      </w:r>
      <w:r w:rsidRPr="00E95BF7">
        <w:rPr>
          <w:rFonts w:cs="Arial"/>
        </w:rPr>
        <w:t>Please retain these copies for presentation at the</w:t>
      </w:r>
      <w:r w:rsidR="00F02047" w:rsidRPr="00E95BF7">
        <w:rPr>
          <w:rFonts w:cs="Arial"/>
        </w:rPr>
        <w:t xml:space="preserve"> Commission’s</w:t>
      </w:r>
      <w:r w:rsidRPr="00E95BF7">
        <w:rPr>
          <w:rFonts w:cs="Arial"/>
        </w:rPr>
        <w:t xml:space="preserve"> visit.</w:t>
      </w:r>
    </w:p>
    <w:p w14:paraId="6F6B608D" w14:textId="77777777" w:rsidR="006A76C5" w:rsidRPr="00E95BF7" w:rsidRDefault="006A76C5" w:rsidP="006A76C5">
      <w:pPr>
        <w:jc w:val="both"/>
        <w:rPr>
          <w:rFonts w:cs="Arial"/>
          <w:b/>
        </w:rPr>
      </w:pPr>
    </w:p>
    <w:p w14:paraId="0563FD15" w14:textId="77777777" w:rsidR="006A76C5" w:rsidRPr="00E95BF7" w:rsidRDefault="00B249FC" w:rsidP="006A76C5">
      <w:pPr>
        <w:jc w:val="both"/>
        <w:outlineLvl w:val="0"/>
        <w:rPr>
          <w:rFonts w:cs="Arial"/>
          <w:b/>
        </w:rPr>
      </w:pPr>
      <w:r w:rsidRPr="00E95BF7">
        <w:rPr>
          <w:rFonts w:cs="Arial"/>
          <w:b/>
        </w:rPr>
        <w:t>B.3</w:t>
      </w:r>
      <w:r w:rsidR="006A76C5" w:rsidRPr="00E95BF7">
        <w:rPr>
          <w:rFonts w:cs="Arial"/>
          <w:b/>
        </w:rPr>
        <w:tab/>
        <w:t>Forward orders</w:t>
      </w:r>
    </w:p>
    <w:p w14:paraId="67F0CBD8" w14:textId="77777777" w:rsidR="006A76C5" w:rsidRPr="00E95BF7" w:rsidRDefault="006A76C5" w:rsidP="006A76C5">
      <w:pPr>
        <w:jc w:val="both"/>
        <w:rPr>
          <w:rFonts w:cs="Arial"/>
        </w:rPr>
      </w:pPr>
    </w:p>
    <w:p w14:paraId="1BC906AC" w14:textId="62E2727F" w:rsidR="002E547B" w:rsidRPr="00AD3E80" w:rsidRDefault="006A76C5" w:rsidP="00AC1761">
      <w:r w:rsidRPr="00AD3E80">
        <w:t xml:space="preserve">Please </w:t>
      </w:r>
      <w:r w:rsidR="00B3481A" w:rsidRPr="00AD3E80">
        <w:t>complete</w:t>
      </w:r>
      <w:r w:rsidR="002E547B" w:rsidRPr="00AD3E80">
        <w:t xml:space="preserve"> the “</w:t>
      </w:r>
      <w:r w:rsidR="002E547B" w:rsidRPr="00AD3E80">
        <w:rPr>
          <w:i/>
        </w:rPr>
        <w:t>Part B – Forward Orders</w:t>
      </w:r>
      <w:r w:rsidR="002E547B" w:rsidRPr="00AD3E80">
        <w:t xml:space="preserve">” </w:t>
      </w:r>
      <w:r w:rsidR="00AD3E80" w:rsidRPr="00AD3E80">
        <w:t>worksheet</w:t>
      </w:r>
      <w:r w:rsidR="002E547B" w:rsidRPr="00AD3E80">
        <w:t xml:space="preserve"> </w:t>
      </w:r>
      <w:r w:rsidR="00AD3E80" w:rsidRPr="00AD3E80">
        <w:t xml:space="preserve">in the supplied spreadsheet template file </w:t>
      </w:r>
      <w:r w:rsidR="00C13FA8" w:rsidRPr="00AD3E80">
        <w:t>“</w:t>
      </w:r>
      <w:r w:rsidR="00AD3E80" w:rsidRPr="00AD3E80">
        <w:rPr>
          <w:i/>
        </w:rPr>
        <w:t>ADC 479 Importer Questionnaire Data.xls</w:t>
      </w:r>
      <w:r w:rsidR="00924D03" w:rsidRPr="00AD3E80">
        <w:t>”</w:t>
      </w:r>
      <w:r w:rsidR="002E547B" w:rsidRPr="00AD3E80">
        <w:t>.</w:t>
      </w:r>
      <w:r w:rsidR="00924D03" w:rsidRPr="00AD3E80">
        <w:t xml:space="preserve"> </w:t>
      </w:r>
      <w:r w:rsidR="002E547B" w:rsidRPr="00AD3E80">
        <w:t>The completed spreadsheet should be returned as part of the Part B response, along with details of your selected shipm</w:t>
      </w:r>
      <w:r w:rsidR="00BE4CDA" w:rsidRPr="00AD3E80">
        <w:t>ents as discussed in B.1 above.</w:t>
      </w:r>
    </w:p>
    <w:p w14:paraId="2552CCD1" w14:textId="77777777" w:rsidR="009D6FC0" w:rsidRDefault="009D6FC0" w:rsidP="00AC1761"/>
    <w:p w14:paraId="5972B56B" w14:textId="69D00033" w:rsidR="009E20FC" w:rsidRPr="00E95BF7" w:rsidRDefault="009E20FC" w:rsidP="009E20FC">
      <w:pPr>
        <w:jc w:val="both"/>
        <w:outlineLvl w:val="0"/>
        <w:rPr>
          <w:rFonts w:cs="Arial"/>
          <w:b/>
        </w:rPr>
      </w:pPr>
      <w:r w:rsidRPr="00E95BF7">
        <w:rPr>
          <w:rFonts w:cs="Arial"/>
          <w:b/>
        </w:rPr>
        <w:t>B.4</w:t>
      </w:r>
      <w:r w:rsidRPr="00E95BF7">
        <w:rPr>
          <w:rFonts w:cs="Arial"/>
          <w:b/>
        </w:rPr>
        <w:tab/>
      </w:r>
      <w:r w:rsidR="009D6FC0" w:rsidRPr="00E95BF7">
        <w:rPr>
          <w:rFonts w:cs="Arial"/>
          <w:b/>
        </w:rPr>
        <w:t>Ordering process</w:t>
      </w:r>
    </w:p>
    <w:p w14:paraId="7401928E" w14:textId="77777777" w:rsidR="009E20FC" w:rsidRDefault="009E20FC" w:rsidP="00AC1761"/>
    <w:p w14:paraId="4A52BEAC" w14:textId="5B8A4347" w:rsidR="009D6FC0" w:rsidRPr="00AD3E80" w:rsidRDefault="009D6FC0" w:rsidP="00E95BF7">
      <w:pPr>
        <w:pStyle w:val="ListParagraph"/>
        <w:keepLines/>
        <w:numPr>
          <w:ilvl w:val="0"/>
          <w:numId w:val="20"/>
        </w:numPr>
        <w:ind w:left="284"/>
        <w:rPr>
          <w:rFonts w:cs="Arial"/>
          <w:snapToGrid w:val="0"/>
        </w:rPr>
      </w:pPr>
      <w:r w:rsidRPr="00AD3E80">
        <w:rPr>
          <w:rFonts w:cs="Arial"/>
          <w:snapToGrid w:val="0"/>
        </w:rPr>
        <w:t>Fully describe the ordering and purchase process from your overseas suppliers from market offer through to invoicing, delivery and payment.</w:t>
      </w:r>
    </w:p>
    <w:p w14:paraId="6369B6BB" w14:textId="77777777" w:rsidR="009D6FC0" w:rsidRPr="00AD3E80" w:rsidRDefault="009D6FC0" w:rsidP="00E95BF7">
      <w:pPr>
        <w:ind w:left="284"/>
        <w:rPr>
          <w:rFonts w:cs="Arial"/>
          <w:snapToGrid w:val="0"/>
        </w:rPr>
      </w:pPr>
    </w:p>
    <w:p w14:paraId="69941380" w14:textId="77777777" w:rsidR="009D6FC0" w:rsidRPr="00AD3E80" w:rsidRDefault="009D6FC0" w:rsidP="00E95BF7">
      <w:pPr>
        <w:ind w:left="284"/>
        <w:rPr>
          <w:rFonts w:cs="Arial"/>
          <w:snapToGrid w:val="0"/>
        </w:rPr>
      </w:pPr>
      <w:r w:rsidRPr="00AD3E80">
        <w:rPr>
          <w:rFonts w:cs="Arial"/>
          <w:snapToGrid w:val="0"/>
        </w:rPr>
        <w:t>In your response, indicate the time period for each of the sales process steps.</w:t>
      </w:r>
    </w:p>
    <w:p w14:paraId="70BD0118" w14:textId="77777777" w:rsidR="009D6FC0" w:rsidRPr="00AD3E80" w:rsidRDefault="009D6FC0" w:rsidP="00E95BF7">
      <w:pPr>
        <w:ind w:left="284"/>
        <w:rPr>
          <w:rFonts w:cs="Arial"/>
          <w:snapToGrid w:val="0"/>
        </w:rPr>
      </w:pPr>
    </w:p>
    <w:p w14:paraId="1DDFEFA1" w14:textId="5EA7A06B" w:rsidR="009D6FC0" w:rsidRPr="00AD3E80" w:rsidRDefault="009D6FC0" w:rsidP="00E95BF7">
      <w:pPr>
        <w:pStyle w:val="ListParagraph"/>
        <w:keepLines/>
        <w:numPr>
          <w:ilvl w:val="0"/>
          <w:numId w:val="20"/>
        </w:numPr>
        <w:ind w:left="284"/>
        <w:rPr>
          <w:rFonts w:cs="Arial"/>
          <w:snapToGrid w:val="0"/>
        </w:rPr>
      </w:pPr>
      <w:r w:rsidRPr="00AD3E80">
        <w:rPr>
          <w:rFonts w:cs="Arial"/>
          <w:snapToGrid w:val="0"/>
        </w:rPr>
        <w:t xml:space="preserve">Does the process described above differ in any way from the ordering and purchase process of </w:t>
      </w:r>
      <w:r w:rsidR="00BB7819">
        <w:rPr>
          <w:rFonts w:cs="Arial"/>
          <w:snapToGrid w:val="0"/>
        </w:rPr>
        <w:t>the goods and circumvention goods</w:t>
      </w:r>
      <w:r w:rsidRPr="00AD3E80">
        <w:rPr>
          <w:rFonts w:cs="Arial"/>
          <w:snapToGrid w:val="0"/>
        </w:rPr>
        <w:t>? Provide details.</w:t>
      </w:r>
    </w:p>
    <w:p w14:paraId="32F8BB58" w14:textId="77777777" w:rsidR="009D6FC0" w:rsidRPr="00AD3E80" w:rsidRDefault="009D6FC0" w:rsidP="00E95BF7">
      <w:pPr>
        <w:pStyle w:val="ListParagraph"/>
        <w:ind w:left="284"/>
        <w:rPr>
          <w:rFonts w:cs="Arial"/>
          <w:snapToGrid w:val="0"/>
        </w:rPr>
      </w:pPr>
    </w:p>
    <w:p w14:paraId="0B38003B" w14:textId="2892FCD9" w:rsidR="009D6FC0" w:rsidRPr="00AD3E80" w:rsidRDefault="00AD3E80" w:rsidP="00E95BF7">
      <w:pPr>
        <w:pStyle w:val="ListParagraph"/>
        <w:keepLines/>
        <w:numPr>
          <w:ilvl w:val="0"/>
          <w:numId w:val="20"/>
        </w:numPr>
        <w:ind w:left="284"/>
        <w:rPr>
          <w:rFonts w:cs="Arial"/>
          <w:b/>
          <w:sz w:val="28"/>
          <w:szCs w:val="28"/>
        </w:rPr>
      </w:pPr>
      <w:r w:rsidRPr="00AD3E80">
        <w:rPr>
          <w:rFonts w:cs="Arial"/>
          <w:snapToGrid w:val="0"/>
        </w:rPr>
        <w:t xml:space="preserve">Are the models of </w:t>
      </w:r>
      <w:r w:rsidR="00BB7819">
        <w:rPr>
          <w:rFonts w:cs="Arial"/>
          <w:snapToGrid w:val="0"/>
        </w:rPr>
        <w:t>the circumvention goods</w:t>
      </w:r>
      <w:r w:rsidRPr="00AD3E80">
        <w:rPr>
          <w:rFonts w:cs="Arial"/>
          <w:snapToGrid w:val="0"/>
        </w:rPr>
        <w:t xml:space="preserve"> </w:t>
      </w:r>
      <w:r w:rsidR="009D6FC0" w:rsidRPr="00AD3E80">
        <w:rPr>
          <w:rFonts w:cs="Arial"/>
          <w:snapToGrid w:val="0"/>
        </w:rPr>
        <w:t xml:space="preserve">that you imported to Australia during the inquiry period part of your suppliers’ standard product offering to Australia, or are they only available under special circumstances (e.g. through special order)? Provide details. </w:t>
      </w:r>
      <w:r w:rsidR="009D6FC0" w:rsidRPr="00AD3E80">
        <w:rPr>
          <w:rFonts w:cs="Arial"/>
          <w:snapToGrid w:val="0"/>
        </w:rPr>
        <w:br/>
      </w:r>
    </w:p>
    <w:p w14:paraId="7E6D8210" w14:textId="78F7DBFA" w:rsidR="009D6FC0" w:rsidRPr="00AD3E80" w:rsidRDefault="009D6FC0" w:rsidP="00E95BF7">
      <w:pPr>
        <w:pStyle w:val="ListParagraph"/>
        <w:keepLines/>
        <w:numPr>
          <w:ilvl w:val="0"/>
          <w:numId w:val="20"/>
        </w:numPr>
        <w:ind w:left="284"/>
        <w:rPr>
          <w:rFonts w:cs="Arial"/>
          <w:snapToGrid w:val="0"/>
        </w:rPr>
      </w:pPr>
      <w:r w:rsidRPr="00AD3E80">
        <w:rPr>
          <w:rFonts w:cs="Arial"/>
          <w:snapToGrid w:val="0"/>
        </w:rPr>
        <w:t xml:space="preserve">Do you specifically request/order </w:t>
      </w:r>
      <w:r w:rsidR="003F1A85">
        <w:rPr>
          <w:rFonts w:cs="Arial"/>
          <w:snapToGrid w:val="0"/>
        </w:rPr>
        <w:t>the circumvention goods</w:t>
      </w:r>
      <w:r w:rsidR="001F1193">
        <w:rPr>
          <w:rFonts w:cs="Arial"/>
          <w:snapToGrid w:val="0"/>
        </w:rPr>
        <w:t>? Provide details e.g. type of edge, how many sides are edged.</w:t>
      </w:r>
    </w:p>
    <w:p w14:paraId="4A23AD94" w14:textId="77777777" w:rsidR="009D6FC0" w:rsidRPr="00AD3E80" w:rsidRDefault="009D6FC0" w:rsidP="00E95BF7">
      <w:pPr>
        <w:pStyle w:val="ListParagraph"/>
        <w:ind w:left="284"/>
        <w:rPr>
          <w:rFonts w:cs="Arial"/>
          <w:snapToGrid w:val="0"/>
        </w:rPr>
      </w:pPr>
    </w:p>
    <w:p w14:paraId="2CAF6246" w14:textId="494F696F" w:rsidR="00BE4CDA" w:rsidRPr="003F1A85" w:rsidRDefault="009D6FC0" w:rsidP="003F1A85">
      <w:pPr>
        <w:pStyle w:val="ListParagraph"/>
        <w:keepLines/>
        <w:numPr>
          <w:ilvl w:val="0"/>
          <w:numId w:val="20"/>
        </w:numPr>
        <w:ind w:left="284"/>
      </w:pPr>
      <w:r w:rsidRPr="003F1A85">
        <w:rPr>
          <w:rFonts w:cs="Arial"/>
          <w:snapToGrid w:val="0"/>
        </w:rPr>
        <w:t>What is the minimum order quantity from your supplier of</w:t>
      </w:r>
      <w:r w:rsidR="00AD3E80" w:rsidRPr="003F1A85">
        <w:rPr>
          <w:rFonts w:cs="Arial"/>
          <w:snapToGrid w:val="0"/>
        </w:rPr>
        <w:t xml:space="preserve"> </w:t>
      </w:r>
      <w:r w:rsidR="003F1A85">
        <w:rPr>
          <w:rFonts w:cs="Arial"/>
          <w:snapToGrid w:val="0"/>
        </w:rPr>
        <w:t>t</w:t>
      </w:r>
      <w:r w:rsidR="003F1A85" w:rsidRPr="003F1A85">
        <w:rPr>
          <w:rFonts w:cs="Arial"/>
          <w:snapToGrid w:val="0"/>
        </w:rPr>
        <w:t>he goods</w:t>
      </w:r>
      <w:r w:rsidR="003F1A85">
        <w:rPr>
          <w:rFonts w:cs="Arial"/>
          <w:snapToGrid w:val="0"/>
        </w:rPr>
        <w:t xml:space="preserve"> and the circumvention goods. </w:t>
      </w:r>
    </w:p>
    <w:p w14:paraId="67D8D4B2" w14:textId="77777777" w:rsidR="003F1A85" w:rsidRDefault="003F1A85" w:rsidP="003F1A85">
      <w:pPr>
        <w:pStyle w:val="ListParagraph"/>
      </w:pPr>
    </w:p>
    <w:p w14:paraId="6FFDFC42" w14:textId="77777777" w:rsidR="003F1A85" w:rsidRDefault="003F1A85" w:rsidP="003F1A85">
      <w:pPr>
        <w:pStyle w:val="ListParagraph"/>
        <w:keepLines/>
        <w:ind w:left="284"/>
      </w:pPr>
    </w:p>
    <w:p w14:paraId="7E99F000" w14:textId="489253FE" w:rsidR="009D6FC0" w:rsidRPr="00E95BF7" w:rsidRDefault="009D6FC0" w:rsidP="009D6FC0">
      <w:pPr>
        <w:jc w:val="both"/>
        <w:outlineLvl w:val="0"/>
        <w:rPr>
          <w:rFonts w:cs="Arial"/>
          <w:b/>
        </w:rPr>
      </w:pPr>
      <w:r w:rsidRPr="00E95BF7">
        <w:rPr>
          <w:rFonts w:cs="Arial"/>
          <w:b/>
        </w:rPr>
        <w:t>B.5</w:t>
      </w:r>
      <w:r w:rsidRPr="00E95BF7">
        <w:rPr>
          <w:rFonts w:cs="Arial"/>
          <w:b/>
        </w:rPr>
        <w:tab/>
        <w:t>Purchase price</w:t>
      </w:r>
    </w:p>
    <w:p w14:paraId="2917E0EC" w14:textId="77777777" w:rsidR="00BE4CDA" w:rsidRDefault="00BE4CDA" w:rsidP="00AC1761"/>
    <w:p w14:paraId="493E3F2F" w14:textId="5511D85D" w:rsidR="009D6FC0" w:rsidRPr="001F1193" w:rsidRDefault="009D6FC0" w:rsidP="00E95BF7">
      <w:pPr>
        <w:pStyle w:val="ListParagraph"/>
        <w:keepLines/>
        <w:numPr>
          <w:ilvl w:val="0"/>
          <w:numId w:val="22"/>
        </w:numPr>
        <w:ind w:left="426"/>
        <w:rPr>
          <w:rFonts w:cs="Arial"/>
          <w:snapToGrid w:val="0"/>
          <w:color w:val="000000" w:themeColor="text1"/>
        </w:rPr>
      </w:pPr>
      <w:r w:rsidRPr="001F1193">
        <w:rPr>
          <w:rFonts w:cs="Arial"/>
          <w:snapToGrid w:val="0"/>
          <w:color w:val="000000" w:themeColor="text1"/>
        </w:rPr>
        <w:t xml:space="preserve">Is there a difference in purchase price from your suppliers between </w:t>
      </w:r>
      <w:r w:rsidR="00BB7819">
        <w:rPr>
          <w:rFonts w:cs="Arial"/>
          <w:snapToGrid w:val="0"/>
          <w:color w:val="000000" w:themeColor="text1"/>
        </w:rPr>
        <w:t>the goods and the circumvention goods</w:t>
      </w:r>
      <w:r w:rsidRPr="001F1193">
        <w:rPr>
          <w:rFonts w:cs="Arial"/>
          <w:snapToGrid w:val="0"/>
          <w:color w:val="000000" w:themeColor="text1"/>
        </w:rPr>
        <w:t xml:space="preserve">, assuming all other factors of the sale were the same (e.g. order quantity, product characteristics such as </w:t>
      </w:r>
      <w:r w:rsidR="00AD3E80" w:rsidRPr="001F1193">
        <w:rPr>
          <w:rFonts w:cs="Arial"/>
          <w:snapToGrid w:val="0"/>
          <w:color w:val="000000" w:themeColor="text1"/>
        </w:rPr>
        <w:t>thickness, sheet size</w:t>
      </w:r>
      <w:r w:rsidR="001F1193" w:rsidRPr="001F1193">
        <w:rPr>
          <w:rFonts w:cs="Arial"/>
          <w:snapToGrid w:val="0"/>
          <w:color w:val="000000" w:themeColor="text1"/>
        </w:rPr>
        <w:t xml:space="preserve"> (W x L)</w:t>
      </w:r>
      <w:r w:rsidR="00AD3E80" w:rsidRPr="001F1193">
        <w:rPr>
          <w:rFonts w:cs="Arial"/>
          <w:snapToGrid w:val="0"/>
          <w:color w:val="000000" w:themeColor="text1"/>
        </w:rPr>
        <w:t>,</w:t>
      </w:r>
      <w:r w:rsidRPr="001F1193">
        <w:rPr>
          <w:rFonts w:cs="Arial"/>
          <w:snapToGrid w:val="0"/>
          <w:color w:val="000000" w:themeColor="text1"/>
        </w:rPr>
        <w:t xml:space="preserve"> credit terms). Provide details. </w:t>
      </w:r>
    </w:p>
    <w:p w14:paraId="3A4CBCF4" w14:textId="06FDCD45" w:rsidR="009D6FC0" w:rsidRPr="00BB7819" w:rsidRDefault="009D6FC0" w:rsidP="00BB7819">
      <w:pPr>
        <w:pStyle w:val="ListParagraph"/>
        <w:ind w:left="426"/>
        <w:rPr>
          <w:rFonts w:cs="Arial"/>
          <w:snapToGrid w:val="0"/>
          <w:color w:val="000000" w:themeColor="text1"/>
        </w:rPr>
      </w:pPr>
      <w:r w:rsidRPr="001F1193">
        <w:rPr>
          <w:rFonts w:cs="Arial"/>
          <w:snapToGrid w:val="0"/>
          <w:color w:val="000000" w:themeColor="text1"/>
        </w:rPr>
        <w:br/>
        <w:t>If the answer to the above is yes, quantify the price difference for each year of the inquiry period. Provide any documents that support this price difference (e.g. price lists, comparable invoices, etc).</w:t>
      </w:r>
    </w:p>
    <w:p w14:paraId="205B2BB5" w14:textId="05C520AD" w:rsidR="006E11EF" w:rsidRDefault="006E11EF" w:rsidP="00AC1761"/>
    <w:p w14:paraId="228FE807" w14:textId="77777777" w:rsidR="006E11EF" w:rsidRPr="001F1193" w:rsidRDefault="006E11EF" w:rsidP="00AC1761"/>
    <w:p w14:paraId="70318FD3" w14:textId="5E881905" w:rsidR="009D6FC0" w:rsidRPr="00E95BF7" w:rsidRDefault="009D6FC0" w:rsidP="009D6FC0">
      <w:pPr>
        <w:jc w:val="both"/>
        <w:outlineLvl w:val="0"/>
        <w:rPr>
          <w:rFonts w:cs="Arial"/>
          <w:b/>
          <w:bCs/>
        </w:rPr>
      </w:pPr>
      <w:r w:rsidRPr="00E95BF7">
        <w:rPr>
          <w:rFonts w:cs="Arial"/>
          <w:b/>
        </w:rPr>
        <w:t>B.6</w:t>
      </w:r>
      <w:r w:rsidRPr="00E95BF7">
        <w:rPr>
          <w:rFonts w:cs="Arial"/>
          <w:b/>
          <w:bCs/>
        </w:rPr>
        <w:tab/>
        <w:t>Supplier relationships</w:t>
      </w:r>
      <w:r w:rsidR="00E95BF7">
        <w:rPr>
          <w:rFonts w:cs="Arial"/>
          <w:b/>
          <w:bCs/>
        </w:rPr>
        <w:t xml:space="preserve"> (in the previous 5 years)</w:t>
      </w:r>
    </w:p>
    <w:p w14:paraId="04AA58A7" w14:textId="77777777" w:rsidR="009D6FC0" w:rsidRDefault="009D6FC0" w:rsidP="00AC1761"/>
    <w:p w14:paraId="648F62FE" w14:textId="0EDE4F8E" w:rsidR="009D6FC0" w:rsidRPr="001F1193" w:rsidRDefault="009D6FC0" w:rsidP="009D6FC0">
      <w:pPr>
        <w:ind w:left="284"/>
        <w:rPr>
          <w:rFonts w:cs="Arial"/>
          <w:snapToGrid w:val="0"/>
        </w:rPr>
      </w:pPr>
      <w:r w:rsidRPr="001F1193">
        <w:rPr>
          <w:rFonts w:cs="Arial"/>
          <w:snapToGrid w:val="0"/>
        </w:rPr>
        <w:t xml:space="preserve">If your company ‘shifted’ from importing </w:t>
      </w:r>
      <w:r w:rsidR="00BB7819">
        <w:rPr>
          <w:rFonts w:cs="Arial"/>
          <w:snapToGrid w:val="0"/>
        </w:rPr>
        <w:t>the goods to the circumvention goods</w:t>
      </w:r>
      <w:r w:rsidRPr="001F1193">
        <w:rPr>
          <w:rFonts w:cs="Arial"/>
          <w:snapToGrid w:val="0"/>
        </w:rPr>
        <w:t xml:space="preserve"> during the </w:t>
      </w:r>
      <w:r w:rsidR="007832AE">
        <w:rPr>
          <w:rFonts w:cs="Arial"/>
          <w:snapToGrid w:val="0"/>
        </w:rPr>
        <w:t>inquiry</w:t>
      </w:r>
      <w:r w:rsidRPr="001F1193">
        <w:rPr>
          <w:rFonts w:cs="Arial"/>
          <w:snapToGrid w:val="0"/>
        </w:rPr>
        <w:t xml:space="preserve"> period, answer the following questions:</w:t>
      </w:r>
    </w:p>
    <w:p w14:paraId="6BD59006" w14:textId="77777777" w:rsidR="009D6FC0" w:rsidRPr="001F1193" w:rsidRDefault="009D6FC0" w:rsidP="009D6FC0">
      <w:pPr>
        <w:pStyle w:val="ListParagraph"/>
        <w:rPr>
          <w:rFonts w:cs="Arial"/>
          <w:snapToGrid w:val="0"/>
        </w:rPr>
      </w:pPr>
    </w:p>
    <w:p w14:paraId="227CC400" w14:textId="0DE0D907" w:rsidR="001F1193" w:rsidRDefault="001F1193" w:rsidP="001F1193">
      <w:pPr>
        <w:pStyle w:val="ListParagraph"/>
        <w:keepLines/>
        <w:numPr>
          <w:ilvl w:val="0"/>
          <w:numId w:val="23"/>
        </w:numPr>
        <w:ind w:left="709"/>
        <w:rPr>
          <w:rFonts w:cs="Arial"/>
          <w:snapToGrid w:val="0"/>
        </w:rPr>
      </w:pPr>
      <w:r>
        <w:rPr>
          <w:rFonts w:cs="Arial"/>
          <w:snapToGrid w:val="0"/>
        </w:rPr>
        <w:lastRenderedPageBreak/>
        <w:t xml:space="preserve">Which supplier(s) were supplying you </w:t>
      </w:r>
      <w:r w:rsidR="00BB7819">
        <w:rPr>
          <w:rFonts w:cs="Arial"/>
          <w:snapToGrid w:val="0"/>
        </w:rPr>
        <w:t>the goods</w:t>
      </w:r>
      <w:r>
        <w:rPr>
          <w:rFonts w:cs="Arial"/>
          <w:snapToGrid w:val="0"/>
        </w:rPr>
        <w:t xml:space="preserve"> prior to shifting to imports of </w:t>
      </w:r>
      <w:r w:rsidR="00BB7819">
        <w:rPr>
          <w:rFonts w:cs="Arial"/>
          <w:snapToGrid w:val="0"/>
        </w:rPr>
        <w:t>the circumvention goods</w:t>
      </w:r>
      <w:r>
        <w:rPr>
          <w:rFonts w:cs="Arial"/>
          <w:snapToGrid w:val="0"/>
        </w:rPr>
        <w:t>?</w:t>
      </w:r>
    </w:p>
    <w:p w14:paraId="7C957CC7" w14:textId="77777777" w:rsidR="00BB7819" w:rsidRDefault="00BB7819" w:rsidP="00BB7819">
      <w:pPr>
        <w:pStyle w:val="ListParagraph"/>
        <w:keepLines/>
        <w:ind w:left="709"/>
        <w:rPr>
          <w:rFonts w:cs="Arial"/>
          <w:snapToGrid w:val="0"/>
        </w:rPr>
      </w:pPr>
    </w:p>
    <w:p w14:paraId="7B0329A4" w14:textId="27780513" w:rsidR="009D6FC0" w:rsidRPr="001F1193" w:rsidRDefault="009D6FC0" w:rsidP="001F1193">
      <w:pPr>
        <w:pStyle w:val="ListParagraph"/>
        <w:keepLines/>
        <w:numPr>
          <w:ilvl w:val="0"/>
          <w:numId w:val="23"/>
        </w:numPr>
        <w:ind w:left="709"/>
        <w:rPr>
          <w:rFonts w:cs="Arial"/>
          <w:snapToGrid w:val="0"/>
        </w:rPr>
      </w:pPr>
      <w:r w:rsidRPr="001F1193">
        <w:rPr>
          <w:rFonts w:cs="Arial"/>
          <w:snapToGrid w:val="0"/>
        </w:rPr>
        <w:t xml:space="preserve">What was the </w:t>
      </w:r>
      <w:r w:rsidR="00AD3E80" w:rsidRPr="001F1193">
        <w:rPr>
          <w:rFonts w:cs="Arial"/>
          <w:snapToGrid w:val="0"/>
        </w:rPr>
        <w:t>reason</w:t>
      </w:r>
      <w:r w:rsidRPr="001F1193">
        <w:rPr>
          <w:rFonts w:cs="Arial"/>
          <w:snapToGrid w:val="0"/>
        </w:rPr>
        <w:t xml:space="preserve"> for this shift in imports?</w:t>
      </w:r>
    </w:p>
    <w:p w14:paraId="43617555" w14:textId="77777777" w:rsidR="009D6FC0" w:rsidRPr="001F1193" w:rsidRDefault="009D6FC0" w:rsidP="001F1193">
      <w:pPr>
        <w:pStyle w:val="ListParagraph"/>
        <w:ind w:left="709"/>
        <w:rPr>
          <w:rFonts w:cs="Arial"/>
          <w:snapToGrid w:val="0"/>
        </w:rPr>
      </w:pPr>
    </w:p>
    <w:p w14:paraId="0CDF285B" w14:textId="77777777" w:rsidR="009D6FC0" w:rsidRPr="001F1193" w:rsidRDefault="009D6FC0" w:rsidP="001F1193">
      <w:pPr>
        <w:pStyle w:val="ListParagraph"/>
        <w:keepLines/>
        <w:numPr>
          <w:ilvl w:val="0"/>
          <w:numId w:val="23"/>
        </w:numPr>
        <w:ind w:left="709"/>
        <w:rPr>
          <w:rFonts w:cs="Arial"/>
          <w:snapToGrid w:val="0"/>
        </w:rPr>
      </w:pPr>
      <w:r w:rsidRPr="001F1193">
        <w:rPr>
          <w:rFonts w:cs="Arial"/>
          <w:snapToGrid w:val="0"/>
        </w:rPr>
        <w:t>What was this shift in response to?</w:t>
      </w:r>
    </w:p>
    <w:p w14:paraId="681BE2CE" w14:textId="77777777" w:rsidR="009D6FC0" w:rsidRPr="001F1193" w:rsidRDefault="009D6FC0" w:rsidP="001F1193">
      <w:pPr>
        <w:pStyle w:val="ListParagraph"/>
        <w:ind w:left="709"/>
        <w:rPr>
          <w:rFonts w:cs="Arial"/>
          <w:snapToGrid w:val="0"/>
        </w:rPr>
      </w:pPr>
    </w:p>
    <w:p w14:paraId="10D8D813" w14:textId="2F6780FD" w:rsidR="009D6FC0" w:rsidRPr="001F1193" w:rsidRDefault="009D6FC0" w:rsidP="001F1193">
      <w:pPr>
        <w:pStyle w:val="ListParagraph"/>
        <w:keepLines/>
        <w:numPr>
          <w:ilvl w:val="0"/>
          <w:numId w:val="23"/>
        </w:numPr>
        <w:ind w:left="709"/>
        <w:rPr>
          <w:rFonts w:cs="Arial"/>
          <w:snapToGrid w:val="0"/>
        </w:rPr>
      </w:pPr>
      <w:r w:rsidRPr="001F1193">
        <w:rPr>
          <w:rFonts w:cs="Arial"/>
          <w:snapToGrid w:val="0"/>
        </w:rPr>
        <w:t>What alterations to your</w:t>
      </w:r>
      <w:r w:rsidR="001F1193">
        <w:rPr>
          <w:rFonts w:cs="Arial"/>
          <w:snapToGrid w:val="0"/>
        </w:rPr>
        <w:t xml:space="preserve"> ordering processes were needed?</w:t>
      </w:r>
    </w:p>
    <w:p w14:paraId="69E5FF35" w14:textId="77777777" w:rsidR="009D6FC0" w:rsidRPr="001F1193" w:rsidRDefault="009D6FC0" w:rsidP="001F1193">
      <w:pPr>
        <w:pStyle w:val="ListParagraph"/>
        <w:ind w:left="709"/>
        <w:rPr>
          <w:rFonts w:cs="Arial"/>
          <w:snapToGrid w:val="0"/>
        </w:rPr>
      </w:pPr>
    </w:p>
    <w:p w14:paraId="027CD5A4" w14:textId="00CEA9E5" w:rsidR="009D6FC0" w:rsidRPr="001F1193" w:rsidRDefault="009D6FC0" w:rsidP="001F1193">
      <w:pPr>
        <w:pStyle w:val="ListParagraph"/>
        <w:keepLines/>
        <w:numPr>
          <w:ilvl w:val="0"/>
          <w:numId w:val="23"/>
        </w:numPr>
        <w:ind w:left="709"/>
        <w:rPr>
          <w:rFonts w:cs="Arial"/>
          <w:snapToGrid w:val="0"/>
        </w:rPr>
      </w:pPr>
      <w:r w:rsidRPr="001F1193">
        <w:rPr>
          <w:rFonts w:cs="Arial"/>
          <w:snapToGrid w:val="0"/>
        </w:rPr>
        <w:t xml:space="preserve">When did you first commence importing </w:t>
      </w:r>
      <w:r w:rsidR="00BB7819">
        <w:rPr>
          <w:rFonts w:cs="Arial"/>
          <w:snapToGrid w:val="0"/>
        </w:rPr>
        <w:t>the circumvention goods</w:t>
      </w:r>
      <w:r w:rsidRPr="001F1193">
        <w:rPr>
          <w:rFonts w:cs="Arial"/>
          <w:snapToGrid w:val="0"/>
        </w:rPr>
        <w:t xml:space="preserve"> to Australia?</w:t>
      </w:r>
    </w:p>
    <w:p w14:paraId="507FEC43" w14:textId="77777777" w:rsidR="007832AE" w:rsidRPr="007832AE" w:rsidRDefault="007832AE" w:rsidP="007832AE">
      <w:pPr>
        <w:pStyle w:val="ListParagraph"/>
        <w:rPr>
          <w:rFonts w:cs="Arial"/>
          <w:snapToGrid w:val="0"/>
        </w:rPr>
      </w:pPr>
    </w:p>
    <w:p w14:paraId="0E6EECD2" w14:textId="6B88D64F" w:rsidR="007832AE" w:rsidRDefault="007832AE">
      <w:pPr>
        <w:rPr>
          <w:rFonts w:cs="Arial"/>
          <w:snapToGrid w:val="0"/>
        </w:rPr>
      </w:pPr>
      <w:r>
        <w:rPr>
          <w:rFonts w:cs="Arial"/>
          <w:snapToGrid w:val="0"/>
        </w:rPr>
        <w:br w:type="page"/>
      </w:r>
    </w:p>
    <w:p w14:paraId="0A11A8DD" w14:textId="3E117A26" w:rsidR="006A76C5" w:rsidRPr="001F7258" w:rsidRDefault="00AC1761" w:rsidP="001F7258">
      <w:pPr>
        <w:pStyle w:val="Heading1"/>
      </w:pPr>
      <w:r w:rsidRPr="001F7258">
        <w:rPr>
          <w:caps w:val="0"/>
        </w:rPr>
        <w:lastRenderedPageBreak/>
        <w:t xml:space="preserve">PART C – SALES AND SELLING EXPENSES </w:t>
      </w:r>
    </w:p>
    <w:p w14:paraId="108901B7" w14:textId="4194CBD3" w:rsidR="006A76C5" w:rsidRPr="001F1193" w:rsidRDefault="006A76C5" w:rsidP="006A76C5">
      <w:pPr>
        <w:pStyle w:val="Subtitle"/>
        <w:pBdr>
          <w:top w:val="single" w:sz="12" w:space="1" w:color="auto"/>
          <w:left w:val="single" w:sz="12" w:space="4" w:color="auto"/>
          <w:bottom w:val="single" w:sz="12" w:space="1" w:color="auto"/>
          <w:right w:val="single" w:sz="12" w:space="4" w:color="auto"/>
        </w:pBdr>
        <w:jc w:val="both"/>
        <w:rPr>
          <w:rFonts w:cs="Arial"/>
          <w:szCs w:val="24"/>
          <w:bdr w:val="single" w:sz="4" w:space="0" w:color="auto"/>
        </w:rPr>
      </w:pPr>
      <w:r w:rsidRPr="001F1193">
        <w:rPr>
          <w:rFonts w:cs="Arial"/>
          <w:szCs w:val="24"/>
        </w:rPr>
        <w:t xml:space="preserve">Please return your responses to Part C </w:t>
      </w:r>
      <w:r w:rsidR="002E547B" w:rsidRPr="001F1193">
        <w:rPr>
          <w:rFonts w:cs="Arial"/>
          <w:szCs w:val="24"/>
        </w:rPr>
        <w:t xml:space="preserve">along with your response to Part B no later than </w:t>
      </w:r>
      <w:r w:rsidR="00B24089">
        <w:rPr>
          <w:rFonts w:cs="Arial"/>
          <w:szCs w:val="24"/>
        </w:rPr>
        <w:t>9 July 2018</w:t>
      </w:r>
      <w:r w:rsidR="003140F4" w:rsidRPr="001F1193">
        <w:rPr>
          <w:rFonts w:cs="Arial"/>
          <w:szCs w:val="24"/>
        </w:rPr>
        <w:t>.</w:t>
      </w:r>
    </w:p>
    <w:p w14:paraId="731375D6" w14:textId="77777777" w:rsidR="006A76C5" w:rsidRDefault="006A76C5" w:rsidP="006A76C5">
      <w:pPr>
        <w:pStyle w:val="Subtitle"/>
        <w:jc w:val="both"/>
        <w:rPr>
          <w:rFonts w:cs="Arial"/>
          <w:sz w:val="22"/>
          <w:u w:val="single"/>
          <w:bdr w:val="single" w:sz="4" w:space="0" w:color="auto"/>
        </w:rPr>
      </w:pPr>
    </w:p>
    <w:p w14:paraId="4C9C80F6" w14:textId="77777777" w:rsidR="006A76C5" w:rsidRPr="001F1193" w:rsidRDefault="00B249FC" w:rsidP="006A76C5">
      <w:pPr>
        <w:outlineLvl w:val="0"/>
        <w:rPr>
          <w:rFonts w:cs="Arial"/>
          <w:b/>
          <w:bCs/>
          <w:szCs w:val="24"/>
        </w:rPr>
      </w:pPr>
      <w:r w:rsidRPr="001F1193">
        <w:rPr>
          <w:rFonts w:cs="Arial"/>
          <w:b/>
          <w:szCs w:val="24"/>
        </w:rPr>
        <w:t>C.1</w:t>
      </w:r>
      <w:r w:rsidR="006A76C5" w:rsidRPr="001F1193">
        <w:rPr>
          <w:rFonts w:cs="Arial"/>
          <w:b/>
          <w:szCs w:val="24"/>
        </w:rPr>
        <w:tab/>
      </w:r>
      <w:r w:rsidR="006A76C5" w:rsidRPr="001F1193">
        <w:rPr>
          <w:rFonts w:cs="Arial"/>
          <w:b/>
          <w:bCs/>
          <w:szCs w:val="24"/>
        </w:rPr>
        <w:t>Your</w:t>
      </w:r>
      <w:r w:rsidR="006A76C5" w:rsidRPr="001F1193">
        <w:rPr>
          <w:rFonts w:cs="Arial"/>
          <w:b/>
          <w:szCs w:val="24"/>
        </w:rPr>
        <w:t xml:space="preserve"> </w:t>
      </w:r>
      <w:r w:rsidR="006A76C5" w:rsidRPr="001F1193">
        <w:rPr>
          <w:rFonts w:cs="Arial"/>
          <w:b/>
          <w:bCs/>
          <w:szCs w:val="24"/>
        </w:rPr>
        <w:t>sales</w:t>
      </w:r>
    </w:p>
    <w:p w14:paraId="06BD6A0A" w14:textId="0B98B9B2" w:rsidR="00702352" w:rsidRDefault="006A76C5" w:rsidP="008C1015">
      <w:pPr>
        <w:pStyle w:val="BodyText"/>
        <w:jc w:val="left"/>
        <w:rPr>
          <w:rFonts w:cs="Arial"/>
          <w:sz w:val="24"/>
          <w:szCs w:val="24"/>
        </w:rPr>
      </w:pPr>
      <w:r w:rsidRPr="001F1193">
        <w:rPr>
          <w:rFonts w:cs="Arial"/>
          <w:sz w:val="24"/>
          <w:szCs w:val="24"/>
        </w:rPr>
        <w:t xml:space="preserve">Please provide details of all your sales in the Australian market of </w:t>
      </w:r>
      <w:r w:rsidR="00E13A52">
        <w:rPr>
          <w:rFonts w:cs="Arial"/>
          <w:sz w:val="24"/>
          <w:szCs w:val="24"/>
        </w:rPr>
        <w:t>the goods and the circumvention goods</w:t>
      </w:r>
      <w:r w:rsidR="00B803A5" w:rsidRPr="001F1193">
        <w:rPr>
          <w:rFonts w:cs="Arial"/>
          <w:sz w:val="24"/>
          <w:szCs w:val="24"/>
        </w:rPr>
        <w:t xml:space="preserve"> from </w:t>
      </w:r>
      <w:r w:rsidR="00702352">
        <w:rPr>
          <w:rFonts w:cs="Arial"/>
          <w:sz w:val="24"/>
          <w:szCs w:val="24"/>
        </w:rPr>
        <w:t>Thailand</w:t>
      </w:r>
      <w:r w:rsidR="00B803A5" w:rsidRPr="001F1193">
        <w:rPr>
          <w:rFonts w:cs="Arial"/>
          <w:sz w:val="24"/>
          <w:szCs w:val="24"/>
        </w:rPr>
        <w:t xml:space="preserve"> </w:t>
      </w:r>
      <w:r w:rsidR="00702352">
        <w:rPr>
          <w:rFonts w:cs="Arial"/>
          <w:sz w:val="24"/>
          <w:szCs w:val="24"/>
        </w:rPr>
        <w:t>in the period between;</w:t>
      </w:r>
    </w:p>
    <w:p w14:paraId="2B0C3EB3" w14:textId="0C84234C" w:rsidR="006A76C5" w:rsidRPr="001F1193" w:rsidRDefault="00B803A5" w:rsidP="00702352">
      <w:pPr>
        <w:pStyle w:val="BodyText"/>
        <w:numPr>
          <w:ilvl w:val="0"/>
          <w:numId w:val="25"/>
        </w:numPr>
        <w:jc w:val="left"/>
        <w:rPr>
          <w:rFonts w:cs="Arial"/>
          <w:sz w:val="24"/>
          <w:szCs w:val="24"/>
        </w:rPr>
      </w:pPr>
      <w:r w:rsidRPr="001F1193">
        <w:rPr>
          <w:rFonts w:cs="Arial"/>
          <w:sz w:val="24"/>
          <w:szCs w:val="24"/>
        </w:rPr>
        <w:t xml:space="preserve">1 </w:t>
      </w:r>
      <w:r w:rsidR="00702352">
        <w:rPr>
          <w:rFonts w:cs="Arial"/>
          <w:sz w:val="24"/>
          <w:szCs w:val="24"/>
        </w:rPr>
        <w:t>January</w:t>
      </w:r>
      <w:r w:rsidRPr="001F1193">
        <w:rPr>
          <w:rFonts w:cs="Arial"/>
          <w:sz w:val="24"/>
          <w:szCs w:val="24"/>
        </w:rPr>
        <w:t xml:space="preserve"> </w:t>
      </w:r>
      <w:r w:rsidR="00702352">
        <w:rPr>
          <w:rFonts w:cs="Arial"/>
          <w:sz w:val="24"/>
          <w:szCs w:val="24"/>
        </w:rPr>
        <w:t>201</w:t>
      </w:r>
      <w:r w:rsidR="006E11EF">
        <w:rPr>
          <w:rFonts w:cs="Arial"/>
          <w:sz w:val="24"/>
          <w:szCs w:val="24"/>
        </w:rPr>
        <w:t>5</w:t>
      </w:r>
      <w:r w:rsidRPr="001F1193">
        <w:rPr>
          <w:rFonts w:cs="Arial"/>
          <w:sz w:val="24"/>
          <w:szCs w:val="24"/>
        </w:rPr>
        <w:t xml:space="preserve"> and </w:t>
      </w:r>
      <w:r w:rsidR="00702352">
        <w:rPr>
          <w:rFonts w:cs="Arial"/>
          <w:sz w:val="24"/>
          <w:szCs w:val="24"/>
        </w:rPr>
        <w:t xml:space="preserve">31 </w:t>
      </w:r>
      <w:r w:rsidR="00293DA1">
        <w:rPr>
          <w:rFonts w:cs="Arial"/>
          <w:sz w:val="24"/>
          <w:szCs w:val="24"/>
        </w:rPr>
        <w:t>December 2017.</w:t>
      </w:r>
    </w:p>
    <w:p w14:paraId="0FCE30FF" w14:textId="6D50A72D" w:rsidR="006A76C5" w:rsidRPr="00702352" w:rsidRDefault="006A76C5" w:rsidP="008C1015">
      <w:pPr>
        <w:pStyle w:val="BodyText"/>
        <w:jc w:val="left"/>
        <w:rPr>
          <w:rFonts w:cs="Arial"/>
          <w:sz w:val="24"/>
          <w:szCs w:val="24"/>
        </w:rPr>
      </w:pPr>
      <w:r w:rsidRPr="00702352">
        <w:rPr>
          <w:rFonts w:cs="Arial"/>
          <w:sz w:val="24"/>
          <w:szCs w:val="24"/>
        </w:rPr>
        <w:t xml:space="preserve">If possible, and where appropriate, the following data </w:t>
      </w:r>
      <w:r w:rsidR="00702352" w:rsidRPr="00702352">
        <w:rPr>
          <w:rFonts w:cs="Arial"/>
          <w:sz w:val="24"/>
          <w:szCs w:val="24"/>
        </w:rPr>
        <w:t>provided at worksheet “</w:t>
      </w:r>
      <w:r w:rsidR="00702352" w:rsidRPr="00702352">
        <w:rPr>
          <w:rFonts w:cs="Arial"/>
          <w:i/>
          <w:sz w:val="24"/>
          <w:szCs w:val="24"/>
        </w:rPr>
        <w:t>Part C</w:t>
      </w:r>
      <w:r w:rsidR="00702352" w:rsidRPr="00702352">
        <w:rPr>
          <w:rFonts w:cs="Arial"/>
          <w:sz w:val="24"/>
          <w:szCs w:val="24"/>
        </w:rPr>
        <w:t>” in the</w:t>
      </w:r>
      <w:r w:rsidRPr="00702352">
        <w:rPr>
          <w:rFonts w:cs="Arial"/>
          <w:sz w:val="24"/>
          <w:szCs w:val="24"/>
        </w:rPr>
        <w:t xml:space="preserve"> </w:t>
      </w:r>
      <w:r w:rsidR="00702352" w:rsidRPr="00702352">
        <w:rPr>
          <w:rFonts w:cs="Arial"/>
          <w:sz w:val="24"/>
          <w:szCs w:val="24"/>
        </w:rPr>
        <w:t>supplied spreadsheet template file “</w:t>
      </w:r>
      <w:r w:rsidR="00702352" w:rsidRPr="00702352">
        <w:rPr>
          <w:rFonts w:cs="Arial"/>
          <w:i/>
          <w:sz w:val="24"/>
          <w:szCs w:val="24"/>
        </w:rPr>
        <w:t>ADC 479 Importer Questionnaire Data.xls</w:t>
      </w:r>
      <w:r w:rsidR="00702352" w:rsidRPr="00702352">
        <w:rPr>
          <w:rFonts w:cs="Arial"/>
          <w:sz w:val="24"/>
          <w:szCs w:val="24"/>
        </w:rPr>
        <w:t>”</w:t>
      </w:r>
    </w:p>
    <w:p w14:paraId="743A638D" w14:textId="77777777" w:rsidR="008C1015" w:rsidRPr="00702352" w:rsidRDefault="008C1015" w:rsidP="006A76C5">
      <w:pPr>
        <w:pStyle w:val="BodyText"/>
        <w:jc w:val="left"/>
        <w:rPr>
          <w:rFonts w:cs="Arial"/>
          <w:sz w:val="24"/>
          <w:szCs w:val="24"/>
        </w:rPr>
      </w:pPr>
      <w:r w:rsidRPr="00702352">
        <w:rPr>
          <w:rFonts w:cs="Arial"/>
          <w:sz w:val="24"/>
          <w:szCs w:val="24"/>
        </w:rPr>
        <w:t>Please include:</w:t>
      </w:r>
    </w:p>
    <w:p w14:paraId="7F0A0BE9" w14:textId="77777777" w:rsidR="006A76C5" w:rsidRPr="001F1193" w:rsidRDefault="006A76C5" w:rsidP="006A76C5">
      <w:pPr>
        <w:pStyle w:val="BodyText"/>
        <w:jc w:val="left"/>
        <w:rPr>
          <w:rFonts w:cs="Arial"/>
          <w:sz w:val="24"/>
          <w:szCs w:val="24"/>
        </w:rPr>
      </w:pPr>
    </w:p>
    <w:p w14:paraId="3F77D4DE" w14:textId="77777777" w:rsidR="006A76C5" w:rsidRPr="001F1193" w:rsidRDefault="006A76C5" w:rsidP="006A76C5">
      <w:pPr>
        <w:numPr>
          <w:ilvl w:val="1"/>
          <w:numId w:val="3"/>
        </w:numPr>
        <w:rPr>
          <w:rFonts w:cs="Arial"/>
          <w:szCs w:val="24"/>
        </w:rPr>
      </w:pPr>
      <w:r w:rsidRPr="001F1193">
        <w:rPr>
          <w:rFonts w:cs="Arial"/>
          <w:szCs w:val="24"/>
        </w:rPr>
        <w:t>Customer name;</w:t>
      </w:r>
    </w:p>
    <w:p w14:paraId="732E1FCA" w14:textId="77777777" w:rsidR="006A76C5" w:rsidRPr="001F1193" w:rsidRDefault="006A76C5" w:rsidP="006A76C5">
      <w:pPr>
        <w:numPr>
          <w:ilvl w:val="1"/>
          <w:numId w:val="3"/>
        </w:numPr>
        <w:rPr>
          <w:rFonts w:cs="Arial"/>
          <w:szCs w:val="24"/>
        </w:rPr>
      </w:pPr>
      <w:r w:rsidRPr="001F1193">
        <w:rPr>
          <w:rFonts w:cs="Arial"/>
          <w:szCs w:val="24"/>
        </w:rPr>
        <w:t>Customer level of trade (Distributor, End user etc);</w:t>
      </w:r>
    </w:p>
    <w:p w14:paraId="4B866BBD" w14:textId="77777777" w:rsidR="006A76C5" w:rsidRPr="001F1193" w:rsidRDefault="006A76C5" w:rsidP="006A76C5">
      <w:pPr>
        <w:numPr>
          <w:ilvl w:val="1"/>
          <w:numId w:val="3"/>
        </w:numPr>
        <w:rPr>
          <w:rFonts w:cs="Arial"/>
          <w:szCs w:val="24"/>
        </w:rPr>
      </w:pPr>
      <w:r w:rsidRPr="001F1193">
        <w:rPr>
          <w:rFonts w:cs="Arial"/>
          <w:szCs w:val="24"/>
        </w:rPr>
        <w:t>Location – state;</w:t>
      </w:r>
    </w:p>
    <w:p w14:paraId="7EE0061A" w14:textId="77777777" w:rsidR="006A76C5" w:rsidRPr="001F1193" w:rsidRDefault="006A76C5" w:rsidP="006A76C5">
      <w:pPr>
        <w:numPr>
          <w:ilvl w:val="1"/>
          <w:numId w:val="3"/>
        </w:numPr>
        <w:rPr>
          <w:rFonts w:cs="Arial"/>
          <w:szCs w:val="24"/>
        </w:rPr>
      </w:pPr>
      <w:r w:rsidRPr="001F1193">
        <w:rPr>
          <w:rFonts w:cs="Arial"/>
          <w:szCs w:val="24"/>
        </w:rPr>
        <w:t xml:space="preserve">Location – city; </w:t>
      </w:r>
    </w:p>
    <w:p w14:paraId="7357087B" w14:textId="77777777" w:rsidR="006A76C5" w:rsidRPr="001F1193" w:rsidRDefault="006A76C5" w:rsidP="006A76C5">
      <w:pPr>
        <w:numPr>
          <w:ilvl w:val="1"/>
          <w:numId w:val="3"/>
        </w:numPr>
        <w:rPr>
          <w:rFonts w:cs="Arial"/>
          <w:szCs w:val="24"/>
        </w:rPr>
      </w:pPr>
      <w:r w:rsidRPr="001F1193">
        <w:rPr>
          <w:rFonts w:cs="Arial"/>
          <w:szCs w:val="24"/>
        </w:rPr>
        <w:t>Invoice number;</w:t>
      </w:r>
    </w:p>
    <w:p w14:paraId="6CED4C65" w14:textId="77777777" w:rsidR="006A76C5" w:rsidRPr="001F1193" w:rsidRDefault="006A76C5" w:rsidP="006A76C5">
      <w:pPr>
        <w:numPr>
          <w:ilvl w:val="1"/>
          <w:numId w:val="3"/>
        </w:numPr>
        <w:rPr>
          <w:rFonts w:cs="Arial"/>
          <w:szCs w:val="24"/>
        </w:rPr>
      </w:pPr>
      <w:r w:rsidRPr="001F1193">
        <w:rPr>
          <w:rFonts w:cs="Arial"/>
          <w:szCs w:val="24"/>
        </w:rPr>
        <w:t>Invoice date;</w:t>
      </w:r>
    </w:p>
    <w:p w14:paraId="6698A651" w14:textId="77777777" w:rsidR="006A76C5" w:rsidRPr="001F1193" w:rsidRDefault="006A76C5" w:rsidP="006A76C5">
      <w:pPr>
        <w:numPr>
          <w:ilvl w:val="1"/>
          <w:numId w:val="3"/>
        </w:numPr>
        <w:rPr>
          <w:rFonts w:cs="Arial"/>
          <w:szCs w:val="24"/>
        </w:rPr>
      </w:pPr>
      <w:r w:rsidRPr="001F1193">
        <w:rPr>
          <w:rFonts w:cs="Arial"/>
          <w:szCs w:val="24"/>
        </w:rPr>
        <w:t xml:space="preserve">Delivery terms (eg. FIS, Ex-warehouse); </w:t>
      </w:r>
    </w:p>
    <w:p w14:paraId="0931535C" w14:textId="77777777" w:rsidR="006A76C5" w:rsidRPr="001F1193" w:rsidRDefault="006A76C5" w:rsidP="006A76C5">
      <w:pPr>
        <w:numPr>
          <w:ilvl w:val="1"/>
          <w:numId w:val="3"/>
        </w:numPr>
        <w:rPr>
          <w:rFonts w:cs="Arial"/>
          <w:szCs w:val="24"/>
        </w:rPr>
      </w:pPr>
      <w:r w:rsidRPr="001F1193">
        <w:rPr>
          <w:rFonts w:cs="Arial"/>
          <w:szCs w:val="24"/>
        </w:rPr>
        <w:t>Credit terms (days);</w:t>
      </w:r>
    </w:p>
    <w:p w14:paraId="4457B368" w14:textId="5D951C94" w:rsidR="006A76C5" w:rsidRDefault="00702352" w:rsidP="006A76C5">
      <w:pPr>
        <w:numPr>
          <w:ilvl w:val="1"/>
          <w:numId w:val="3"/>
        </w:numPr>
        <w:rPr>
          <w:rFonts w:cs="Arial"/>
          <w:szCs w:val="24"/>
        </w:rPr>
      </w:pPr>
      <w:r>
        <w:rPr>
          <w:rFonts w:cs="Arial"/>
          <w:szCs w:val="24"/>
        </w:rPr>
        <w:t>Nominal thickness</w:t>
      </w:r>
      <w:r w:rsidR="006A76C5" w:rsidRPr="001F1193">
        <w:rPr>
          <w:rFonts w:cs="Arial"/>
          <w:szCs w:val="24"/>
        </w:rPr>
        <w:t>;</w:t>
      </w:r>
    </w:p>
    <w:p w14:paraId="235DB929" w14:textId="04503A2B" w:rsidR="00702352" w:rsidRDefault="00702352" w:rsidP="006A76C5">
      <w:pPr>
        <w:numPr>
          <w:ilvl w:val="1"/>
          <w:numId w:val="3"/>
        </w:numPr>
        <w:rPr>
          <w:rFonts w:cs="Arial"/>
          <w:szCs w:val="24"/>
        </w:rPr>
      </w:pPr>
      <w:r>
        <w:rPr>
          <w:rFonts w:cs="Arial"/>
          <w:szCs w:val="24"/>
        </w:rPr>
        <w:t>Edge working and style of edge</w:t>
      </w:r>
    </w:p>
    <w:p w14:paraId="75B0F36F" w14:textId="01D476A5" w:rsidR="00E13A52" w:rsidRPr="001F1193" w:rsidRDefault="00E13A52" w:rsidP="006A76C5">
      <w:pPr>
        <w:numPr>
          <w:ilvl w:val="1"/>
          <w:numId w:val="3"/>
        </w:numPr>
        <w:rPr>
          <w:rFonts w:cs="Arial"/>
          <w:szCs w:val="24"/>
        </w:rPr>
      </w:pPr>
      <w:r>
        <w:rPr>
          <w:rFonts w:cs="Arial"/>
          <w:szCs w:val="24"/>
        </w:rPr>
        <w:t>No of edges worked</w:t>
      </w:r>
    </w:p>
    <w:p w14:paraId="738A8574" w14:textId="299C47CB" w:rsidR="006A76C5" w:rsidRDefault="006A76C5" w:rsidP="006A76C5">
      <w:pPr>
        <w:numPr>
          <w:ilvl w:val="1"/>
          <w:numId w:val="3"/>
        </w:numPr>
        <w:rPr>
          <w:rFonts w:cs="Arial"/>
          <w:szCs w:val="24"/>
        </w:rPr>
      </w:pPr>
      <w:r w:rsidRPr="001F1193">
        <w:rPr>
          <w:rFonts w:cs="Arial"/>
          <w:szCs w:val="24"/>
        </w:rPr>
        <w:t>Quantity</w:t>
      </w:r>
      <w:r w:rsidR="00702352">
        <w:rPr>
          <w:rFonts w:cs="Arial"/>
          <w:szCs w:val="24"/>
        </w:rPr>
        <w:t xml:space="preserve"> in square metres</w:t>
      </w:r>
      <w:r w:rsidRPr="001F1193">
        <w:rPr>
          <w:rFonts w:cs="Arial"/>
          <w:szCs w:val="24"/>
        </w:rPr>
        <w:t>;</w:t>
      </w:r>
    </w:p>
    <w:p w14:paraId="107668B9" w14:textId="7577E428" w:rsidR="00702352" w:rsidRDefault="00702352" w:rsidP="006A76C5">
      <w:pPr>
        <w:numPr>
          <w:ilvl w:val="1"/>
          <w:numId w:val="3"/>
        </w:numPr>
        <w:rPr>
          <w:rFonts w:cs="Arial"/>
          <w:szCs w:val="24"/>
        </w:rPr>
      </w:pPr>
      <w:r>
        <w:rPr>
          <w:rFonts w:cs="Arial"/>
          <w:szCs w:val="24"/>
        </w:rPr>
        <w:t>Quantity in number of sheets;</w:t>
      </w:r>
    </w:p>
    <w:p w14:paraId="61A441A9" w14:textId="20C4AC2F" w:rsidR="00702352" w:rsidRPr="001F1193" w:rsidRDefault="00702352" w:rsidP="006A76C5">
      <w:pPr>
        <w:numPr>
          <w:ilvl w:val="1"/>
          <w:numId w:val="3"/>
        </w:numPr>
        <w:rPr>
          <w:rFonts w:cs="Arial"/>
          <w:szCs w:val="24"/>
        </w:rPr>
      </w:pPr>
      <w:r>
        <w:rPr>
          <w:rFonts w:cs="Arial"/>
          <w:szCs w:val="24"/>
        </w:rPr>
        <w:t>Quantity in tonnes or kilograms;</w:t>
      </w:r>
    </w:p>
    <w:p w14:paraId="242EA9D4" w14:textId="77777777" w:rsidR="006A76C5" w:rsidRPr="001F1193" w:rsidRDefault="006A76C5" w:rsidP="006A76C5">
      <w:pPr>
        <w:numPr>
          <w:ilvl w:val="1"/>
          <w:numId w:val="3"/>
        </w:numPr>
        <w:rPr>
          <w:rFonts w:cs="Arial"/>
          <w:szCs w:val="24"/>
        </w:rPr>
      </w:pPr>
      <w:r w:rsidRPr="001F1193">
        <w:rPr>
          <w:rFonts w:cs="Arial"/>
          <w:szCs w:val="24"/>
        </w:rPr>
        <w:t>Packing;</w:t>
      </w:r>
    </w:p>
    <w:p w14:paraId="2D35F911" w14:textId="77777777" w:rsidR="006A76C5" w:rsidRPr="001F1193" w:rsidRDefault="006A76C5" w:rsidP="006A76C5">
      <w:pPr>
        <w:numPr>
          <w:ilvl w:val="1"/>
          <w:numId w:val="3"/>
        </w:numPr>
        <w:rPr>
          <w:rFonts w:cs="Arial"/>
          <w:szCs w:val="24"/>
        </w:rPr>
      </w:pPr>
      <w:r w:rsidRPr="001F1193">
        <w:rPr>
          <w:rFonts w:cs="Arial"/>
          <w:szCs w:val="24"/>
        </w:rPr>
        <w:t>Total invoiced price;</w:t>
      </w:r>
    </w:p>
    <w:p w14:paraId="0AA0CCDB" w14:textId="77777777" w:rsidR="006A76C5" w:rsidRPr="001F1193" w:rsidRDefault="006A76C5" w:rsidP="006A76C5">
      <w:pPr>
        <w:numPr>
          <w:ilvl w:val="1"/>
          <w:numId w:val="3"/>
        </w:numPr>
        <w:rPr>
          <w:rFonts w:cs="Arial"/>
          <w:szCs w:val="24"/>
        </w:rPr>
      </w:pPr>
      <w:r w:rsidRPr="001F1193">
        <w:rPr>
          <w:rFonts w:cs="Arial"/>
          <w:szCs w:val="24"/>
        </w:rPr>
        <w:t>Unit invoiced price;</w:t>
      </w:r>
    </w:p>
    <w:p w14:paraId="55DFB291" w14:textId="77777777" w:rsidR="006A76C5" w:rsidRPr="001F1193" w:rsidRDefault="006A76C5" w:rsidP="006A76C5">
      <w:pPr>
        <w:numPr>
          <w:ilvl w:val="1"/>
          <w:numId w:val="3"/>
        </w:numPr>
        <w:rPr>
          <w:rFonts w:cs="Arial"/>
          <w:szCs w:val="24"/>
        </w:rPr>
      </w:pPr>
      <w:r w:rsidRPr="001F1193">
        <w:rPr>
          <w:rFonts w:cs="Arial"/>
          <w:szCs w:val="24"/>
        </w:rPr>
        <w:t>Off invoice discount/rebate amount (if applicable, list each type of discount/rebate individually);</w:t>
      </w:r>
    </w:p>
    <w:p w14:paraId="01D249AF" w14:textId="77777777" w:rsidR="006A76C5" w:rsidRPr="001F1193" w:rsidRDefault="006A76C5" w:rsidP="006A76C5">
      <w:pPr>
        <w:numPr>
          <w:ilvl w:val="1"/>
          <w:numId w:val="3"/>
        </w:numPr>
        <w:rPr>
          <w:rFonts w:cs="Arial"/>
          <w:szCs w:val="24"/>
        </w:rPr>
      </w:pPr>
      <w:r w:rsidRPr="001F1193">
        <w:rPr>
          <w:rFonts w:cs="Arial"/>
          <w:szCs w:val="24"/>
        </w:rPr>
        <w:t>Net unit sales price;</w:t>
      </w:r>
    </w:p>
    <w:p w14:paraId="7B616C5A" w14:textId="42869053" w:rsidR="006A76C5" w:rsidRPr="001F1193" w:rsidRDefault="006A76C5" w:rsidP="006A76C5">
      <w:pPr>
        <w:numPr>
          <w:ilvl w:val="1"/>
          <w:numId w:val="3"/>
        </w:numPr>
        <w:rPr>
          <w:rFonts w:cs="Arial"/>
          <w:szCs w:val="24"/>
        </w:rPr>
      </w:pPr>
      <w:r w:rsidRPr="001F1193">
        <w:rPr>
          <w:rFonts w:cs="Arial"/>
          <w:szCs w:val="24"/>
        </w:rPr>
        <w:t xml:space="preserve">Your supplier of the </w:t>
      </w:r>
      <w:r w:rsidR="00702352">
        <w:rPr>
          <w:rFonts w:cs="Arial"/>
          <w:szCs w:val="24"/>
        </w:rPr>
        <w:t>glass</w:t>
      </w:r>
      <w:r w:rsidRPr="001F1193">
        <w:rPr>
          <w:rFonts w:cs="Arial"/>
          <w:szCs w:val="24"/>
        </w:rPr>
        <w:t>;</w:t>
      </w:r>
    </w:p>
    <w:p w14:paraId="6386B839" w14:textId="77777777" w:rsidR="006A76C5" w:rsidRPr="001F1193" w:rsidRDefault="006A76C5" w:rsidP="006A76C5">
      <w:pPr>
        <w:numPr>
          <w:ilvl w:val="1"/>
          <w:numId w:val="3"/>
        </w:numPr>
        <w:rPr>
          <w:rFonts w:cs="Arial"/>
          <w:szCs w:val="24"/>
        </w:rPr>
      </w:pPr>
      <w:r w:rsidRPr="001F1193">
        <w:rPr>
          <w:rFonts w:cs="Arial"/>
          <w:szCs w:val="24"/>
        </w:rPr>
        <w:t>Purchase order number to supplier; and</w:t>
      </w:r>
    </w:p>
    <w:p w14:paraId="42565978" w14:textId="215BFFB9" w:rsidR="006A76C5" w:rsidRPr="001F1193" w:rsidRDefault="00702352" w:rsidP="006A76C5">
      <w:pPr>
        <w:numPr>
          <w:ilvl w:val="1"/>
          <w:numId w:val="3"/>
        </w:numPr>
        <w:rPr>
          <w:rFonts w:cs="Arial"/>
          <w:szCs w:val="24"/>
        </w:rPr>
      </w:pPr>
      <w:r>
        <w:rPr>
          <w:rFonts w:cs="Arial"/>
          <w:szCs w:val="24"/>
        </w:rPr>
        <w:t>Country of origin.</w:t>
      </w:r>
    </w:p>
    <w:p w14:paraId="05B3269E" w14:textId="77777777" w:rsidR="006A76C5" w:rsidRPr="001F1193" w:rsidRDefault="006A76C5" w:rsidP="006A76C5">
      <w:pPr>
        <w:rPr>
          <w:rFonts w:cs="Arial"/>
          <w:szCs w:val="24"/>
        </w:rPr>
      </w:pPr>
    </w:p>
    <w:p w14:paraId="719EB89A" w14:textId="77777777" w:rsidR="006A76C5" w:rsidRPr="001F1193" w:rsidRDefault="00B249FC" w:rsidP="006A76C5">
      <w:pPr>
        <w:outlineLvl w:val="0"/>
        <w:rPr>
          <w:rFonts w:cs="Arial"/>
          <w:b/>
          <w:bCs/>
          <w:szCs w:val="24"/>
        </w:rPr>
      </w:pPr>
      <w:r w:rsidRPr="001F1193">
        <w:rPr>
          <w:rFonts w:cs="Arial"/>
          <w:b/>
          <w:bCs/>
          <w:szCs w:val="24"/>
        </w:rPr>
        <w:t>C.2</w:t>
      </w:r>
      <w:r w:rsidR="006A76C5" w:rsidRPr="001F1193">
        <w:rPr>
          <w:rFonts w:cs="Arial"/>
          <w:b/>
          <w:bCs/>
          <w:szCs w:val="24"/>
        </w:rPr>
        <w:tab/>
        <w:t>Selling, general and administration expenses</w:t>
      </w:r>
    </w:p>
    <w:p w14:paraId="711CCD6D" w14:textId="77777777" w:rsidR="006A76C5" w:rsidRPr="00E95BF7" w:rsidRDefault="006A76C5" w:rsidP="006A76C5">
      <w:pPr>
        <w:jc w:val="both"/>
        <w:rPr>
          <w:rFonts w:cs="Arial"/>
          <w:szCs w:val="24"/>
        </w:rPr>
      </w:pPr>
    </w:p>
    <w:p w14:paraId="56D6E188" w14:textId="4ED84559" w:rsidR="006E11EF" w:rsidRPr="006E11EF" w:rsidRDefault="006E11EF" w:rsidP="008C1015">
      <w:pPr>
        <w:rPr>
          <w:rFonts w:cs="Arial"/>
          <w:i/>
          <w:szCs w:val="24"/>
        </w:rPr>
      </w:pPr>
      <w:r w:rsidRPr="006E11EF">
        <w:rPr>
          <w:rFonts w:cs="Arial"/>
          <w:i/>
          <w:szCs w:val="24"/>
        </w:rPr>
        <w:t>If you did not on-sell your imports please disregard this question.</w:t>
      </w:r>
    </w:p>
    <w:p w14:paraId="19817ABF" w14:textId="77777777" w:rsidR="006E11EF" w:rsidRPr="006E11EF" w:rsidRDefault="006E11EF" w:rsidP="008C1015">
      <w:pPr>
        <w:rPr>
          <w:rFonts w:cs="Arial"/>
          <w:szCs w:val="24"/>
        </w:rPr>
      </w:pPr>
    </w:p>
    <w:p w14:paraId="51794D7C" w14:textId="6479B230" w:rsidR="006A76C5" w:rsidRPr="006E11EF" w:rsidRDefault="006A76C5" w:rsidP="008C1015">
      <w:pPr>
        <w:rPr>
          <w:rFonts w:cs="Arial"/>
          <w:szCs w:val="24"/>
        </w:rPr>
      </w:pPr>
      <w:r w:rsidRPr="006E11EF">
        <w:rPr>
          <w:rFonts w:cs="Arial"/>
          <w:szCs w:val="24"/>
        </w:rPr>
        <w:t xml:space="preserve">Please calculate </w:t>
      </w:r>
      <w:r w:rsidR="008C1015" w:rsidRPr="006E11EF">
        <w:rPr>
          <w:rFonts w:cs="Arial"/>
          <w:szCs w:val="24"/>
        </w:rPr>
        <w:t>your</w:t>
      </w:r>
      <w:r w:rsidRPr="006E11EF">
        <w:rPr>
          <w:rFonts w:cs="Arial"/>
          <w:szCs w:val="24"/>
        </w:rPr>
        <w:t xml:space="preserve"> selling, general and administration costs for </w:t>
      </w:r>
      <w:r w:rsidR="00E13A52">
        <w:rPr>
          <w:rFonts w:cs="Arial"/>
          <w:szCs w:val="24"/>
        </w:rPr>
        <w:t xml:space="preserve">the goods and circumvention goods </w:t>
      </w:r>
      <w:r w:rsidR="00B803A5" w:rsidRPr="006E11EF">
        <w:rPr>
          <w:rFonts w:cs="Arial"/>
          <w:szCs w:val="24"/>
        </w:rPr>
        <w:t xml:space="preserve">sourced from </w:t>
      </w:r>
      <w:r w:rsidR="006E11EF" w:rsidRPr="006E11EF">
        <w:rPr>
          <w:rFonts w:cs="Arial"/>
          <w:szCs w:val="24"/>
        </w:rPr>
        <w:t>Thailand</w:t>
      </w:r>
      <w:r w:rsidR="00B803A5" w:rsidRPr="006E11EF">
        <w:rPr>
          <w:rFonts w:cs="Arial"/>
          <w:szCs w:val="24"/>
        </w:rPr>
        <w:t xml:space="preserve"> which you</w:t>
      </w:r>
      <w:r w:rsidR="00652DBC" w:rsidRPr="006E11EF">
        <w:rPr>
          <w:rFonts w:cs="Arial"/>
          <w:szCs w:val="24"/>
        </w:rPr>
        <w:t xml:space="preserve"> sold in the Australian market</w:t>
      </w:r>
      <w:r w:rsidR="00B803A5" w:rsidRPr="006E11EF">
        <w:rPr>
          <w:rFonts w:cs="Arial"/>
          <w:szCs w:val="24"/>
        </w:rPr>
        <w:t xml:space="preserve"> in</w:t>
      </w:r>
      <w:r w:rsidRPr="006E11EF">
        <w:rPr>
          <w:rFonts w:cs="Arial"/>
          <w:szCs w:val="24"/>
        </w:rPr>
        <w:t xml:space="preserve"> the </w:t>
      </w:r>
      <w:r w:rsidR="008C1015" w:rsidRPr="006E11EF">
        <w:rPr>
          <w:rFonts w:cs="Arial"/>
          <w:szCs w:val="24"/>
        </w:rPr>
        <w:t xml:space="preserve">period </w:t>
      </w:r>
      <w:r w:rsidR="00B803A5" w:rsidRPr="006E11EF">
        <w:rPr>
          <w:rFonts w:cs="Arial"/>
          <w:szCs w:val="24"/>
        </w:rPr>
        <w:t xml:space="preserve">between </w:t>
      </w:r>
      <w:r w:rsidR="00C13FA8" w:rsidRPr="006E11EF">
        <w:rPr>
          <w:rFonts w:cs="Arial"/>
          <w:szCs w:val="24"/>
        </w:rPr>
        <w:t xml:space="preserve">1 </w:t>
      </w:r>
      <w:r w:rsidR="00B66693">
        <w:rPr>
          <w:rFonts w:cs="Arial"/>
          <w:szCs w:val="24"/>
        </w:rPr>
        <w:t>January</w:t>
      </w:r>
      <w:r w:rsidR="00C13FA8" w:rsidRPr="006E11EF">
        <w:rPr>
          <w:rFonts w:cs="Arial"/>
          <w:szCs w:val="24"/>
        </w:rPr>
        <w:t xml:space="preserve"> 201</w:t>
      </w:r>
      <w:r w:rsidR="00F62F78">
        <w:rPr>
          <w:rFonts w:cs="Arial"/>
          <w:szCs w:val="24"/>
        </w:rPr>
        <w:t>5</w:t>
      </w:r>
      <w:r w:rsidR="00C13FA8" w:rsidRPr="006E11EF">
        <w:rPr>
          <w:rFonts w:cs="Arial"/>
          <w:szCs w:val="24"/>
        </w:rPr>
        <w:t xml:space="preserve"> </w:t>
      </w:r>
      <w:r w:rsidR="00E062B4">
        <w:rPr>
          <w:rFonts w:cs="Arial"/>
          <w:szCs w:val="24"/>
        </w:rPr>
        <w:t xml:space="preserve">to </w:t>
      </w:r>
      <w:r w:rsidR="00C13FA8" w:rsidRPr="006E11EF">
        <w:rPr>
          <w:rFonts w:cs="Arial"/>
          <w:szCs w:val="24"/>
        </w:rPr>
        <w:t xml:space="preserve">31 </w:t>
      </w:r>
      <w:r w:rsidR="00B66693">
        <w:rPr>
          <w:rFonts w:cs="Arial"/>
          <w:szCs w:val="24"/>
        </w:rPr>
        <w:t>December 2017</w:t>
      </w:r>
      <w:r w:rsidR="0041439D" w:rsidRPr="006E11EF">
        <w:rPr>
          <w:rFonts w:cs="Arial"/>
          <w:szCs w:val="24"/>
        </w:rPr>
        <w:t xml:space="preserve"> </w:t>
      </w:r>
      <w:r w:rsidRPr="006E11EF">
        <w:rPr>
          <w:rFonts w:cs="Arial"/>
          <w:szCs w:val="24"/>
        </w:rPr>
        <w:t xml:space="preserve">and enter </w:t>
      </w:r>
      <w:r w:rsidR="00924D03" w:rsidRPr="006E11EF">
        <w:rPr>
          <w:rFonts w:cs="Arial"/>
          <w:szCs w:val="24"/>
        </w:rPr>
        <w:t xml:space="preserve">this information </w:t>
      </w:r>
      <w:r w:rsidRPr="006E11EF">
        <w:rPr>
          <w:rFonts w:cs="Arial"/>
          <w:szCs w:val="24"/>
        </w:rPr>
        <w:t xml:space="preserve">into </w:t>
      </w:r>
      <w:r w:rsidR="006E11EF" w:rsidRPr="006E11EF">
        <w:rPr>
          <w:rFonts w:cs="Arial"/>
          <w:szCs w:val="24"/>
        </w:rPr>
        <w:t>worksheet “</w:t>
      </w:r>
      <w:r w:rsidR="006E11EF" w:rsidRPr="006E11EF">
        <w:rPr>
          <w:rFonts w:cs="Arial"/>
          <w:i/>
          <w:szCs w:val="24"/>
        </w:rPr>
        <w:t>Part B</w:t>
      </w:r>
      <w:r w:rsidR="006E11EF" w:rsidRPr="006E11EF">
        <w:rPr>
          <w:rFonts w:cs="Arial"/>
          <w:szCs w:val="24"/>
        </w:rPr>
        <w:t>” in the supplied spreadsheet template file “</w:t>
      </w:r>
      <w:r w:rsidR="006E11EF" w:rsidRPr="006E11EF">
        <w:rPr>
          <w:rFonts w:cs="Arial"/>
          <w:i/>
          <w:szCs w:val="24"/>
        </w:rPr>
        <w:t>ADC 479 Importer Questionnaire Data.xls</w:t>
      </w:r>
      <w:r w:rsidR="006E11EF" w:rsidRPr="006E11EF">
        <w:rPr>
          <w:rFonts w:cs="Arial"/>
          <w:szCs w:val="24"/>
        </w:rPr>
        <w:t>”</w:t>
      </w:r>
      <w:r w:rsidR="008C1015" w:rsidRPr="006E11EF">
        <w:rPr>
          <w:rFonts w:cs="Arial"/>
          <w:szCs w:val="24"/>
        </w:rPr>
        <w:t>.</w:t>
      </w:r>
    </w:p>
    <w:p w14:paraId="359E5F0C" w14:textId="77777777" w:rsidR="008C1015" w:rsidRPr="006E11EF" w:rsidRDefault="008C1015" w:rsidP="008C1015">
      <w:pPr>
        <w:rPr>
          <w:rFonts w:cs="Arial"/>
          <w:szCs w:val="24"/>
        </w:rPr>
      </w:pPr>
    </w:p>
    <w:p w14:paraId="17B11066" w14:textId="77777777" w:rsidR="006A76C5" w:rsidRPr="00E95BF7" w:rsidRDefault="006A76C5" w:rsidP="008C1015">
      <w:pPr>
        <w:rPr>
          <w:rFonts w:cs="Arial"/>
          <w:szCs w:val="24"/>
        </w:rPr>
      </w:pPr>
      <w:r w:rsidRPr="006E11EF">
        <w:rPr>
          <w:rFonts w:cs="Arial"/>
          <w:szCs w:val="24"/>
        </w:rPr>
        <w:lastRenderedPageBreak/>
        <w:t xml:space="preserve">These expenses are normally derived from profit and loss statements or other management records and are typically expressed as a percentage of sales revenue.  Where </w:t>
      </w:r>
      <w:r w:rsidR="00C13FA8" w:rsidRPr="006E11EF">
        <w:rPr>
          <w:rFonts w:cs="Arial"/>
          <w:szCs w:val="24"/>
        </w:rPr>
        <w:t>rebar</w:t>
      </w:r>
      <w:r w:rsidRPr="006E11EF">
        <w:rPr>
          <w:rFonts w:cs="Arial"/>
          <w:szCs w:val="24"/>
        </w:rPr>
        <w:t xml:space="preserve"> is only a part of overall company sales, allocations of selling, general and administrative expenses may have to be made.</w:t>
      </w:r>
    </w:p>
    <w:p w14:paraId="7ECEE601" w14:textId="77777777" w:rsidR="00F02047" w:rsidRPr="00E95BF7" w:rsidRDefault="00F02047" w:rsidP="008C1015">
      <w:pPr>
        <w:pStyle w:val="BodyText2"/>
        <w:rPr>
          <w:rFonts w:cs="Arial"/>
          <w:sz w:val="24"/>
          <w:szCs w:val="24"/>
        </w:rPr>
      </w:pPr>
    </w:p>
    <w:p w14:paraId="625AA31B" w14:textId="77777777" w:rsidR="006B43A5" w:rsidRPr="00E95BF7" w:rsidRDefault="00F02047" w:rsidP="008C1015">
      <w:pPr>
        <w:pStyle w:val="BodyText2"/>
        <w:rPr>
          <w:rFonts w:cs="Arial"/>
          <w:sz w:val="24"/>
          <w:szCs w:val="24"/>
        </w:rPr>
      </w:pPr>
      <w:r w:rsidRPr="00E95BF7">
        <w:rPr>
          <w:rFonts w:cs="Arial"/>
          <w:sz w:val="24"/>
          <w:szCs w:val="24"/>
        </w:rPr>
        <w:t>The Commission</w:t>
      </w:r>
      <w:r w:rsidR="006A76C5" w:rsidRPr="00E95BF7">
        <w:rPr>
          <w:rFonts w:cs="Arial"/>
          <w:sz w:val="24"/>
          <w:szCs w:val="24"/>
        </w:rPr>
        <w:t xml:space="preserve"> will seek to verify your sales data, and your estimate of selling, general and administrative expenses at the importer visit.</w:t>
      </w:r>
    </w:p>
    <w:p w14:paraId="311FE3C7" w14:textId="77777777" w:rsidR="00BE4CDA" w:rsidRPr="00E95BF7" w:rsidRDefault="00BE4CDA" w:rsidP="008C1015">
      <w:pPr>
        <w:pStyle w:val="BodyText2"/>
        <w:rPr>
          <w:rFonts w:cs="Arial"/>
          <w:sz w:val="24"/>
          <w:szCs w:val="24"/>
        </w:rPr>
      </w:pPr>
    </w:p>
    <w:p w14:paraId="3D332F6B" w14:textId="69E33642" w:rsidR="00BE4CDA" w:rsidRPr="00E95BF7" w:rsidRDefault="00BE4CDA" w:rsidP="00BE4CDA">
      <w:pPr>
        <w:outlineLvl w:val="0"/>
        <w:rPr>
          <w:rFonts w:cs="Arial"/>
          <w:b/>
          <w:bCs/>
          <w:szCs w:val="24"/>
        </w:rPr>
      </w:pPr>
      <w:r w:rsidRPr="00E95BF7">
        <w:rPr>
          <w:rFonts w:cs="Arial"/>
          <w:b/>
          <w:bCs/>
          <w:szCs w:val="24"/>
        </w:rPr>
        <w:t>C.3</w:t>
      </w:r>
      <w:r w:rsidRPr="00E95BF7">
        <w:rPr>
          <w:rFonts w:cs="Arial"/>
          <w:b/>
          <w:bCs/>
          <w:szCs w:val="24"/>
        </w:rPr>
        <w:tab/>
      </w:r>
      <w:r w:rsidR="009D6FC0" w:rsidRPr="00E95BF7">
        <w:rPr>
          <w:rFonts w:cs="Arial"/>
          <w:b/>
          <w:bCs/>
          <w:szCs w:val="24"/>
        </w:rPr>
        <w:t xml:space="preserve">Australian Sales </w:t>
      </w:r>
      <w:r w:rsidRPr="00E95BF7">
        <w:rPr>
          <w:rFonts w:cs="Arial"/>
          <w:b/>
          <w:bCs/>
          <w:szCs w:val="24"/>
        </w:rPr>
        <w:t>End Use</w:t>
      </w:r>
    </w:p>
    <w:p w14:paraId="42D103FF" w14:textId="77777777" w:rsidR="00BE4CDA" w:rsidRPr="00E95BF7" w:rsidRDefault="00BE4CDA" w:rsidP="008C1015">
      <w:pPr>
        <w:pStyle w:val="BodyText2"/>
        <w:rPr>
          <w:rFonts w:cs="Arial"/>
          <w:sz w:val="24"/>
          <w:szCs w:val="24"/>
        </w:rPr>
      </w:pPr>
    </w:p>
    <w:p w14:paraId="3712D321" w14:textId="5683BA3A" w:rsidR="00BE4CDA"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After importing </w:t>
      </w:r>
      <w:r w:rsidR="00E96EF9">
        <w:rPr>
          <w:rFonts w:cs="Arial"/>
          <w:snapToGrid w:val="0"/>
          <w:szCs w:val="24"/>
        </w:rPr>
        <w:t>the circumvention goods</w:t>
      </w:r>
      <w:r w:rsidRPr="00E95BF7">
        <w:rPr>
          <w:rFonts w:cs="Arial"/>
          <w:snapToGrid w:val="0"/>
          <w:szCs w:val="24"/>
        </w:rPr>
        <w:t>, explain the subsequent sales channel/use of the product. For example, do you on-sell the products to other Australian entities for their use (or further on-sale), or do you consume the goods in the manufacture of products by your company?</w:t>
      </w:r>
    </w:p>
    <w:p w14:paraId="09DF10B7" w14:textId="77777777" w:rsidR="00E95BF7" w:rsidRDefault="00E95BF7" w:rsidP="00E95BF7">
      <w:pPr>
        <w:pStyle w:val="ListParagraph"/>
        <w:keepLines/>
        <w:ind w:left="426"/>
        <w:rPr>
          <w:rFonts w:cs="Arial"/>
          <w:snapToGrid w:val="0"/>
          <w:szCs w:val="24"/>
        </w:rPr>
      </w:pPr>
    </w:p>
    <w:p w14:paraId="22FB3BB8" w14:textId="51341DED"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In general, are there any specific purpose(s) and/or end use(s) that </w:t>
      </w:r>
      <w:r w:rsidR="00E96EF9">
        <w:rPr>
          <w:rFonts w:cs="Arial"/>
          <w:snapToGrid w:val="0"/>
          <w:szCs w:val="24"/>
        </w:rPr>
        <w:t xml:space="preserve">the circumvention goods </w:t>
      </w:r>
      <w:r w:rsidRPr="00E95BF7">
        <w:rPr>
          <w:rFonts w:cs="Arial"/>
          <w:snapToGrid w:val="0"/>
          <w:szCs w:val="24"/>
        </w:rPr>
        <w:t xml:space="preserve">you import </w:t>
      </w:r>
      <w:r w:rsidR="00E96EF9">
        <w:rPr>
          <w:rFonts w:cs="Arial"/>
          <w:snapToGrid w:val="0"/>
          <w:szCs w:val="24"/>
        </w:rPr>
        <w:t>are</w:t>
      </w:r>
      <w:r w:rsidRPr="00E95BF7">
        <w:rPr>
          <w:rFonts w:cs="Arial"/>
          <w:snapToGrid w:val="0"/>
          <w:szCs w:val="24"/>
        </w:rPr>
        <w:t xml:space="preserve"> suitable for that </w:t>
      </w:r>
      <w:r w:rsidR="00E96EF9">
        <w:rPr>
          <w:rFonts w:cs="Arial"/>
          <w:snapToGrid w:val="0"/>
          <w:szCs w:val="24"/>
        </w:rPr>
        <w:t>the goods are</w:t>
      </w:r>
      <w:r w:rsidRPr="00E95BF7">
        <w:rPr>
          <w:rFonts w:cs="Arial"/>
          <w:snapToGrid w:val="0"/>
          <w:szCs w:val="24"/>
        </w:rPr>
        <w:t xml:space="preserve"> not suitable for? Provide specific product details and supporting evidence where possible.</w:t>
      </w:r>
    </w:p>
    <w:p w14:paraId="1B2EC62E" w14:textId="77777777" w:rsidR="00BE4CDA" w:rsidRPr="00E95BF7" w:rsidRDefault="00BE4CDA" w:rsidP="00BE4CDA">
      <w:pPr>
        <w:pStyle w:val="ListParagraph"/>
        <w:keepLines/>
        <w:ind w:left="426"/>
        <w:rPr>
          <w:rFonts w:cs="Arial"/>
          <w:snapToGrid w:val="0"/>
          <w:szCs w:val="24"/>
        </w:rPr>
      </w:pPr>
    </w:p>
    <w:p w14:paraId="6C759F5C" w14:textId="00B4BEA1"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Are there any purpose(s) and/or end use(s) that </w:t>
      </w:r>
      <w:r w:rsidR="00E96EF9">
        <w:rPr>
          <w:rFonts w:cs="Arial"/>
          <w:snapToGrid w:val="0"/>
          <w:szCs w:val="24"/>
        </w:rPr>
        <w:t>the goods and circumvention goods</w:t>
      </w:r>
      <w:r w:rsidRPr="00E95BF7">
        <w:rPr>
          <w:rFonts w:cs="Arial"/>
          <w:snapToGrid w:val="0"/>
          <w:szCs w:val="24"/>
        </w:rPr>
        <w:t xml:space="preserve"> can be used interchangeably for?</w:t>
      </w:r>
    </w:p>
    <w:p w14:paraId="776F85A7" w14:textId="77777777" w:rsidR="00BE4CDA" w:rsidRPr="00E95BF7" w:rsidRDefault="00BE4CDA" w:rsidP="00BE4CDA">
      <w:pPr>
        <w:pStyle w:val="ListParagraph"/>
        <w:ind w:left="426"/>
        <w:rPr>
          <w:rFonts w:cs="Arial"/>
          <w:snapToGrid w:val="0"/>
          <w:szCs w:val="24"/>
        </w:rPr>
      </w:pPr>
    </w:p>
    <w:p w14:paraId="0C6753FA" w14:textId="6088BFE4"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What </w:t>
      </w:r>
      <w:r w:rsidR="00702352">
        <w:rPr>
          <w:rFonts w:cs="Arial"/>
          <w:snapToGrid w:val="0"/>
          <w:szCs w:val="24"/>
        </w:rPr>
        <w:t>s</w:t>
      </w:r>
      <w:r w:rsidRPr="00E95BF7">
        <w:rPr>
          <w:rFonts w:cs="Arial"/>
          <w:snapToGrid w:val="0"/>
          <w:szCs w:val="24"/>
        </w:rPr>
        <w:t xml:space="preserve">tandards/specifications are </w:t>
      </w:r>
      <w:r w:rsidR="00F62F78">
        <w:rPr>
          <w:rFonts w:cs="Arial"/>
          <w:snapToGrid w:val="0"/>
          <w:szCs w:val="24"/>
        </w:rPr>
        <w:t>the</w:t>
      </w:r>
      <w:r w:rsidRPr="00E95BF7">
        <w:rPr>
          <w:rFonts w:cs="Arial"/>
          <w:snapToGrid w:val="0"/>
          <w:szCs w:val="24"/>
        </w:rPr>
        <w:t xml:space="preserve"> </w:t>
      </w:r>
      <w:r w:rsidR="00E96EF9">
        <w:rPr>
          <w:rFonts w:cs="Arial"/>
          <w:snapToGrid w:val="0"/>
          <w:szCs w:val="24"/>
        </w:rPr>
        <w:t>goods and circumvention goods</w:t>
      </w:r>
      <w:r w:rsidRPr="00E95BF7">
        <w:rPr>
          <w:rFonts w:cs="Arial"/>
          <w:snapToGrid w:val="0"/>
          <w:szCs w:val="24"/>
        </w:rPr>
        <w:t xml:space="preserve"> manufactured/supplied to when importing into Australia?</w:t>
      </w:r>
    </w:p>
    <w:p w14:paraId="730D5E7B" w14:textId="77777777" w:rsidR="00BE4CDA" w:rsidRPr="00E95BF7" w:rsidRDefault="00BE4CDA" w:rsidP="00BE4CDA">
      <w:pPr>
        <w:pStyle w:val="ListParagraph"/>
        <w:ind w:left="426"/>
        <w:rPr>
          <w:rFonts w:cs="Arial"/>
          <w:snapToGrid w:val="0"/>
          <w:szCs w:val="24"/>
        </w:rPr>
      </w:pPr>
    </w:p>
    <w:p w14:paraId="62EE8B85" w14:textId="00958DE4"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If you are doing so, </w:t>
      </w:r>
      <w:r w:rsidR="00F62F78">
        <w:rPr>
          <w:rFonts w:cs="Arial"/>
          <w:snapToGrid w:val="0"/>
          <w:szCs w:val="24"/>
        </w:rPr>
        <w:t xml:space="preserve">explain </w:t>
      </w:r>
      <w:r w:rsidRPr="00E95BF7">
        <w:rPr>
          <w:rFonts w:cs="Arial"/>
          <w:snapToGrid w:val="0"/>
          <w:szCs w:val="24"/>
        </w:rPr>
        <w:t xml:space="preserve">why are you importing a mix of </w:t>
      </w:r>
      <w:r w:rsidR="00E96EF9">
        <w:rPr>
          <w:rFonts w:cs="Arial"/>
          <w:snapToGrid w:val="0"/>
          <w:szCs w:val="24"/>
        </w:rPr>
        <w:t>the goods and circumvention goods</w:t>
      </w:r>
      <w:r w:rsidRPr="00E95BF7">
        <w:rPr>
          <w:rFonts w:cs="Arial"/>
          <w:snapToGrid w:val="0"/>
          <w:szCs w:val="24"/>
        </w:rPr>
        <w:t xml:space="preserve"> to Australia?</w:t>
      </w:r>
    </w:p>
    <w:p w14:paraId="746B4A73" w14:textId="77777777" w:rsidR="00BE4CDA" w:rsidRPr="00E95BF7" w:rsidRDefault="00BE4CDA" w:rsidP="00BE4CDA">
      <w:pPr>
        <w:pStyle w:val="ListParagraph"/>
        <w:keepLines/>
        <w:ind w:left="426"/>
        <w:rPr>
          <w:rFonts w:cs="Arial"/>
          <w:snapToGrid w:val="0"/>
          <w:szCs w:val="24"/>
        </w:rPr>
      </w:pPr>
    </w:p>
    <w:p w14:paraId="53141583" w14:textId="3F404ECD"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If you use </w:t>
      </w:r>
      <w:r w:rsidR="00E96EF9">
        <w:rPr>
          <w:rFonts w:cs="Arial"/>
          <w:snapToGrid w:val="0"/>
          <w:szCs w:val="24"/>
        </w:rPr>
        <w:t>the circumvention goods</w:t>
      </w:r>
      <w:r w:rsidRPr="00E95BF7">
        <w:rPr>
          <w:rFonts w:cs="Arial"/>
          <w:snapToGrid w:val="0"/>
          <w:szCs w:val="24"/>
        </w:rPr>
        <w:t xml:space="preserve"> for the production of other goods by your company:</w:t>
      </w:r>
    </w:p>
    <w:p w14:paraId="448A269F" w14:textId="77777777" w:rsidR="00BE4CDA" w:rsidRPr="00E95BF7" w:rsidRDefault="00BE4CDA" w:rsidP="00BE4CDA">
      <w:pPr>
        <w:pStyle w:val="ListParagraph"/>
        <w:ind w:left="426"/>
        <w:rPr>
          <w:rFonts w:cs="Arial"/>
          <w:snapToGrid w:val="0"/>
          <w:szCs w:val="24"/>
        </w:rPr>
      </w:pPr>
    </w:p>
    <w:p w14:paraId="0FE662C6" w14:textId="5D0D9DAB" w:rsidR="00E95BF7" w:rsidRDefault="00BE4CDA" w:rsidP="009E20FC">
      <w:pPr>
        <w:pStyle w:val="ListParagraph"/>
        <w:keepLines/>
        <w:numPr>
          <w:ilvl w:val="0"/>
          <w:numId w:val="12"/>
        </w:numPr>
        <w:ind w:left="1134"/>
        <w:rPr>
          <w:rFonts w:cs="Arial"/>
          <w:snapToGrid w:val="0"/>
          <w:szCs w:val="24"/>
        </w:rPr>
      </w:pPr>
      <w:r w:rsidRPr="00E95BF7">
        <w:rPr>
          <w:rFonts w:cs="Arial"/>
          <w:snapToGrid w:val="0"/>
          <w:szCs w:val="24"/>
        </w:rPr>
        <w:t xml:space="preserve">explain the use(s) of </w:t>
      </w:r>
      <w:r w:rsidR="00E96EF9">
        <w:rPr>
          <w:rFonts w:cs="Arial"/>
          <w:snapToGrid w:val="0"/>
          <w:szCs w:val="24"/>
        </w:rPr>
        <w:t>the circumvention goods</w:t>
      </w:r>
      <w:r w:rsidRPr="00E95BF7">
        <w:rPr>
          <w:rFonts w:cs="Arial"/>
          <w:snapToGrid w:val="0"/>
          <w:szCs w:val="24"/>
        </w:rPr>
        <w:t>;</w:t>
      </w:r>
    </w:p>
    <w:p w14:paraId="02F8680C" w14:textId="6B18FA15" w:rsidR="00BE4CDA" w:rsidRPr="00E95BF7" w:rsidRDefault="00E95BF7" w:rsidP="009E20FC">
      <w:pPr>
        <w:pStyle w:val="ListParagraph"/>
        <w:keepLines/>
        <w:numPr>
          <w:ilvl w:val="0"/>
          <w:numId w:val="12"/>
        </w:numPr>
        <w:ind w:left="1134"/>
        <w:rPr>
          <w:rFonts w:cs="Arial"/>
          <w:snapToGrid w:val="0"/>
          <w:szCs w:val="24"/>
        </w:rPr>
      </w:pPr>
      <w:r>
        <w:rPr>
          <w:rFonts w:cs="Arial"/>
          <w:snapToGrid w:val="0"/>
          <w:szCs w:val="24"/>
        </w:rPr>
        <w:t>explain how the</w:t>
      </w:r>
      <w:r w:rsidR="00E96EF9">
        <w:rPr>
          <w:rFonts w:cs="Arial"/>
          <w:snapToGrid w:val="0"/>
          <w:szCs w:val="24"/>
        </w:rPr>
        <w:t xml:space="preserve"> circumvention goods are</w:t>
      </w:r>
      <w:r>
        <w:rPr>
          <w:rFonts w:cs="Arial"/>
          <w:snapToGrid w:val="0"/>
          <w:szCs w:val="24"/>
        </w:rPr>
        <w:t xml:space="preserve"> treated to make it fit for your end use purposes</w:t>
      </w:r>
      <w:r w:rsidR="00DB6543">
        <w:rPr>
          <w:rFonts w:cs="Arial"/>
          <w:snapToGrid w:val="0"/>
          <w:szCs w:val="24"/>
        </w:rPr>
        <w:t>. In answering this question, note that, as part of the application, it is claimed that the worked edge of the circumvention goods is removed prior to further processing. Please comment on these claims</w:t>
      </w:r>
      <w:r>
        <w:rPr>
          <w:rFonts w:cs="Arial"/>
          <w:snapToGrid w:val="0"/>
          <w:szCs w:val="24"/>
        </w:rPr>
        <w:t xml:space="preserve">; </w:t>
      </w:r>
      <w:r w:rsidR="009E20FC" w:rsidRPr="00E95BF7">
        <w:rPr>
          <w:rFonts w:cs="Arial"/>
          <w:snapToGrid w:val="0"/>
          <w:szCs w:val="24"/>
        </w:rPr>
        <w:t>and</w:t>
      </w:r>
    </w:p>
    <w:p w14:paraId="0EBC5660" w14:textId="3D7E29F7" w:rsidR="00BE4CDA" w:rsidRPr="00E95BF7" w:rsidRDefault="00E96EF9" w:rsidP="009E20FC">
      <w:pPr>
        <w:pStyle w:val="ListParagraph"/>
        <w:keepLines/>
        <w:numPr>
          <w:ilvl w:val="0"/>
          <w:numId w:val="12"/>
        </w:numPr>
        <w:ind w:left="1134"/>
        <w:rPr>
          <w:rFonts w:cs="Arial"/>
          <w:snapToGrid w:val="0"/>
          <w:szCs w:val="24"/>
        </w:rPr>
      </w:pPr>
      <w:r>
        <w:rPr>
          <w:rFonts w:cs="Arial"/>
          <w:snapToGrid w:val="0"/>
          <w:szCs w:val="24"/>
        </w:rPr>
        <w:t>are the circumvention goods</w:t>
      </w:r>
      <w:r w:rsidR="00BE4CDA" w:rsidRPr="00E95BF7">
        <w:rPr>
          <w:rFonts w:cs="Arial"/>
          <w:snapToGrid w:val="0"/>
          <w:szCs w:val="24"/>
        </w:rPr>
        <w:t xml:space="preserve"> able to be used for this same use(s) (if not, please explain why).</w:t>
      </w:r>
    </w:p>
    <w:p w14:paraId="6A4A5553" w14:textId="77777777" w:rsidR="00BE4CDA" w:rsidRPr="00E95BF7" w:rsidRDefault="00BE4CDA" w:rsidP="00BE4CDA">
      <w:pPr>
        <w:pStyle w:val="ListParagraph"/>
        <w:ind w:left="426"/>
        <w:rPr>
          <w:rFonts w:cs="Arial"/>
          <w:snapToGrid w:val="0"/>
          <w:szCs w:val="24"/>
        </w:rPr>
      </w:pPr>
    </w:p>
    <w:p w14:paraId="40B847B0" w14:textId="61861340"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If your company on-sells </w:t>
      </w:r>
      <w:r w:rsidR="00E96EF9">
        <w:rPr>
          <w:rFonts w:cs="Arial"/>
          <w:snapToGrid w:val="0"/>
          <w:szCs w:val="24"/>
        </w:rPr>
        <w:t>the circumvention goods</w:t>
      </w:r>
      <w:r w:rsidR="00702352">
        <w:rPr>
          <w:rFonts w:cs="Arial"/>
          <w:snapToGrid w:val="0"/>
          <w:szCs w:val="24"/>
        </w:rPr>
        <w:t xml:space="preserve"> to other parties please refer to questions C3 and C4 below.</w:t>
      </w:r>
    </w:p>
    <w:p w14:paraId="3C9E3699" w14:textId="77777777" w:rsidR="00BE4CDA" w:rsidRPr="00E95BF7" w:rsidRDefault="00BE4CDA" w:rsidP="008C1015">
      <w:pPr>
        <w:pStyle w:val="BodyText2"/>
        <w:rPr>
          <w:rFonts w:cs="Arial"/>
          <w:sz w:val="24"/>
          <w:szCs w:val="24"/>
        </w:rPr>
      </w:pPr>
    </w:p>
    <w:p w14:paraId="57043D61" w14:textId="0F8B7675" w:rsidR="00BE4CDA" w:rsidRPr="00E95BF7" w:rsidRDefault="00BE4CDA" w:rsidP="00BE4CDA">
      <w:pPr>
        <w:outlineLvl w:val="0"/>
        <w:rPr>
          <w:rFonts w:cs="Arial"/>
          <w:b/>
          <w:bCs/>
          <w:szCs w:val="24"/>
        </w:rPr>
      </w:pPr>
      <w:r w:rsidRPr="00E95BF7">
        <w:rPr>
          <w:rFonts w:cs="Arial"/>
          <w:b/>
          <w:bCs/>
          <w:szCs w:val="24"/>
        </w:rPr>
        <w:t>C.3</w:t>
      </w:r>
      <w:r w:rsidRPr="00E95BF7">
        <w:rPr>
          <w:rFonts w:cs="Arial"/>
          <w:b/>
          <w:bCs/>
          <w:szCs w:val="24"/>
        </w:rPr>
        <w:tab/>
        <w:t>Australian Selling Price</w:t>
      </w:r>
    </w:p>
    <w:p w14:paraId="48072024" w14:textId="77777777" w:rsidR="00BE4CDA" w:rsidRPr="00E95BF7" w:rsidRDefault="00BE4CDA" w:rsidP="008C1015">
      <w:pPr>
        <w:pStyle w:val="BodyText2"/>
        <w:rPr>
          <w:rFonts w:cs="Arial"/>
          <w:sz w:val="24"/>
          <w:szCs w:val="24"/>
        </w:rPr>
      </w:pPr>
    </w:p>
    <w:p w14:paraId="73FB1537" w14:textId="384D34A2" w:rsidR="00BE4CDA" w:rsidRPr="00E95BF7" w:rsidRDefault="00BE4CDA" w:rsidP="00BE4CDA">
      <w:pPr>
        <w:ind w:left="284"/>
        <w:rPr>
          <w:rFonts w:cs="Arial"/>
          <w:i/>
          <w:snapToGrid w:val="0"/>
          <w:szCs w:val="24"/>
        </w:rPr>
      </w:pPr>
      <w:r w:rsidRPr="00E95BF7">
        <w:rPr>
          <w:rFonts w:cs="Arial"/>
          <w:i/>
          <w:snapToGrid w:val="0"/>
          <w:szCs w:val="24"/>
        </w:rPr>
        <w:t xml:space="preserve">If you on-sell the </w:t>
      </w:r>
      <w:r w:rsidR="00DB6543">
        <w:rPr>
          <w:rFonts w:cs="Arial"/>
          <w:i/>
          <w:snapToGrid w:val="0"/>
          <w:szCs w:val="24"/>
        </w:rPr>
        <w:t>goods and circumvention goods that</w:t>
      </w:r>
      <w:r w:rsidRPr="00E95BF7">
        <w:rPr>
          <w:rFonts w:cs="Arial"/>
          <w:i/>
          <w:snapToGrid w:val="0"/>
          <w:szCs w:val="24"/>
        </w:rPr>
        <w:t xml:space="preserve"> you import (i.e. do not consume in your own manufactured products), answer the following questions.</w:t>
      </w:r>
    </w:p>
    <w:p w14:paraId="0269E063" w14:textId="77777777" w:rsidR="00BE4CDA" w:rsidRPr="00E95BF7" w:rsidRDefault="00BE4CDA" w:rsidP="00BE4CDA">
      <w:pPr>
        <w:ind w:left="284"/>
        <w:rPr>
          <w:rFonts w:cs="Arial"/>
          <w:snapToGrid w:val="0"/>
          <w:szCs w:val="24"/>
        </w:rPr>
      </w:pPr>
    </w:p>
    <w:p w14:paraId="32D1DDC1" w14:textId="04E90BBD" w:rsidR="00BE4CDA" w:rsidRPr="00E95BF7" w:rsidRDefault="00BE4CDA" w:rsidP="009D6FC0">
      <w:pPr>
        <w:pStyle w:val="ListParagraph"/>
        <w:keepLines/>
        <w:numPr>
          <w:ilvl w:val="0"/>
          <w:numId w:val="14"/>
        </w:numPr>
        <w:ind w:left="426"/>
        <w:rPr>
          <w:rFonts w:cs="Arial"/>
          <w:snapToGrid w:val="0"/>
          <w:szCs w:val="24"/>
        </w:rPr>
      </w:pPr>
      <w:r w:rsidRPr="00E95BF7">
        <w:rPr>
          <w:rFonts w:cs="Arial"/>
          <w:snapToGrid w:val="0"/>
          <w:szCs w:val="24"/>
        </w:rPr>
        <w:lastRenderedPageBreak/>
        <w:t xml:space="preserve">Is there a difference in selling price to your Australian customers, assuming all other factors of the sale were the same (e.g. order quantity, product characteristics such as </w:t>
      </w:r>
      <w:r w:rsidR="009E20FC" w:rsidRPr="00E95BF7">
        <w:rPr>
          <w:rFonts w:cs="Arial"/>
          <w:snapToGrid w:val="0"/>
          <w:szCs w:val="24"/>
        </w:rPr>
        <w:t>nominal thickness, sheet size (W x L)</w:t>
      </w:r>
      <w:r w:rsidRPr="00E95BF7">
        <w:rPr>
          <w:rFonts w:cs="Arial"/>
          <w:snapToGrid w:val="0"/>
          <w:szCs w:val="24"/>
        </w:rPr>
        <w:t xml:space="preserve">, credit terms). Provide details. </w:t>
      </w:r>
    </w:p>
    <w:p w14:paraId="2D43AC1F" w14:textId="77777777" w:rsidR="00BE4CDA" w:rsidRPr="00E95BF7" w:rsidRDefault="00BE4CDA" w:rsidP="00BE4CDA">
      <w:pPr>
        <w:pStyle w:val="ListParagraph"/>
        <w:ind w:left="426"/>
        <w:rPr>
          <w:rFonts w:cs="Arial"/>
          <w:snapToGrid w:val="0"/>
          <w:szCs w:val="24"/>
        </w:rPr>
      </w:pPr>
    </w:p>
    <w:p w14:paraId="5A224B9F" w14:textId="77777777" w:rsidR="00BE4CDA" w:rsidRPr="00E95BF7" w:rsidRDefault="00BE4CDA" w:rsidP="00BE4CDA">
      <w:pPr>
        <w:pStyle w:val="ListParagraph"/>
        <w:keepLines/>
        <w:numPr>
          <w:ilvl w:val="0"/>
          <w:numId w:val="14"/>
        </w:numPr>
        <w:autoSpaceDE w:val="0"/>
        <w:autoSpaceDN w:val="0"/>
        <w:adjustRightInd w:val="0"/>
        <w:ind w:left="426"/>
        <w:rPr>
          <w:rFonts w:cs="Arial"/>
          <w:b/>
          <w:szCs w:val="24"/>
          <w:lang w:eastAsia="en-AU"/>
        </w:rPr>
      </w:pPr>
      <w:r w:rsidRPr="00E95BF7">
        <w:rPr>
          <w:rFonts w:cs="Arial"/>
          <w:snapToGrid w:val="0"/>
          <w:szCs w:val="24"/>
        </w:rPr>
        <w:t>If the answer to the above is yes, quantify the price difference for each year of the inquiry period. Provide any documents that support this price difference (e.g. price lists, comparable invoices, etc).</w:t>
      </w:r>
    </w:p>
    <w:p w14:paraId="08260858" w14:textId="790A496B" w:rsidR="009E20FC" w:rsidRPr="00E95BF7" w:rsidRDefault="009E20FC" w:rsidP="009E20FC">
      <w:pPr>
        <w:tabs>
          <w:tab w:val="left" w:pos="1560"/>
        </w:tabs>
        <w:autoSpaceDE w:val="0"/>
        <w:autoSpaceDN w:val="0"/>
        <w:adjustRightInd w:val="0"/>
        <w:rPr>
          <w:rFonts w:cs="Arial"/>
          <w:b/>
          <w:szCs w:val="24"/>
          <w:lang w:eastAsia="en-AU"/>
        </w:rPr>
      </w:pPr>
    </w:p>
    <w:p w14:paraId="1E51B83F" w14:textId="3BE64975" w:rsidR="009E20FC" w:rsidRPr="00E95BF7" w:rsidRDefault="009E20FC" w:rsidP="009E20FC">
      <w:pPr>
        <w:outlineLvl w:val="0"/>
        <w:rPr>
          <w:rFonts w:cs="Arial"/>
          <w:b/>
          <w:bCs/>
          <w:szCs w:val="24"/>
        </w:rPr>
      </w:pPr>
      <w:r w:rsidRPr="00E95BF7">
        <w:rPr>
          <w:rFonts w:cs="Arial"/>
          <w:b/>
          <w:bCs/>
          <w:szCs w:val="24"/>
        </w:rPr>
        <w:t>C.4</w:t>
      </w:r>
      <w:r w:rsidRPr="00E95BF7">
        <w:rPr>
          <w:rFonts w:cs="Arial"/>
          <w:b/>
          <w:bCs/>
          <w:szCs w:val="24"/>
        </w:rPr>
        <w:tab/>
        <w:t>General Sales Questions</w:t>
      </w:r>
    </w:p>
    <w:p w14:paraId="79AADF4F" w14:textId="77777777" w:rsidR="009E20FC" w:rsidRPr="00E95BF7" w:rsidRDefault="009E20FC" w:rsidP="009E20FC">
      <w:pPr>
        <w:tabs>
          <w:tab w:val="left" w:pos="1560"/>
        </w:tabs>
        <w:autoSpaceDE w:val="0"/>
        <w:autoSpaceDN w:val="0"/>
        <w:adjustRightInd w:val="0"/>
        <w:rPr>
          <w:rFonts w:cs="Arial"/>
          <w:b/>
          <w:szCs w:val="24"/>
          <w:lang w:eastAsia="en-AU"/>
        </w:rPr>
      </w:pPr>
    </w:p>
    <w:p w14:paraId="361AD9E8" w14:textId="35D38C18" w:rsidR="009E20FC" w:rsidRPr="00CA002C" w:rsidRDefault="009E20FC" w:rsidP="009E20FC">
      <w:pPr>
        <w:ind w:left="284"/>
        <w:rPr>
          <w:rFonts w:cs="Arial"/>
          <w:i/>
          <w:snapToGrid w:val="0"/>
          <w:szCs w:val="24"/>
        </w:rPr>
      </w:pPr>
      <w:r w:rsidRPr="00CA002C">
        <w:rPr>
          <w:rFonts w:cs="Arial"/>
          <w:i/>
          <w:snapToGrid w:val="0"/>
          <w:szCs w:val="24"/>
        </w:rPr>
        <w:t xml:space="preserve">If you on-sell the </w:t>
      </w:r>
      <w:r w:rsidR="00DB6543">
        <w:rPr>
          <w:rFonts w:cs="Arial"/>
          <w:snapToGrid w:val="0"/>
          <w:szCs w:val="24"/>
        </w:rPr>
        <w:t>goods and circumvention goods</w:t>
      </w:r>
      <w:r w:rsidRPr="00CA002C">
        <w:rPr>
          <w:rFonts w:cs="Arial"/>
          <w:i/>
          <w:snapToGrid w:val="0"/>
          <w:szCs w:val="24"/>
        </w:rPr>
        <w:t xml:space="preserve"> you import (i.e. do not consume in your own manufactured products), answer the following questions.</w:t>
      </w:r>
    </w:p>
    <w:p w14:paraId="3F267B81" w14:textId="77777777" w:rsidR="009E20FC" w:rsidRPr="00CA002C" w:rsidRDefault="009E20FC" w:rsidP="009E20FC">
      <w:pPr>
        <w:ind w:left="284"/>
        <w:rPr>
          <w:rFonts w:cs="Arial"/>
          <w:i/>
          <w:snapToGrid w:val="0"/>
          <w:szCs w:val="24"/>
        </w:rPr>
      </w:pPr>
    </w:p>
    <w:p w14:paraId="425CD370" w14:textId="34130EE1" w:rsidR="009E20FC" w:rsidRPr="00CA002C" w:rsidRDefault="009E20FC" w:rsidP="009D6FC0">
      <w:pPr>
        <w:pStyle w:val="ListParagraph"/>
        <w:keepLines/>
        <w:numPr>
          <w:ilvl w:val="0"/>
          <w:numId w:val="17"/>
        </w:numPr>
        <w:ind w:left="426"/>
        <w:rPr>
          <w:rFonts w:cs="Arial"/>
          <w:szCs w:val="24"/>
        </w:rPr>
      </w:pPr>
      <w:r w:rsidRPr="00CA002C">
        <w:rPr>
          <w:rFonts w:cs="Arial"/>
          <w:szCs w:val="24"/>
        </w:rPr>
        <w:t xml:space="preserve">When on-selling </w:t>
      </w:r>
      <w:r w:rsidR="00DB6543">
        <w:rPr>
          <w:rFonts w:cs="Arial"/>
          <w:snapToGrid w:val="0"/>
          <w:szCs w:val="24"/>
        </w:rPr>
        <w:t>the circumvention goods</w:t>
      </w:r>
      <w:r w:rsidRPr="00CA002C">
        <w:rPr>
          <w:rFonts w:cs="Arial"/>
          <w:szCs w:val="24"/>
        </w:rPr>
        <w:t xml:space="preserve">, </w:t>
      </w:r>
      <w:r w:rsidR="00CA002C" w:rsidRPr="00CA002C">
        <w:rPr>
          <w:rFonts w:cs="Arial"/>
          <w:szCs w:val="24"/>
        </w:rPr>
        <w:t xml:space="preserve">is it the case that your </w:t>
      </w:r>
      <w:r w:rsidRPr="00CA002C">
        <w:rPr>
          <w:rFonts w:cs="Arial"/>
          <w:szCs w:val="24"/>
        </w:rPr>
        <w:t xml:space="preserve">customer(s) </w:t>
      </w:r>
      <w:r w:rsidR="00CA002C" w:rsidRPr="00CA002C">
        <w:rPr>
          <w:rFonts w:cs="Arial"/>
          <w:szCs w:val="24"/>
        </w:rPr>
        <w:t>specified that the product be edge worked</w:t>
      </w:r>
      <w:r w:rsidRPr="00CA002C">
        <w:rPr>
          <w:rFonts w:cs="Arial"/>
          <w:szCs w:val="24"/>
        </w:rPr>
        <w:t xml:space="preserve">? </w:t>
      </w:r>
      <w:r w:rsidR="00CA002C" w:rsidRPr="00CA002C">
        <w:rPr>
          <w:rFonts w:cs="Arial"/>
          <w:szCs w:val="24"/>
        </w:rPr>
        <w:t xml:space="preserve">What type of edge working did the customer specify? Did these customers previously purchase </w:t>
      </w:r>
      <w:r w:rsidR="00A420AB">
        <w:rPr>
          <w:rFonts w:cs="Arial"/>
          <w:szCs w:val="24"/>
        </w:rPr>
        <w:t>the goods</w:t>
      </w:r>
      <w:r w:rsidRPr="00CA002C">
        <w:rPr>
          <w:rFonts w:cs="Arial"/>
          <w:szCs w:val="24"/>
        </w:rPr>
        <w:t>?</w:t>
      </w:r>
      <w:r w:rsidR="00CA002C" w:rsidRPr="00CA002C">
        <w:rPr>
          <w:rFonts w:cs="Arial"/>
          <w:szCs w:val="24"/>
        </w:rPr>
        <w:t xml:space="preserve"> </w:t>
      </w:r>
    </w:p>
    <w:p w14:paraId="31B3DDD7" w14:textId="77777777" w:rsidR="00CA002C" w:rsidRPr="00CA002C" w:rsidRDefault="00CA002C" w:rsidP="00CA002C">
      <w:pPr>
        <w:pStyle w:val="ListParagraph"/>
        <w:keepLines/>
        <w:ind w:left="426"/>
        <w:rPr>
          <w:rFonts w:cs="Arial"/>
          <w:szCs w:val="24"/>
        </w:rPr>
      </w:pPr>
    </w:p>
    <w:p w14:paraId="48E4F95F" w14:textId="0D22C238" w:rsidR="00CA002C" w:rsidRPr="00CA002C" w:rsidRDefault="00CA002C" w:rsidP="009D6FC0">
      <w:pPr>
        <w:pStyle w:val="ListParagraph"/>
        <w:keepLines/>
        <w:numPr>
          <w:ilvl w:val="0"/>
          <w:numId w:val="17"/>
        </w:numPr>
        <w:ind w:left="426"/>
        <w:rPr>
          <w:rFonts w:cs="Arial"/>
          <w:szCs w:val="24"/>
        </w:rPr>
      </w:pPr>
      <w:r w:rsidRPr="00CA002C">
        <w:rPr>
          <w:rFonts w:cs="Arial"/>
          <w:szCs w:val="24"/>
        </w:rPr>
        <w:t xml:space="preserve">If your customer(s) changed their preference from purchasing </w:t>
      </w:r>
      <w:r w:rsidR="00A420AB">
        <w:rPr>
          <w:rFonts w:cs="Arial"/>
          <w:szCs w:val="24"/>
        </w:rPr>
        <w:t>the goods to the circumvention goods</w:t>
      </w:r>
      <w:r w:rsidRPr="00CA002C">
        <w:rPr>
          <w:rFonts w:cs="Arial"/>
          <w:snapToGrid w:val="0"/>
          <w:szCs w:val="24"/>
        </w:rPr>
        <w:t xml:space="preserve"> please indicate what factors may have contributed, e.g. price, end use, quality, product size (W x L), any other requirements, e.g. pre-processing at the supplier.</w:t>
      </w:r>
    </w:p>
    <w:p w14:paraId="7E2845C7" w14:textId="77777777" w:rsidR="009E20FC" w:rsidRPr="00CA002C" w:rsidRDefault="009E20FC" w:rsidP="009D6FC0">
      <w:pPr>
        <w:pStyle w:val="ListParagraph"/>
        <w:keepLines/>
        <w:ind w:left="426"/>
        <w:rPr>
          <w:rFonts w:cs="Arial"/>
          <w:szCs w:val="24"/>
        </w:rPr>
      </w:pPr>
    </w:p>
    <w:p w14:paraId="6A09D82E" w14:textId="4EC0BCB2" w:rsidR="009E20FC" w:rsidRPr="00CA002C" w:rsidRDefault="009E20FC" w:rsidP="009D6FC0">
      <w:pPr>
        <w:pStyle w:val="ListParagraph"/>
        <w:keepLines/>
        <w:numPr>
          <w:ilvl w:val="0"/>
          <w:numId w:val="17"/>
        </w:numPr>
        <w:ind w:left="426"/>
        <w:rPr>
          <w:rFonts w:cs="Arial"/>
          <w:szCs w:val="24"/>
        </w:rPr>
      </w:pPr>
      <w:r w:rsidRPr="00CA002C">
        <w:rPr>
          <w:rFonts w:cs="Arial"/>
          <w:szCs w:val="24"/>
        </w:rPr>
        <w:t xml:space="preserve">If your immediate Australian customer is not the end user of the </w:t>
      </w:r>
      <w:r w:rsidR="00A420AB">
        <w:rPr>
          <w:rFonts w:cs="Arial"/>
          <w:snapToGrid w:val="0"/>
          <w:szCs w:val="24"/>
        </w:rPr>
        <w:t>circumvention goods</w:t>
      </w:r>
      <w:r w:rsidRPr="00CA002C">
        <w:rPr>
          <w:rFonts w:cs="Arial"/>
          <w:szCs w:val="24"/>
        </w:rPr>
        <w:t xml:space="preserve"> you import, is it likely that the end user of those products is aware </w:t>
      </w:r>
      <w:r w:rsidR="00CA002C" w:rsidRPr="00CA002C">
        <w:rPr>
          <w:rFonts w:cs="Arial"/>
          <w:szCs w:val="24"/>
        </w:rPr>
        <w:t xml:space="preserve">that the </w:t>
      </w:r>
      <w:r w:rsidR="00F62F78">
        <w:rPr>
          <w:rFonts w:cs="Arial"/>
          <w:szCs w:val="24"/>
        </w:rPr>
        <w:t>circumvention goods</w:t>
      </w:r>
      <w:r w:rsidR="00CA002C" w:rsidRPr="00CA002C">
        <w:rPr>
          <w:rFonts w:cs="Arial"/>
          <w:szCs w:val="24"/>
        </w:rPr>
        <w:t xml:space="preserve"> were edge worked prior to importation into Australia</w:t>
      </w:r>
      <w:r w:rsidRPr="00CA002C">
        <w:rPr>
          <w:rFonts w:cs="Arial"/>
          <w:szCs w:val="24"/>
        </w:rPr>
        <w:t xml:space="preserve">? </w:t>
      </w:r>
      <w:r w:rsidR="00CA002C" w:rsidRPr="00CA002C">
        <w:rPr>
          <w:rFonts w:cs="Arial"/>
          <w:szCs w:val="24"/>
        </w:rPr>
        <w:t>If the customer(s) were aware of the edge working did this have any impact on how the product would be used?</w:t>
      </w:r>
    </w:p>
    <w:p w14:paraId="16B74457" w14:textId="77777777" w:rsidR="009E20FC" w:rsidRPr="00CA002C" w:rsidRDefault="009E20FC" w:rsidP="009D6FC0">
      <w:pPr>
        <w:pStyle w:val="ListParagraph"/>
        <w:keepLines/>
        <w:ind w:left="426"/>
        <w:rPr>
          <w:rFonts w:cs="Arial"/>
          <w:szCs w:val="24"/>
        </w:rPr>
      </w:pPr>
    </w:p>
    <w:p w14:paraId="0FC5791A" w14:textId="0D540524" w:rsidR="009E20FC" w:rsidRPr="00CA002C" w:rsidRDefault="009E20FC" w:rsidP="009D6FC0">
      <w:pPr>
        <w:pStyle w:val="ListParagraph"/>
        <w:keepLines/>
        <w:numPr>
          <w:ilvl w:val="0"/>
          <w:numId w:val="17"/>
        </w:numPr>
        <w:ind w:left="426"/>
        <w:rPr>
          <w:rFonts w:cs="Arial"/>
          <w:szCs w:val="24"/>
        </w:rPr>
      </w:pPr>
      <w:r w:rsidRPr="00CA002C">
        <w:rPr>
          <w:rFonts w:cs="Arial"/>
          <w:szCs w:val="24"/>
        </w:rPr>
        <w:t xml:space="preserve">Is </w:t>
      </w:r>
      <w:r w:rsidR="00CA002C" w:rsidRPr="00CA002C">
        <w:rPr>
          <w:rFonts w:cs="Arial"/>
          <w:szCs w:val="24"/>
        </w:rPr>
        <w:t xml:space="preserve">the application of a worked edge to the </w:t>
      </w:r>
      <w:r w:rsidR="00D7762F">
        <w:rPr>
          <w:rFonts w:cs="Arial"/>
          <w:szCs w:val="24"/>
        </w:rPr>
        <w:t>circumvention goods</w:t>
      </w:r>
      <w:r w:rsidRPr="00CA002C">
        <w:rPr>
          <w:rFonts w:cs="Arial"/>
          <w:szCs w:val="24"/>
        </w:rPr>
        <w:t xml:space="preserve"> that you supply to your Australian customers described </w:t>
      </w:r>
      <w:r w:rsidR="00CA002C" w:rsidRPr="00CA002C">
        <w:rPr>
          <w:rFonts w:cs="Arial"/>
          <w:szCs w:val="24"/>
        </w:rPr>
        <w:t xml:space="preserve">on </w:t>
      </w:r>
      <w:r w:rsidRPr="00CA002C">
        <w:rPr>
          <w:rFonts w:cs="Arial"/>
          <w:szCs w:val="24"/>
        </w:rPr>
        <w:t>any of the commercial or other documentation associated with that sale, including your offer for sale to your Australian customers? If so, please provide documentary evidence of this (invoice, purchase order, offer for sale, etc).</w:t>
      </w:r>
    </w:p>
    <w:p w14:paraId="25C39677" w14:textId="77777777" w:rsidR="009E20FC" w:rsidRPr="00CA002C" w:rsidRDefault="009E20FC" w:rsidP="009D6FC0">
      <w:pPr>
        <w:pStyle w:val="ListParagraph"/>
        <w:ind w:left="426"/>
        <w:rPr>
          <w:rFonts w:cs="Arial"/>
          <w:szCs w:val="24"/>
        </w:rPr>
      </w:pPr>
    </w:p>
    <w:p w14:paraId="5B7019A9" w14:textId="19EFCE36" w:rsidR="009E20FC" w:rsidRPr="00CA002C" w:rsidRDefault="009E20FC" w:rsidP="009D6FC0">
      <w:pPr>
        <w:pStyle w:val="ListParagraph"/>
        <w:keepLines/>
        <w:numPr>
          <w:ilvl w:val="0"/>
          <w:numId w:val="17"/>
        </w:numPr>
        <w:ind w:left="426"/>
        <w:rPr>
          <w:rFonts w:cs="Arial"/>
          <w:szCs w:val="24"/>
        </w:rPr>
      </w:pPr>
      <w:r w:rsidRPr="00CA002C">
        <w:rPr>
          <w:rFonts w:cs="Arial"/>
          <w:szCs w:val="24"/>
        </w:rPr>
        <w:t xml:space="preserve">Do your customers of </w:t>
      </w:r>
      <w:r w:rsidR="00D7762F">
        <w:rPr>
          <w:rFonts w:cs="Arial"/>
          <w:szCs w:val="24"/>
        </w:rPr>
        <w:t>circumvention goods</w:t>
      </w:r>
      <w:r w:rsidRPr="00CA002C">
        <w:rPr>
          <w:rFonts w:cs="Arial"/>
          <w:szCs w:val="24"/>
        </w:rPr>
        <w:t xml:space="preserve"> specifically request that the products you sell them </w:t>
      </w:r>
      <w:r w:rsidR="00CA002C" w:rsidRPr="00CA002C">
        <w:rPr>
          <w:rFonts w:cs="Arial"/>
          <w:szCs w:val="24"/>
        </w:rPr>
        <w:t>have some form o</w:t>
      </w:r>
      <w:bookmarkStart w:id="2" w:name="_GoBack"/>
      <w:bookmarkEnd w:id="2"/>
      <w:r w:rsidR="00CA002C" w:rsidRPr="00CA002C">
        <w:rPr>
          <w:rFonts w:cs="Arial"/>
          <w:szCs w:val="24"/>
        </w:rPr>
        <w:t>f edge working</w:t>
      </w:r>
      <w:r w:rsidRPr="00CA002C">
        <w:rPr>
          <w:rFonts w:cs="Arial"/>
          <w:szCs w:val="24"/>
        </w:rPr>
        <w:t>? Describe how and at what stage of the order process this occurs.</w:t>
      </w:r>
    </w:p>
    <w:p w14:paraId="76955EB4" w14:textId="77777777" w:rsidR="009E20FC" w:rsidRPr="00CA002C" w:rsidRDefault="009E20FC" w:rsidP="009D6FC0">
      <w:pPr>
        <w:pStyle w:val="ListParagraph"/>
        <w:ind w:left="426"/>
        <w:rPr>
          <w:rFonts w:cs="Arial"/>
          <w:szCs w:val="24"/>
        </w:rPr>
      </w:pPr>
    </w:p>
    <w:p w14:paraId="0EB08269" w14:textId="77777777" w:rsidR="00BE4CDA" w:rsidRDefault="00BE4CDA" w:rsidP="008C1015">
      <w:pPr>
        <w:pStyle w:val="BodyText2"/>
        <w:rPr>
          <w:rFonts w:cs="Arial"/>
        </w:rPr>
      </w:pPr>
    </w:p>
    <w:p w14:paraId="7DCAECDB" w14:textId="77777777" w:rsidR="00BE4CDA" w:rsidRPr="00C13FA8" w:rsidRDefault="00BE4CDA" w:rsidP="008C1015">
      <w:pPr>
        <w:pStyle w:val="BodyText2"/>
        <w:rPr>
          <w:rFonts w:cs="Arial"/>
        </w:rPr>
        <w:sectPr w:rsidR="00BE4CDA" w:rsidRPr="00C13FA8" w:rsidSect="001F7258">
          <w:pgSz w:w="11906" w:h="16838" w:code="9"/>
          <w:pgMar w:top="1276" w:right="1466" w:bottom="1276" w:left="1440" w:header="567" w:footer="567" w:gutter="0"/>
          <w:cols w:space="708"/>
          <w:titlePg/>
          <w:docGrid w:linePitch="360"/>
        </w:sectPr>
      </w:pPr>
    </w:p>
    <w:p w14:paraId="0F7ED988" w14:textId="5D60ED29" w:rsidR="007103C6" w:rsidRPr="007103C6" w:rsidRDefault="00B24089" w:rsidP="00B24089">
      <w:pPr>
        <w:pStyle w:val="Heading1"/>
      </w:pPr>
      <w:r w:rsidRPr="007103C6">
        <w:rPr>
          <w:caps w:val="0"/>
        </w:rPr>
        <w:lastRenderedPageBreak/>
        <w:t>CHECKLIST</w:t>
      </w:r>
    </w:p>
    <w:p w14:paraId="106BDE92" w14:textId="5AF5A0A3" w:rsidR="007103C6" w:rsidRPr="00D10A4C" w:rsidRDefault="007103C6" w:rsidP="007103C6">
      <w:pPr>
        <w:pStyle w:val="BodyText2"/>
        <w:numPr>
          <w:ilvl w:val="0"/>
          <w:numId w:val="5"/>
        </w:numPr>
        <w:rPr>
          <w:rFonts w:cs="Arial"/>
        </w:rPr>
      </w:pPr>
      <w:r w:rsidRPr="00D10A4C">
        <w:rPr>
          <w:rFonts w:cs="Arial"/>
        </w:rPr>
        <w:t xml:space="preserve"> Return by </w:t>
      </w:r>
      <w:r w:rsidR="002E6261">
        <w:rPr>
          <w:rFonts w:cs="Arial"/>
          <w:b/>
        </w:rPr>
        <w:t>2</w:t>
      </w:r>
      <w:r w:rsidR="00B66693">
        <w:rPr>
          <w:rFonts w:cs="Arial"/>
          <w:b/>
        </w:rPr>
        <w:t>7</w:t>
      </w:r>
      <w:r w:rsidR="002E6261">
        <w:rPr>
          <w:rFonts w:cs="Arial"/>
          <w:b/>
        </w:rPr>
        <w:t xml:space="preserve"> June 2018</w:t>
      </w:r>
    </w:p>
    <w:p w14:paraId="1546484E"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445093D4" w14:textId="77777777" w:rsidR="007103C6" w:rsidRPr="00D10A4C" w:rsidRDefault="007103C6" w:rsidP="007103C6">
      <w:pPr>
        <w:pStyle w:val="BodyText2"/>
        <w:numPr>
          <w:ilvl w:val="1"/>
          <w:numId w:val="6"/>
        </w:numPr>
        <w:rPr>
          <w:rFonts w:cs="Arial"/>
        </w:rPr>
      </w:pPr>
      <w:r w:rsidRPr="00D10A4C">
        <w:rPr>
          <w:rFonts w:cs="Arial"/>
        </w:rPr>
        <w:t>Your company details</w:t>
      </w:r>
    </w:p>
    <w:p w14:paraId="62440E65"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67E9257C"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764FFC5B" w14:textId="732AEAB7"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 </w:t>
      </w:r>
      <w:r w:rsidR="002E6261">
        <w:rPr>
          <w:rFonts w:cs="Arial"/>
          <w:b/>
        </w:rPr>
        <w:t>9 July 2018</w:t>
      </w:r>
    </w:p>
    <w:p w14:paraId="759127FD"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5CB81BB4"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1E0BBFE7"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43CDCFE4"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49AD48E6"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17D28F0D"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03C6A3FE"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768DF893"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3F860D2C" w14:textId="77777777" w:rsidR="007103C6" w:rsidRPr="00B02971" w:rsidRDefault="007103C6" w:rsidP="007103C6">
      <w:pPr>
        <w:pStyle w:val="BodyText2"/>
        <w:numPr>
          <w:ilvl w:val="1"/>
          <w:numId w:val="8"/>
        </w:numPr>
        <w:rPr>
          <w:rFonts w:cs="Arial"/>
        </w:rPr>
      </w:pPr>
      <w:r w:rsidRPr="00B02971">
        <w:rPr>
          <w:rFonts w:cs="Arial"/>
        </w:rPr>
        <w:t>Financial statements</w:t>
      </w:r>
    </w:p>
    <w:p w14:paraId="14B42EDF" w14:textId="77777777" w:rsidR="007103C6" w:rsidRPr="00B02971" w:rsidRDefault="007103C6" w:rsidP="007103C6">
      <w:pPr>
        <w:pStyle w:val="BodyText2"/>
        <w:numPr>
          <w:ilvl w:val="1"/>
          <w:numId w:val="8"/>
        </w:numPr>
        <w:rPr>
          <w:rFonts w:cs="Arial"/>
        </w:rPr>
      </w:pPr>
      <w:r w:rsidRPr="00B02971">
        <w:rPr>
          <w:rFonts w:cs="Arial"/>
        </w:rPr>
        <w:t>Bank records</w:t>
      </w:r>
    </w:p>
    <w:p w14:paraId="5F76EB57"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702F49A3" w14:textId="77777777" w:rsidR="007103C6" w:rsidRPr="00B02971" w:rsidRDefault="007103C6" w:rsidP="007103C6">
      <w:pPr>
        <w:pStyle w:val="BodyText2"/>
        <w:numPr>
          <w:ilvl w:val="1"/>
          <w:numId w:val="8"/>
        </w:numPr>
        <w:rPr>
          <w:rFonts w:cs="Arial"/>
        </w:rPr>
      </w:pPr>
      <w:r w:rsidRPr="00B02971">
        <w:rPr>
          <w:rFonts w:cs="Arial"/>
        </w:rPr>
        <w:t>Sales invoices</w:t>
      </w:r>
    </w:p>
    <w:p w14:paraId="6128D4AB"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76739808"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4B9C6B09" w14:textId="77777777" w:rsidR="007103C6" w:rsidRDefault="007103C6"/>
    <w:sectPr w:rsidR="007103C6" w:rsidSect="001F7258">
      <w:headerReference w:type="first" r:id="rId17"/>
      <w:footerReference w:type="first" r:id="rId18"/>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DD73F" w14:textId="77777777" w:rsidR="00A014AB" w:rsidRDefault="00A014AB">
      <w:r>
        <w:separator/>
      </w:r>
    </w:p>
  </w:endnote>
  <w:endnote w:type="continuationSeparator" w:id="0">
    <w:p w14:paraId="1BF39914" w14:textId="77777777" w:rsidR="00A014AB" w:rsidRDefault="00A014AB">
      <w:r>
        <w:continuationSeparator/>
      </w:r>
    </w:p>
  </w:endnote>
  <w:endnote w:type="continuationNotice" w:id="1">
    <w:p w14:paraId="3894B243" w14:textId="77777777" w:rsidR="00A014AB" w:rsidRDefault="00A01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E6B5F" w14:textId="77777777" w:rsidR="00A014AB" w:rsidRDefault="00A014AB" w:rsidP="006B43A5">
    <w:pPr>
      <w:pStyle w:val="Footer"/>
      <w:rPr>
        <w:sz w:val="16"/>
        <w:szCs w:val="16"/>
      </w:rPr>
    </w:pPr>
    <w:r>
      <w:rPr>
        <w:noProof/>
        <w:sz w:val="16"/>
        <w:szCs w:val="16"/>
        <w:lang w:eastAsia="en-AU"/>
      </w:rPr>
      <mc:AlternateContent>
        <mc:Choice Requires="wps">
          <w:drawing>
            <wp:anchor distT="0" distB="0" distL="114300" distR="114300" simplePos="0" relativeHeight="251658241" behindDoc="0" locked="0" layoutInCell="1" allowOverlap="1" wp14:anchorId="76788D48" wp14:editId="09D1089B">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8E855"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p w14:paraId="73D9DE45" w14:textId="77777777" w:rsidR="00A014AB" w:rsidRPr="006B43A5" w:rsidRDefault="00A014AB"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FE1C5" w14:textId="77777777" w:rsidR="00A014AB" w:rsidRDefault="00A014AB">
      <w:r>
        <w:separator/>
      </w:r>
    </w:p>
  </w:footnote>
  <w:footnote w:type="continuationSeparator" w:id="0">
    <w:p w14:paraId="16DED4F0" w14:textId="77777777" w:rsidR="00A014AB" w:rsidRDefault="00A014AB">
      <w:r>
        <w:continuationSeparator/>
      </w:r>
    </w:p>
  </w:footnote>
  <w:footnote w:type="continuationNotice" w:id="1">
    <w:p w14:paraId="598E15A9" w14:textId="77777777" w:rsidR="00A014AB" w:rsidRDefault="00A014AB"/>
  </w:footnote>
  <w:footnote w:id="2">
    <w:p w14:paraId="1C62B483" w14:textId="77777777" w:rsidR="00A014AB" w:rsidRDefault="00A014AB" w:rsidP="002E6261">
      <w:pPr>
        <w:pStyle w:val="FootnoteText"/>
        <w:ind w:left="0"/>
      </w:pPr>
      <w:r>
        <w:rPr>
          <w:rStyle w:val="FootnoteReference"/>
        </w:rPr>
        <w:footnoteRef/>
      </w:r>
      <w:r>
        <w:t xml:space="preserve"> REP 159C </w:t>
      </w:r>
      <w:hyperlink r:id="rId1" w:history="1">
        <w:r w:rsidRPr="009A048B">
          <w:rPr>
            <w:rStyle w:val="Hyperlink"/>
          </w:rPr>
          <w:t>http://www.adcommission.gov.au/cases/Pages/ArchivedCases/EPR159c.aspx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9D18" w14:textId="77777777" w:rsidR="00A014AB" w:rsidRDefault="00A014AB" w:rsidP="005A4147">
    <w:pPr>
      <w:pStyle w:val="Header"/>
      <w:jc w:val="center"/>
    </w:pPr>
    <w:r w:rsidRPr="005A4147">
      <w:rPr>
        <w:rFonts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C83A" w14:textId="77777777" w:rsidR="00A014AB" w:rsidRDefault="00A014AB" w:rsidP="00AF735F">
    <w:pPr>
      <w:pStyle w:val="Header"/>
      <w:rPr>
        <w:rFonts w:cs="Arial"/>
        <w:b/>
        <w:color w:val="FF0000"/>
      </w:rPr>
    </w:pPr>
    <w:r>
      <w:tab/>
    </w:r>
    <w:r w:rsidRPr="005A4147">
      <w:rPr>
        <w:rFonts w:cs="Arial"/>
        <w:b/>
        <w:color w:val="FF0000"/>
      </w:rPr>
      <w:t>PUBLIC RECORD/FOR OFFICIAL USE ONLY</w:t>
    </w:r>
  </w:p>
  <w:p w14:paraId="40F33CCD" w14:textId="77777777" w:rsidR="00A014AB" w:rsidRDefault="00A014AB" w:rsidP="00AF735F">
    <w:pPr>
      <w:pStyle w:val="Header"/>
      <w:rPr>
        <w:rFonts w:cs="Arial"/>
        <w:b/>
      </w:rPr>
    </w:pPr>
    <w:r>
      <w:rPr>
        <w:noProof/>
        <w:lang w:eastAsia="en-AU"/>
      </w:rPr>
      <w:drawing>
        <wp:inline distT="0" distB="0" distL="0" distR="0" wp14:anchorId="04565DDD" wp14:editId="005B8782">
          <wp:extent cx="5715000" cy="900224"/>
          <wp:effectExtent l="0" t="0" r="0" b="0"/>
          <wp:docPr id="7" name="Picture 7"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4E70553F" w14:textId="77777777" w:rsidR="00A014AB" w:rsidRPr="00AF735F" w:rsidRDefault="00A014AB" w:rsidP="00AF735F">
    <w:pPr>
      <w:pStyle w:val="Header"/>
      <w:rPr>
        <w:rFonts w:cs="Arial"/>
        <w:b/>
      </w:rPr>
    </w:pPr>
    <w:r>
      <w:rPr>
        <w:rFonts w:cs="Arial"/>
        <w:b/>
        <w:noProof/>
        <w:lang w:eastAsia="en-AU"/>
      </w:rPr>
      <mc:AlternateContent>
        <mc:Choice Requires="wps">
          <w:drawing>
            <wp:anchor distT="0" distB="0" distL="114300" distR="114300" simplePos="0" relativeHeight="251658240" behindDoc="0" locked="0" layoutInCell="1" allowOverlap="1" wp14:anchorId="526A3DBF" wp14:editId="50CFB914">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E1A0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5A90" w14:textId="77777777" w:rsidR="00A014AB" w:rsidRDefault="00A014AB" w:rsidP="00AF735F">
    <w:pPr>
      <w:pStyle w:val="Header"/>
      <w:rPr>
        <w:rFonts w:cs="Arial"/>
        <w:b/>
        <w:color w:val="FF0000"/>
      </w:rPr>
    </w:pPr>
    <w:r>
      <w:tab/>
    </w:r>
    <w:r w:rsidRPr="005A4147">
      <w:rPr>
        <w:rFonts w:cs="Arial"/>
        <w:b/>
        <w:color w:val="FF0000"/>
      </w:rPr>
      <w:t>PUBLIC RECORD/FOR OFFICIAL USE ONLY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79CEB" w14:textId="77777777" w:rsidR="00A014AB" w:rsidRDefault="00A014AB" w:rsidP="00AF735F">
    <w:pPr>
      <w:pStyle w:val="Header"/>
      <w:rPr>
        <w:rFonts w:cs="Arial"/>
        <w:b/>
        <w:color w:val="FF0000"/>
      </w:rPr>
    </w:pPr>
    <w:r>
      <w:tab/>
    </w:r>
    <w:r w:rsidRPr="005A4147">
      <w:rPr>
        <w:rFonts w:cs="Arial"/>
        <w:b/>
        <w:color w:val="FF0000"/>
      </w:rPr>
      <w:t>PUBLIC RECORD/FOR OFFICIAL USE ONLY</w:t>
    </w:r>
  </w:p>
  <w:p w14:paraId="14EBAAA1" w14:textId="77777777" w:rsidR="00A014AB" w:rsidRDefault="00A014AB" w:rsidP="00AF735F">
    <w:pPr>
      <w:pStyle w:val="Header"/>
      <w:rPr>
        <w:rFonts w:cs="Arial"/>
        <w:b/>
      </w:rPr>
    </w:pPr>
  </w:p>
  <w:p w14:paraId="2FFDB25D" w14:textId="77777777" w:rsidR="00A014AB" w:rsidRPr="00AF735F" w:rsidRDefault="00A014AB" w:rsidP="00AF735F">
    <w:pPr>
      <w:pStyle w:val="Header"/>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643"/>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74DE5"/>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8170F3C"/>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C821A9"/>
    <w:multiLevelType w:val="hybridMultilevel"/>
    <w:tmpl w:val="1D50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120E0F"/>
    <w:multiLevelType w:val="multilevel"/>
    <w:tmpl w:val="DB04E7F2"/>
    <w:lvl w:ilvl="0">
      <w:start w:val="1"/>
      <w:numFmt w:val="decimal"/>
      <w:lvlText w:val="%1."/>
      <w:lvlJc w:val="left"/>
      <w:pPr>
        <w:ind w:left="360" w:hanging="360"/>
      </w:pPr>
      <w:rPr>
        <w:b/>
        <w:sz w:val="36"/>
        <w:szCs w:val="32"/>
      </w:rPr>
    </w:lvl>
    <w:lvl w:ilvl="1">
      <w:start w:val="1"/>
      <w:numFmt w:val="decimal"/>
      <w:lvlText w:val="%1.%2."/>
      <w:lvlJc w:val="left"/>
      <w:pPr>
        <w:ind w:left="574" w:hanging="432"/>
      </w:pPr>
      <w:rPr>
        <w:b/>
      </w:rPr>
    </w:lvl>
    <w:lvl w:ilvl="2">
      <w:start w:val="1"/>
      <w:numFmt w:val="decimal"/>
      <w:lvlText w:val="%1.%2.%3."/>
      <w:lvlJc w:val="left"/>
      <w:pPr>
        <w:ind w:left="1224" w:hanging="504"/>
      </w:pPr>
      <w:rPr>
        <w:rFonts w:ascii="Arial"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C2031B"/>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23F93712"/>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B733A5"/>
    <w:multiLevelType w:val="hybridMultilevel"/>
    <w:tmpl w:val="D8B4F12C"/>
    <w:lvl w:ilvl="0" w:tplc="7534A740">
      <w:start w:val="1"/>
      <w:numFmt w:val="lowerLetter"/>
      <w:lvlText w:val="%1)"/>
      <w:lvlJc w:val="left"/>
      <w:pPr>
        <w:ind w:left="1004" w:hanging="360"/>
      </w:pPr>
      <w:rPr>
        <w:b w:val="0"/>
        <w:sz w:val="24"/>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35995D74"/>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04A5A"/>
    <w:multiLevelType w:val="hybridMultilevel"/>
    <w:tmpl w:val="6368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5D23E2"/>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A84C92"/>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41453AB1"/>
    <w:multiLevelType w:val="hybridMultilevel"/>
    <w:tmpl w:val="9FFCF2C8"/>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41940EF5"/>
    <w:multiLevelType w:val="hybridMultilevel"/>
    <w:tmpl w:val="FC4A4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90790E"/>
    <w:multiLevelType w:val="hybridMultilevel"/>
    <w:tmpl w:val="CD8C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DA1E59"/>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E06D4"/>
    <w:multiLevelType w:val="hybridMultilevel"/>
    <w:tmpl w:val="AF80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95D5F"/>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27"/>
  </w:num>
  <w:num w:numId="4">
    <w:abstractNumId w:val="24"/>
  </w:num>
  <w:num w:numId="5">
    <w:abstractNumId w:val="20"/>
  </w:num>
  <w:num w:numId="6">
    <w:abstractNumId w:val="26"/>
  </w:num>
  <w:num w:numId="7">
    <w:abstractNumId w:val="3"/>
  </w:num>
  <w:num w:numId="8">
    <w:abstractNumId w:val="19"/>
  </w:num>
  <w:num w:numId="9">
    <w:abstractNumId w:val="10"/>
  </w:num>
  <w:num w:numId="10">
    <w:abstractNumId w:val="5"/>
  </w:num>
  <w:num w:numId="11">
    <w:abstractNumId w:val="1"/>
  </w:num>
  <w:num w:numId="12">
    <w:abstractNumId w:val="14"/>
  </w:num>
  <w:num w:numId="13">
    <w:abstractNumId w:val="25"/>
  </w:num>
  <w:num w:numId="14">
    <w:abstractNumId w:val="16"/>
  </w:num>
  <w:num w:numId="15">
    <w:abstractNumId w:val="7"/>
  </w:num>
  <w:num w:numId="16">
    <w:abstractNumId w:val="6"/>
  </w:num>
  <w:num w:numId="17">
    <w:abstractNumId w:val="2"/>
  </w:num>
  <w:num w:numId="18">
    <w:abstractNumId w:val="0"/>
  </w:num>
  <w:num w:numId="19">
    <w:abstractNumId w:val="12"/>
  </w:num>
  <w:num w:numId="20">
    <w:abstractNumId w:val="21"/>
  </w:num>
  <w:num w:numId="21">
    <w:abstractNumId w:val="11"/>
  </w:num>
  <w:num w:numId="22">
    <w:abstractNumId w:val="15"/>
  </w:num>
  <w:num w:numId="23">
    <w:abstractNumId w:val="8"/>
  </w:num>
  <w:num w:numId="24">
    <w:abstractNumId w:val="4"/>
  </w:num>
  <w:num w:numId="25">
    <w:abstractNumId w:val="17"/>
  </w:num>
  <w:num w:numId="26">
    <w:abstractNumId w:val="23"/>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9E"/>
    <w:rsid w:val="000B47FC"/>
    <w:rsid w:val="000D4093"/>
    <w:rsid w:val="0014303F"/>
    <w:rsid w:val="001662DF"/>
    <w:rsid w:val="0017163F"/>
    <w:rsid w:val="001B5281"/>
    <w:rsid w:val="001F1193"/>
    <w:rsid w:val="001F7258"/>
    <w:rsid w:val="0026305A"/>
    <w:rsid w:val="00283B91"/>
    <w:rsid w:val="00293DA1"/>
    <w:rsid w:val="002A48CF"/>
    <w:rsid w:val="002B3DF2"/>
    <w:rsid w:val="002B4622"/>
    <w:rsid w:val="002E46C1"/>
    <w:rsid w:val="002E514D"/>
    <w:rsid w:val="002E547B"/>
    <w:rsid w:val="002E6261"/>
    <w:rsid w:val="003140F4"/>
    <w:rsid w:val="00331E31"/>
    <w:rsid w:val="003323A4"/>
    <w:rsid w:val="00386021"/>
    <w:rsid w:val="003A7117"/>
    <w:rsid w:val="003E44D2"/>
    <w:rsid w:val="003F1A85"/>
    <w:rsid w:val="0040120D"/>
    <w:rsid w:val="0041439D"/>
    <w:rsid w:val="00424EB3"/>
    <w:rsid w:val="004460E5"/>
    <w:rsid w:val="0048221E"/>
    <w:rsid w:val="004D6853"/>
    <w:rsid w:val="00515926"/>
    <w:rsid w:val="00516BA4"/>
    <w:rsid w:val="005A371A"/>
    <w:rsid w:val="005A4147"/>
    <w:rsid w:val="005C5A6A"/>
    <w:rsid w:val="005D3D38"/>
    <w:rsid w:val="005F479E"/>
    <w:rsid w:val="006508CA"/>
    <w:rsid w:val="00652DBC"/>
    <w:rsid w:val="00687030"/>
    <w:rsid w:val="00696B06"/>
    <w:rsid w:val="006A76C5"/>
    <w:rsid w:val="006B43A5"/>
    <w:rsid w:val="006E11EF"/>
    <w:rsid w:val="00702352"/>
    <w:rsid w:val="007103C6"/>
    <w:rsid w:val="00740700"/>
    <w:rsid w:val="00756E0A"/>
    <w:rsid w:val="00765C4D"/>
    <w:rsid w:val="00770AF7"/>
    <w:rsid w:val="007822BC"/>
    <w:rsid w:val="007832AE"/>
    <w:rsid w:val="007C3FDA"/>
    <w:rsid w:val="007D7774"/>
    <w:rsid w:val="00802C97"/>
    <w:rsid w:val="00833D82"/>
    <w:rsid w:val="008C1015"/>
    <w:rsid w:val="008C4441"/>
    <w:rsid w:val="008E41FF"/>
    <w:rsid w:val="0092014B"/>
    <w:rsid w:val="0092234C"/>
    <w:rsid w:val="00924D03"/>
    <w:rsid w:val="0097006B"/>
    <w:rsid w:val="0098356B"/>
    <w:rsid w:val="009D6FC0"/>
    <w:rsid w:val="009D72DA"/>
    <w:rsid w:val="009E20FC"/>
    <w:rsid w:val="009F5620"/>
    <w:rsid w:val="009F5D8E"/>
    <w:rsid w:val="009F74A7"/>
    <w:rsid w:val="00A014AB"/>
    <w:rsid w:val="00A22A4B"/>
    <w:rsid w:val="00A420AB"/>
    <w:rsid w:val="00AA2AAE"/>
    <w:rsid w:val="00AC1761"/>
    <w:rsid w:val="00AD3E80"/>
    <w:rsid w:val="00AF735F"/>
    <w:rsid w:val="00B24089"/>
    <w:rsid w:val="00B249FC"/>
    <w:rsid w:val="00B33419"/>
    <w:rsid w:val="00B3481A"/>
    <w:rsid w:val="00B66693"/>
    <w:rsid w:val="00B803A5"/>
    <w:rsid w:val="00B86428"/>
    <w:rsid w:val="00BA3EA1"/>
    <w:rsid w:val="00BB7819"/>
    <w:rsid w:val="00BC2AAF"/>
    <w:rsid w:val="00BE49AA"/>
    <w:rsid w:val="00BE4CDA"/>
    <w:rsid w:val="00C13FA8"/>
    <w:rsid w:val="00C21AB4"/>
    <w:rsid w:val="00C42442"/>
    <w:rsid w:val="00C802E7"/>
    <w:rsid w:val="00C91D5C"/>
    <w:rsid w:val="00C927B3"/>
    <w:rsid w:val="00CA002C"/>
    <w:rsid w:val="00CB2ED5"/>
    <w:rsid w:val="00CB4DCB"/>
    <w:rsid w:val="00CE3E28"/>
    <w:rsid w:val="00CF4E9B"/>
    <w:rsid w:val="00D204AD"/>
    <w:rsid w:val="00D20794"/>
    <w:rsid w:val="00D70A70"/>
    <w:rsid w:val="00D7762F"/>
    <w:rsid w:val="00D809B4"/>
    <w:rsid w:val="00D822EC"/>
    <w:rsid w:val="00D900B8"/>
    <w:rsid w:val="00D957EB"/>
    <w:rsid w:val="00DB4BDF"/>
    <w:rsid w:val="00DB6543"/>
    <w:rsid w:val="00DD6ABF"/>
    <w:rsid w:val="00E062B4"/>
    <w:rsid w:val="00E13A52"/>
    <w:rsid w:val="00E20C1D"/>
    <w:rsid w:val="00E73094"/>
    <w:rsid w:val="00E91080"/>
    <w:rsid w:val="00E94327"/>
    <w:rsid w:val="00E95BF7"/>
    <w:rsid w:val="00E96EF9"/>
    <w:rsid w:val="00E972D0"/>
    <w:rsid w:val="00EA0B0E"/>
    <w:rsid w:val="00EA7141"/>
    <w:rsid w:val="00F02047"/>
    <w:rsid w:val="00F62F78"/>
    <w:rsid w:val="00FA48AC"/>
    <w:rsid w:val="00FE5120"/>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FC23AF"/>
  <w15:docId w15:val="{8AD21F0E-D688-4F08-8586-B2098AD3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61"/>
    <w:rPr>
      <w:rFonts w:ascii="Arial" w:hAnsi="Arial"/>
      <w:sz w:val="24"/>
      <w:lang w:eastAsia="en-US"/>
    </w:rPr>
  </w:style>
  <w:style w:type="paragraph" w:styleId="Heading1">
    <w:name w:val="heading 1"/>
    <w:basedOn w:val="Normal"/>
    <w:next w:val="Normal"/>
    <w:link w:val="Heading1Char"/>
    <w:autoRedefine/>
    <w:qFormat/>
    <w:rsid w:val="00B24089"/>
    <w:pPr>
      <w:keepNext/>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00" w:beforeAutospacing="1" w:after="100" w:afterAutospacing="1"/>
      <w:outlineLvl w:val="0"/>
    </w:pPr>
    <w:rPr>
      <w:rFonts w:cs="Arial"/>
      <w:b/>
      <w:bCs/>
      <w:caps/>
      <w:sz w:val="28"/>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sz w:val="22"/>
    </w:rPr>
  </w:style>
  <w:style w:type="paragraph" w:styleId="BodyText2">
    <w:name w:val="Body Text 2"/>
    <w:basedOn w:val="Normal"/>
    <w:rsid w:val="006A76C5"/>
    <w:rPr>
      <w:sz w:val="22"/>
    </w:rPr>
  </w:style>
  <w:style w:type="character" w:styleId="Hyperlink">
    <w:name w:val="Hyperlink"/>
    <w:uiPriority w:val="99"/>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8E41FF"/>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CommentText">
    <w:name w:val="annotation text"/>
    <w:basedOn w:val="Normal"/>
    <w:link w:val="CommentTextChar"/>
    <w:semiHidden/>
    <w:unhideWhenUsed/>
    <w:rsid w:val="00DB4BDF"/>
    <w:rPr>
      <w:sz w:val="20"/>
    </w:rPr>
  </w:style>
  <w:style w:type="character" w:customStyle="1" w:styleId="CommentTextChar">
    <w:name w:val="Comment Text Char"/>
    <w:basedOn w:val="DefaultParagraphFont"/>
    <w:link w:val="CommentText"/>
    <w:semiHidden/>
    <w:rsid w:val="00DB4BDF"/>
    <w:rPr>
      <w:lang w:eastAsia="en-US"/>
    </w:rPr>
  </w:style>
  <w:style w:type="paragraph" w:styleId="CommentSubject">
    <w:name w:val="annotation subject"/>
    <w:basedOn w:val="CommentText"/>
    <w:next w:val="CommentText"/>
    <w:link w:val="CommentSubjectChar"/>
    <w:semiHidden/>
    <w:unhideWhenUsed/>
    <w:rsid w:val="00DB4BDF"/>
    <w:rPr>
      <w:b/>
      <w:bCs/>
    </w:rPr>
  </w:style>
  <w:style w:type="character" w:customStyle="1" w:styleId="CommentSubjectChar">
    <w:name w:val="Comment Subject Char"/>
    <w:basedOn w:val="CommentTextChar"/>
    <w:link w:val="CommentSubject"/>
    <w:semiHidden/>
    <w:rsid w:val="00DB4BDF"/>
    <w:rPr>
      <w:b/>
      <w:bCs/>
      <w:lang w:eastAsia="en-US"/>
    </w:rPr>
  </w:style>
  <w:style w:type="paragraph" w:styleId="ListParagraph">
    <w:name w:val="List Paragraph"/>
    <w:basedOn w:val="Normal"/>
    <w:uiPriority w:val="34"/>
    <w:qFormat/>
    <w:rsid w:val="00BE4CDA"/>
    <w:pPr>
      <w:ind w:left="720"/>
      <w:contextualSpacing/>
    </w:pPr>
  </w:style>
  <w:style w:type="character" w:customStyle="1" w:styleId="Heading1Char">
    <w:name w:val="Heading 1 Char"/>
    <w:basedOn w:val="DefaultParagraphFont"/>
    <w:link w:val="Heading1"/>
    <w:rsid w:val="00B24089"/>
    <w:rPr>
      <w:rFonts w:ascii="Arial" w:hAnsi="Arial" w:cs="Arial"/>
      <w:b/>
      <w:bCs/>
      <w:caps/>
      <w:sz w:val="28"/>
      <w:szCs w:val="32"/>
      <w:shd w:val="clear" w:color="auto" w:fill="D9D9D9" w:themeFill="background1" w:themeFillShade="D9"/>
      <w:lang w:eastAsia="en-US"/>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AC1761"/>
    <w:pPr>
      <w:keepLines/>
      <w:ind w:left="709"/>
    </w:pPr>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AC1761"/>
    <w:rPr>
      <w:rFonts w:ascii="Arial" w:hAnsi="Arial"/>
      <w:lang w:eastAsia="en-US"/>
    </w:rPr>
  </w:style>
  <w:style w:type="character" w:styleId="FootnoteReference">
    <w:name w:val="footnote reference"/>
    <w:aliases w:val="Ref,de nota al pie,註腳內容,Footnote Reference1,Ref1,de nota al pie1,de nota al pie + (Asian) MS Mincho,11 pt,註?腳內—e,fr"/>
    <w:uiPriority w:val="99"/>
    <w:rsid w:val="00AC1761"/>
    <w:rPr>
      <w:vertAlign w:val="superscript"/>
    </w:rPr>
  </w:style>
  <w:style w:type="table" w:styleId="TableGrid">
    <w:name w:val="Table Grid"/>
    <w:basedOn w:val="TableNormal"/>
    <w:rsid w:val="00AC176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AC1761"/>
    <w:pPr>
      <w:jc w:val="center"/>
    </w:pPr>
    <w:rPr>
      <w:lang w:eastAsia="en-AU"/>
    </w:rPr>
  </w:style>
  <w:style w:type="paragraph" w:customStyle="1" w:styleId="TextBody">
    <w:name w:val="Text Body"/>
    <w:basedOn w:val="Normal"/>
    <w:rsid w:val="00AC1761"/>
    <w:pPr>
      <w:suppressAutoHyphens/>
      <w:spacing w:after="120"/>
    </w:pPr>
    <w:rPr>
      <w:rFonts w:cs="Arial"/>
      <w:szCs w:val="24"/>
    </w:rPr>
  </w:style>
  <w:style w:type="character" w:styleId="Emphasis">
    <w:name w:val="Emphasis"/>
    <w:basedOn w:val="DefaultParagraphFont"/>
    <w:uiPriority w:val="20"/>
    <w:qFormat/>
    <w:rsid w:val="00AC1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vestigations3@adcommission.gov.au"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dcommission.gov.au/cases/Pages/ArchivedCases/EPR159c.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21EFF-BFBE-438D-B2E8-D355B183F267}"/>
</file>

<file path=customXml/itemProps2.xml><?xml version="1.0" encoding="utf-8"?>
<ds:datastoreItem xmlns:ds="http://schemas.openxmlformats.org/officeDocument/2006/customXml" ds:itemID="{4E00298C-1F64-458C-9EDD-AE0B9755865E}"/>
</file>

<file path=customXml/itemProps3.xml><?xml version="1.0" encoding="utf-8"?>
<ds:datastoreItem xmlns:ds="http://schemas.openxmlformats.org/officeDocument/2006/customXml" ds:itemID="{66D3E82A-336A-408D-BD65-5CE952E65BA5}"/>
</file>

<file path=customXml/itemProps4.xml><?xml version="1.0" encoding="utf-8"?>
<ds:datastoreItem xmlns:ds="http://schemas.openxmlformats.org/officeDocument/2006/customXml" ds:itemID="{7F421EFF-BFBE-438D-B2E8-D355B183F267}"/>
</file>

<file path=customXml/itemProps5.xml><?xml version="1.0" encoding="utf-8"?>
<ds:datastoreItem xmlns:ds="http://schemas.openxmlformats.org/officeDocument/2006/customXml" ds:itemID="{810A720D-9B0C-4822-8FBD-FC34E5EC7DF9}"/>
</file>

<file path=docProps/app.xml><?xml version="1.0" encoding="utf-8"?>
<Properties xmlns="http://schemas.openxmlformats.org/officeDocument/2006/extended-properties" xmlns:vt="http://schemas.openxmlformats.org/officeDocument/2006/docPropsVTypes">
  <Template>Normal.dotm</Template>
  <TotalTime>98</TotalTime>
  <Pages>16</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D'Souza, Sangeeta</dc:creator>
  <cp:keywords/>
  <dc:description/>
  <cp:lastModifiedBy>Matt Williams</cp:lastModifiedBy>
  <cp:revision>24</cp:revision>
  <cp:lastPrinted>2018-06-15T04:40:00Z</cp:lastPrinted>
  <dcterms:created xsi:type="dcterms:W3CDTF">2018-06-15T04:36:00Z</dcterms:created>
  <dcterms:modified xsi:type="dcterms:W3CDTF">2018-06-18T04:30:00Z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9c52fa79-e83f-4415-ae3b-0f604df978ad</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61;#Anti-circumvention|fe90d486-7f1e-40b3-9801-c8f5d1028836</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AttachmentAppendix">
    <vt:lpwstr/>
  </property>
  <property fmtid="{D5CDD505-2E9C-101B-9397-08002B2CF9AE}" pid="19" name="Report Type">
    <vt:lpwstr/>
  </property>
  <property fmtid="{D5CDD505-2E9C-101B-9397-08002B2CF9AE}" pid="20" name="DocHub_Entity">
    <vt:lpwstr/>
  </property>
  <property fmtid="{D5CDD505-2E9C-101B-9397-08002B2CF9AE}" pid="21" name="DocHub_Goods">
    <vt:lpwstr>78;#Steel reinforcing bars|9b2e968c-5403-4ba6-b349-07867d3600ff</vt:lpwstr>
  </property>
  <property fmtid="{D5CDD505-2E9C-101B-9397-08002B2CF9AE}" pid="22" name="DocHub_Country">
    <vt:lpwstr>552;#Korea|120cb801-694c-4c10-a31b-c3aa3d8aa4f8</vt:lpwstr>
  </property>
  <property fmtid="{D5CDD505-2E9C-101B-9397-08002B2CF9AE}" pid="23" name="DocHub_ReportType">
    <vt:lpwstr/>
  </property>
</Properties>
</file>