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834" w:rsidRDefault="006C5F42">
      <w:pPr>
        <w:spacing w:after="364" w:line="424" w:lineRule="exact"/>
        <w:jc w:val="center"/>
        <w:textAlignment w:val="baseline"/>
        <w:rPr>
          <w:rFonts w:ascii="Tahoma" w:eastAsia="Tahoma" w:hAnsi="Tahoma"/>
          <w:color w:val="202B34"/>
          <w:sz w:val="33"/>
        </w:rPr>
      </w:pPr>
      <w:bookmarkStart w:id="0" w:name="_GoBack"/>
      <w:bookmarkEnd w:id="0"/>
      <w:r>
        <w:pict>
          <v:shapetype id="_x0000_t202" coordsize="21600,21600" o:spt="202" path="m,l,21600r21600,l21600,xe">
            <v:stroke joinstyle="miter"/>
            <v:path gradientshapeok="t" o:connecttype="rect"/>
          </v:shapetype>
          <v:shape id="_x0000_s0" o:spid="_x0000_s1032" type="#_x0000_t202" style="position:absolute;left:0;text-align:left;margin-left:51.85pt;margin-top:134pt;width:234pt;height:69.6pt;z-index:-251661824;mso-wrap-distance-left:0;mso-wrap-distance-right:0;mso-position-horizontal-relative:page;mso-position-vertical-relative:page" filled="f" stroked="f">
            <v:textbox inset="0,0,0,0">
              <w:txbxContent>
                <w:p w:rsidR="006A0834" w:rsidRDefault="00887DDC">
                  <w:pPr>
                    <w:spacing w:before="3" w:after="616"/>
                    <w:ind w:right="48"/>
                    <w:textAlignment w:val="baseline"/>
                  </w:pPr>
                  <w:r>
                    <w:rPr>
                      <w:noProof/>
                      <w:lang w:val="en-AU" w:eastAsia="en-AU"/>
                    </w:rPr>
                    <w:drawing>
                      <wp:inline distT="0" distB="0" distL="0" distR="0">
                        <wp:extent cx="2941320" cy="49085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2941320" cy="490855"/>
                                </a:xfrm>
                                <a:prstGeom prst="rect">
                                  <a:avLst/>
                                </a:prstGeom>
                              </pic:spPr>
                            </pic:pic>
                          </a:graphicData>
                        </a:graphic>
                      </wp:inline>
                    </w:drawing>
                  </w:r>
                </w:p>
              </w:txbxContent>
            </v:textbox>
            <w10:wrap type="square" anchorx="page" anchory="page"/>
          </v:shape>
        </w:pict>
      </w:r>
      <w:r w:rsidR="00887DDC">
        <w:rPr>
          <w:rFonts w:ascii="Tahoma" w:eastAsia="Tahoma" w:hAnsi="Tahoma"/>
          <w:color w:val="202B34"/>
          <w:sz w:val="33"/>
        </w:rPr>
        <w:t xml:space="preserve">Australian Industry Participation (AIP) plan </w:t>
      </w:r>
      <w:r w:rsidR="00887DDC">
        <w:rPr>
          <w:rFonts w:ascii="Tahoma" w:eastAsia="Tahoma" w:hAnsi="Tahoma"/>
          <w:color w:val="202B34"/>
          <w:sz w:val="33"/>
        </w:rPr>
        <w:br/>
        <w:t>Executive Summary</w:t>
      </w:r>
    </w:p>
    <w:p w:rsidR="006A0834" w:rsidRDefault="00887DDC">
      <w:pPr>
        <w:spacing w:before="742" w:after="177" w:line="450" w:lineRule="exact"/>
        <w:ind w:left="288"/>
        <w:textAlignment w:val="baseline"/>
        <w:rPr>
          <w:rFonts w:ascii="Tahoma" w:eastAsia="Tahoma" w:hAnsi="Tahoma"/>
          <w:color w:val="202B34"/>
          <w:spacing w:val="10"/>
          <w:sz w:val="36"/>
        </w:rPr>
      </w:pPr>
      <w:r>
        <w:rPr>
          <w:rFonts w:ascii="Tahoma" w:eastAsia="Tahoma" w:hAnsi="Tahoma"/>
          <w:color w:val="202B34"/>
          <w:spacing w:val="10"/>
          <w:sz w:val="36"/>
        </w:rPr>
        <w:br/>
      </w:r>
      <w:r>
        <w:rPr>
          <w:rFonts w:ascii="Tahoma" w:eastAsia="Tahoma" w:hAnsi="Tahoma"/>
          <w:color w:val="202B34"/>
          <w:spacing w:val="10"/>
          <w:sz w:val="36"/>
        </w:rPr>
        <w:br/>
      </w:r>
      <w:r w:rsidR="006C5F42">
        <w:pict>
          <v:line id="_x0000_s1031" style="position:absolute;left:0;text-align:left;z-index:251655680;mso-position-horizontal-relative:page;mso-position-vertical-relative:page" from="42.95pt,266.15pt" to="553pt,266.15pt" strokecolor="#d3d6e2" strokeweight="2.4pt">
            <w10:wrap anchorx="page" anchory="page"/>
          </v:line>
        </w:pict>
      </w:r>
      <w:r>
        <w:rPr>
          <w:rFonts w:ascii="Tahoma" w:eastAsia="Tahoma" w:hAnsi="Tahoma"/>
          <w:color w:val="202B34"/>
          <w:spacing w:val="10"/>
          <w:sz w:val="36"/>
        </w:rPr>
        <w:t>1.Organisation and project details</w:t>
      </w:r>
    </w:p>
    <w:p w:rsidR="006A0834" w:rsidRDefault="006C5F42">
      <w:pPr>
        <w:spacing w:before="235" w:line="196" w:lineRule="exact"/>
        <w:textAlignment w:val="baseline"/>
        <w:rPr>
          <w:rFonts w:ascii="Arial" w:eastAsia="Arial" w:hAnsi="Arial"/>
          <w:b/>
          <w:color w:val="202B34"/>
          <w:sz w:val="16"/>
        </w:rPr>
      </w:pPr>
      <w:r>
        <w:pict>
          <v:line id="_x0000_s1030" style="position:absolute;z-index:251656704;mso-position-horizontal-relative:page;mso-position-vertical-relative:page" from="42.95pt,334.55pt" to="553pt,334.55pt" strokecolor="#202b34" strokeweight="1.2pt">
            <w10:wrap anchorx="page" anchory="page"/>
          </v:line>
        </w:pict>
      </w:r>
      <w:r w:rsidR="00887DDC">
        <w:rPr>
          <w:rFonts w:ascii="Arial" w:eastAsia="Arial" w:hAnsi="Arial"/>
          <w:b/>
          <w:color w:val="202B34"/>
          <w:sz w:val="16"/>
        </w:rPr>
        <w:t xml:space="preserve">Company/organisation name: </w:t>
      </w:r>
      <w:r w:rsidR="00887DDC">
        <w:rPr>
          <w:rFonts w:ascii="Tahoma" w:eastAsia="Tahoma" w:hAnsi="Tahoma"/>
          <w:color w:val="202B34"/>
          <w:sz w:val="16"/>
        </w:rPr>
        <w:t>LOCKHEED MARTIN AUSTRALIA PTY LIMITED</w:t>
      </w:r>
    </w:p>
    <w:p w:rsidR="006A0834" w:rsidRDefault="00887DDC">
      <w:pPr>
        <w:spacing w:before="20" w:line="196" w:lineRule="exact"/>
        <w:textAlignment w:val="baseline"/>
        <w:rPr>
          <w:rFonts w:ascii="Arial" w:eastAsia="Arial" w:hAnsi="Arial"/>
          <w:b/>
          <w:color w:val="202B34"/>
          <w:spacing w:val="-3"/>
          <w:sz w:val="16"/>
        </w:rPr>
      </w:pPr>
      <w:r>
        <w:rPr>
          <w:rFonts w:ascii="Arial" w:eastAsia="Arial" w:hAnsi="Arial"/>
          <w:b/>
          <w:color w:val="202B34"/>
          <w:spacing w:val="-3"/>
          <w:sz w:val="16"/>
        </w:rPr>
        <w:t xml:space="preserve">Project name: </w:t>
      </w:r>
      <w:r>
        <w:rPr>
          <w:rFonts w:ascii="Tahoma" w:eastAsia="Tahoma" w:hAnsi="Tahoma"/>
          <w:color w:val="202B34"/>
          <w:spacing w:val="-3"/>
          <w:sz w:val="16"/>
        </w:rPr>
        <w:t>Southern Positioning Augmentation Network (SouthPAN)</w:t>
      </w:r>
    </w:p>
    <w:p w:rsidR="006A0834" w:rsidRDefault="00887DDC">
      <w:pPr>
        <w:spacing w:line="219" w:lineRule="exact"/>
        <w:ind w:right="288"/>
        <w:textAlignment w:val="baseline"/>
        <w:rPr>
          <w:rFonts w:ascii="Arial" w:eastAsia="Arial" w:hAnsi="Arial"/>
          <w:b/>
          <w:color w:val="202B34"/>
          <w:sz w:val="16"/>
        </w:rPr>
      </w:pPr>
      <w:r>
        <w:rPr>
          <w:rFonts w:ascii="Arial" w:eastAsia="Arial" w:hAnsi="Arial"/>
          <w:b/>
          <w:color w:val="202B34"/>
          <w:sz w:val="16"/>
        </w:rPr>
        <w:t xml:space="preserve">Description of the project: </w:t>
      </w:r>
      <w:r>
        <w:rPr>
          <w:rFonts w:ascii="Tahoma" w:eastAsia="Tahoma" w:hAnsi="Tahoma"/>
          <w:color w:val="202B34"/>
          <w:sz w:val="16"/>
        </w:rPr>
        <w:t>(1) Geoscience Australia seeks to procure the products and services necessary to provide improved Position, Navigation, and Timing (PNT) capabilities to end-users in Australia and New Zealand. This improved PNT capability will be provided via a Satellite Based Augmentation System (SBAS) broadcasting Signals-In-Space (SIS), with data also sent via a network connection to Geoscience Australia enabling dissemination through ancillary channels. Specifically this will include an:</w:t>
      </w:r>
    </w:p>
    <w:p w:rsidR="006A0834" w:rsidRDefault="00887DDC">
      <w:pPr>
        <w:numPr>
          <w:ilvl w:val="0"/>
          <w:numId w:val="1"/>
        </w:numPr>
        <w:spacing w:before="30" w:line="191" w:lineRule="exact"/>
        <w:textAlignment w:val="baseline"/>
        <w:rPr>
          <w:rFonts w:ascii="Tahoma" w:eastAsia="Tahoma" w:hAnsi="Tahoma"/>
          <w:color w:val="202B34"/>
          <w:spacing w:val="-3"/>
          <w:sz w:val="16"/>
        </w:rPr>
      </w:pPr>
      <w:r>
        <w:rPr>
          <w:rFonts w:ascii="Tahoma" w:eastAsia="Tahoma" w:hAnsi="Tahoma"/>
          <w:color w:val="202B34"/>
          <w:spacing w:val="-3"/>
          <w:sz w:val="16"/>
        </w:rPr>
        <w:t>L1 SBAS capability that will provide sub-metre accuracy and will be used for Safety- of-Life (SOL) applications;</w:t>
      </w:r>
    </w:p>
    <w:p w:rsidR="006A0834" w:rsidRDefault="00887DDC">
      <w:pPr>
        <w:numPr>
          <w:ilvl w:val="0"/>
          <w:numId w:val="1"/>
        </w:numPr>
        <w:spacing w:line="217" w:lineRule="exact"/>
        <w:ind w:right="288"/>
        <w:textAlignment w:val="baseline"/>
        <w:rPr>
          <w:rFonts w:ascii="Tahoma" w:eastAsia="Tahoma" w:hAnsi="Tahoma"/>
          <w:color w:val="202B34"/>
          <w:sz w:val="16"/>
        </w:rPr>
      </w:pPr>
      <w:r>
        <w:rPr>
          <w:rFonts w:ascii="Tahoma" w:eastAsia="Tahoma" w:hAnsi="Tahoma"/>
          <w:color w:val="202B34"/>
          <w:sz w:val="16"/>
        </w:rPr>
        <w:t>Dual Frequency Multi Constellation (DFMC) SBAS capability that will provide sub- metre accuracy and will be used for SOL applications in the future; and</w:t>
      </w:r>
    </w:p>
    <w:p w:rsidR="006A0834" w:rsidRDefault="00887DDC">
      <w:pPr>
        <w:numPr>
          <w:ilvl w:val="0"/>
          <w:numId w:val="1"/>
        </w:numPr>
        <w:spacing w:before="3" w:line="220" w:lineRule="exact"/>
        <w:ind w:right="288"/>
        <w:textAlignment w:val="baseline"/>
        <w:rPr>
          <w:rFonts w:ascii="Tahoma" w:eastAsia="Tahoma" w:hAnsi="Tahoma"/>
          <w:color w:val="202B34"/>
          <w:sz w:val="16"/>
        </w:rPr>
      </w:pPr>
      <w:r>
        <w:rPr>
          <w:rFonts w:ascii="Tahoma" w:eastAsia="Tahoma" w:hAnsi="Tahoma"/>
          <w:color w:val="202B34"/>
          <w:sz w:val="16"/>
        </w:rPr>
        <w:t>Precise Point Positioning (PPP) capability that will provide high accuracy positioning using carrier-wave tracking technology. PPP is anticipated to be used primarily in the construction, maritime, utilities and rail sectors.</w:t>
      </w:r>
    </w:p>
    <w:p w:rsidR="006A0834" w:rsidRDefault="00887DDC">
      <w:pPr>
        <w:numPr>
          <w:ilvl w:val="0"/>
          <w:numId w:val="2"/>
        </w:numPr>
        <w:spacing w:before="2" w:line="220" w:lineRule="exact"/>
        <w:ind w:right="144"/>
        <w:textAlignment w:val="baseline"/>
        <w:rPr>
          <w:rFonts w:ascii="Tahoma" w:eastAsia="Tahoma" w:hAnsi="Tahoma"/>
          <w:color w:val="202B34"/>
          <w:spacing w:val="-4"/>
          <w:sz w:val="16"/>
        </w:rPr>
      </w:pPr>
      <w:r>
        <w:rPr>
          <w:rFonts w:ascii="Tahoma" w:eastAsia="Tahoma" w:hAnsi="Tahoma"/>
          <w:color w:val="202B34"/>
          <w:spacing w:val="-4"/>
          <w:sz w:val="16"/>
        </w:rPr>
        <w:t>The SBAS SIS will support Localizer Performance with Vertical guidance (LPV) Instrument Flight Procedures, which requires Certification of the System and associated Service for Safety-Of-Life (SOL) along with operations support in the form of Draft NOTAMs’ when LPVs are unavailable.</w:t>
      </w:r>
    </w:p>
    <w:p w:rsidR="006A0834" w:rsidRDefault="00887DDC">
      <w:pPr>
        <w:numPr>
          <w:ilvl w:val="0"/>
          <w:numId w:val="2"/>
        </w:numPr>
        <w:spacing w:before="25" w:line="191" w:lineRule="exact"/>
        <w:textAlignment w:val="baseline"/>
        <w:rPr>
          <w:rFonts w:ascii="Tahoma" w:eastAsia="Tahoma" w:hAnsi="Tahoma"/>
          <w:color w:val="202B34"/>
          <w:spacing w:val="-3"/>
          <w:sz w:val="16"/>
        </w:rPr>
      </w:pPr>
      <w:r>
        <w:rPr>
          <w:rFonts w:ascii="Tahoma" w:eastAsia="Tahoma" w:hAnsi="Tahoma"/>
          <w:color w:val="202B34"/>
          <w:spacing w:val="-3"/>
          <w:sz w:val="16"/>
        </w:rPr>
        <w:t>Other services (satellite broadcast and network delivery) not used for SOL are provided as Open Services.</w:t>
      </w:r>
    </w:p>
    <w:p w:rsidR="006A0834" w:rsidRDefault="00887DDC">
      <w:pPr>
        <w:spacing w:before="222" w:line="220" w:lineRule="exact"/>
        <w:ind w:right="504"/>
        <w:textAlignment w:val="baseline"/>
        <w:rPr>
          <w:rFonts w:ascii="Tahoma" w:eastAsia="Tahoma" w:hAnsi="Tahoma"/>
          <w:color w:val="202B34"/>
          <w:sz w:val="16"/>
        </w:rPr>
      </w:pPr>
      <w:r>
        <w:rPr>
          <w:rFonts w:ascii="Tahoma" w:eastAsia="Tahoma" w:hAnsi="Tahoma"/>
          <w:color w:val="202B34"/>
          <w:sz w:val="16"/>
        </w:rPr>
        <w:t>The Project will deliver a number of capabilities around Australia and New Zealand. It will consist of two phase; Establishment and Sustainment. Establishment conducted over a four year period will include the delivery infrastructure which includes the following:</w:t>
      </w:r>
    </w:p>
    <w:p w:rsidR="006A0834" w:rsidRDefault="00887DDC">
      <w:pPr>
        <w:numPr>
          <w:ilvl w:val="0"/>
          <w:numId w:val="3"/>
        </w:numPr>
        <w:spacing w:before="29" w:line="191" w:lineRule="exact"/>
        <w:textAlignment w:val="baseline"/>
        <w:rPr>
          <w:rFonts w:ascii="Tahoma" w:eastAsia="Tahoma" w:hAnsi="Tahoma"/>
          <w:color w:val="202B34"/>
          <w:spacing w:val="-4"/>
          <w:sz w:val="16"/>
        </w:rPr>
      </w:pPr>
      <w:r>
        <w:rPr>
          <w:rFonts w:ascii="Tahoma" w:eastAsia="Tahoma" w:hAnsi="Tahoma"/>
          <w:color w:val="202B34"/>
          <w:spacing w:val="-4"/>
          <w:sz w:val="16"/>
        </w:rPr>
        <w:t>Installation of two C Band 11 meter Limited Motion antennas at Uralla NSW</w:t>
      </w:r>
    </w:p>
    <w:p w:rsidR="006A0834" w:rsidRDefault="00887DDC">
      <w:pPr>
        <w:numPr>
          <w:ilvl w:val="0"/>
          <w:numId w:val="3"/>
        </w:numPr>
        <w:spacing w:before="30" w:line="192" w:lineRule="exact"/>
        <w:textAlignment w:val="baseline"/>
        <w:rPr>
          <w:rFonts w:ascii="Tahoma" w:eastAsia="Tahoma" w:hAnsi="Tahoma"/>
          <w:color w:val="202B34"/>
          <w:spacing w:val="-4"/>
          <w:sz w:val="16"/>
        </w:rPr>
      </w:pPr>
      <w:r>
        <w:rPr>
          <w:rFonts w:ascii="Tahoma" w:eastAsia="Tahoma" w:hAnsi="Tahoma"/>
          <w:color w:val="202B34"/>
          <w:spacing w:val="-4"/>
          <w:sz w:val="16"/>
        </w:rPr>
        <w:t>Installation of two C Band 11 meter Limited Motion antennas at Invercargill</w:t>
      </w:r>
    </w:p>
    <w:p w:rsidR="006A0834" w:rsidRDefault="00887DDC">
      <w:pPr>
        <w:numPr>
          <w:ilvl w:val="0"/>
          <w:numId w:val="3"/>
        </w:numPr>
        <w:spacing w:before="24" w:line="192" w:lineRule="exact"/>
        <w:textAlignment w:val="baseline"/>
        <w:rPr>
          <w:rFonts w:ascii="Tahoma" w:eastAsia="Tahoma" w:hAnsi="Tahoma"/>
          <w:color w:val="202B34"/>
          <w:spacing w:val="-2"/>
          <w:sz w:val="16"/>
        </w:rPr>
      </w:pPr>
      <w:r>
        <w:rPr>
          <w:rFonts w:ascii="Tahoma" w:eastAsia="Tahoma" w:hAnsi="Tahoma"/>
          <w:color w:val="202B34"/>
          <w:spacing w:val="-2"/>
          <w:sz w:val="16"/>
        </w:rPr>
        <w:t>GNSS Reference Sites (GRS) at the following locations:</w:t>
      </w:r>
    </w:p>
    <w:p w:rsidR="006A0834" w:rsidRDefault="00887DDC">
      <w:pPr>
        <w:numPr>
          <w:ilvl w:val="0"/>
          <w:numId w:val="4"/>
        </w:numPr>
        <w:spacing w:before="29" w:line="192" w:lineRule="exact"/>
        <w:textAlignment w:val="baseline"/>
        <w:rPr>
          <w:rFonts w:ascii="Tahoma" w:eastAsia="Tahoma" w:hAnsi="Tahoma"/>
          <w:color w:val="202B34"/>
          <w:spacing w:val="-3"/>
          <w:sz w:val="16"/>
        </w:rPr>
      </w:pPr>
      <w:r>
        <w:rPr>
          <w:rFonts w:ascii="Tahoma" w:eastAsia="Tahoma" w:hAnsi="Tahoma"/>
          <w:color w:val="202B34"/>
          <w:spacing w:val="-3"/>
          <w:sz w:val="16"/>
        </w:rPr>
        <w:t>Albany WA</w:t>
      </w:r>
    </w:p>
    <w:p w:rsidR="006A0834" w:rsidRDefault="00887DDC">
      <w:pPr>
        <w:numPr>
          <w:ilvl w:val="0"/>
          <w:numId w:val="4"/>
        </w:numPr>
        <w:spacing w:before="29" w:line="192" w:lineRule="exact"/>
        <w:textAlignment w:val="baseline"/>
        <w:rPr>
          <w:rFonts w:ascii="Tahoma" w:eastAsia="Tahoma" w:hAnsi="Tahoma"/>
          <w:color w:val="202B34"/>
          <w:spacing w:val="-1"/>
          <w:sz w:val="16"/>
        </w:rPr>
      </w:pPr>
      <w:r>
        <w:rPr>
          <w:rFonts w:ascii="Tahoma" w:eastAsia="Tahoma" w:hAnsi="Tahoma"/>
          <w:color w:val="202B34"/>
          <w:spacing w:val="-1"/>
          <w:sz w:val="16"/>
        </w:rPr>
        <w:t>Alice Springs NT</w:t>
      </w:r>
    </w:p>
    <w:p w:rsidR="006A0834" w:rsidRDefault="00887DDC">
      <w:pPr>
        <w:numPr>
          <w:ilvl w:val="0"/>
          <w:numId w:val="4"/>
        </w:numPr>
        <w:spacing w:before="26" w:line="193" w:lineRule="exact"/>
        <w:textAlignment w:val="baseline"/>
        <w:rPr>
          <w:rFonts w:ascii="Tahoma" w:eastAsia="Tahoma" w:hAnsi="Tahoma"/>
          <w:color w:val="202B34"/>
          <w:spacing w:val="-5"/>
          <w:sz w:val="16"/>
        </w:rPr>
      </w:pPr>
      <w:r>
        <w:rPr>
          <w:rFonts w:ascii="Tahoma" w:eastAsia="Tahoma" w:hAnsi="Tahoma"/>
          <w:color w:val="202B34"/>
          <w:spacing w:val="-5"/>
          <w:sz w:val="16"/>
        </w:rPr>
        <w:t xml:space="preserve">Bowen </w:t>
      </w:r>
      <w:r>
        <w:rPr>
          <w:rFonts w:ascii="Tahoma" w:eastAsia="Tahoma" w:hAnsi="Tahoma"/>
          <w:color w:val="202B34"/>
          <w:spacing w:val="-5"/>
          <w:sz w:val="17"/>
        </w:rPr>
        <w:t>O</w:t>
      </w:r>
      <w:r>
        <w:rPr>
          <w:rFonts w:ascii="Tahoma" w:eastAsia="Tahoma" w:hAnsi="Tahoma"/>
          <w:color w:val="202B34"/>
          <w:spacing w:val="-5"/>
          <w:sz w:val="16"/>
        </w:rPr>
        <w:t>LD</w:t>
      </w:r>
    </w:p>
    <w:p w:rsidR="006A0834" w:rsidRDefault="00887DDC">
      <w:pPr>
        <w:numPr>
          <w:ilvl w:val="0"/>
          <w:numId w:val="4"/>
        </w:numPr>
        <w:spacing w:before="31" w:line="190" w:lineRule="exact"/>
        <w:textAlignment w:val="baseline"/>
        <w:rPr>
          <w:rFonts w:ascii="Tahoma" w:eastAsia="Tahoma" w:hAnsi="Tahoma"/>
          <w:color w:val="202B34"/>
          <w:spacing w:val="-1"/>
          <w:sz w:val="16"/>
        </w:rPr>
      </w:pPr>
      <w:r>
        <w:rPr>
          <w:rFonts w:ascii="Tahoma" w:eastAsia="Tahoma" w:hAnsi="Tahoma"/>
          <w:color w:val="202B34"/>
          <w:spacing w:val="-1"/>
          <w:sz w:val="16"/>
        </w:rPr>
        <w:t>Canberra ACT</w:t>
      </w:r>
    </w:p>
    <w:p w:rsidR="006A0834" w:rsidRDefault="00887DDC">
      <w:pPr>
        <w:numPr>
          <w:ilvl w:val="0"/>
          <w:numId w:val="4"/>
        </w:numPr>
        <w:spacing w:before="31" w:line="191" w:lineRule="exact"/>
        <w:textAlignment w:val="baseline"/>
        <w:rPr>
          <w:rFonts w:ascii="Tahoma" w:eastAsia="Tahoma" w:hAnsi="Tahoma"/>
          <w:color w:val="202B34"/>
          <w:spacing w:val="-2"/>
          <w:sz w:val="16"/>
        </w:rPr>
      </w:pPr>
      <w:r>
        <w:rPr>
          <w:rFonts w:ascii="Tahoma" w:eastAsia="Tahoma" w:hAnsi="Tahoma"/>
          <w:color w:val="202B34"/>
          <w:spacing w:val="-2"/>
          <w:sz w:val="16"/>
        </w:rPr>
        <w:t>Cocos (Keeling) Islands</w:t>
      </w:r>
    </w:p>
    <w:p w:rsidR="006A0834" w:rsidRDefault="00887DDC">
      <w:pPr>
        <w:numPr>
          <w:ilvl w:val="0"/>
          <w:numId w:val="4"/>
        </w:numPr>
        <w:spacing w:before="25" w:line="191" w:lineRule="exact"/>
        <w:textAlignment w:val="baseline"/>
        <w:rPr>
          <w:rFonts w:ascii="Tahoma" w:eastAsia="Tahoma" w:hAnsi="Tahoma"/>
          <w:color w:val="202B34"/>
          <w:spacing w:val="-2"/>
          <w:sz w:val="16"/>
        </w:rPr>
      </w:pPr>
      <w:r>
        <w:rPr>
          <w:rFonts w:ascii="Tahoma" w:eastAsia="Tahoma" w:hAnsi="Tahoma"/>
          <w:color w:val="202B34"/>
          <w:spacing w:val="-2"/>
          <w:sz w:val="16"/>
        </w:rPr>
        <w:t>Corny Point SA</w:t>
      </w:r>
    </w:p>
    <w:p w:rsidR="006A0834" w:rsidRDefault="00887DDC">
      <w:pPr>
        <w:numPr>
          <w:ilvl w:val="0"/>
          <w:numId w:val="4"/>
        </w:numPr>
        <w:spacing w:before="29" w:line="190" w:lineRule="exact"/>
        <w:textAlignment w:val="baseline"/>
        <w:rPr>
          <w:rFonts w:ascii="Tahoma" w:eastAsia="Tahoma" w:hAnsi="Tahoma"/>
          <w:color w:val="202B34"/>
          <w:spacing w:val="-2"/>
          <w:sz w:val="16"/>
        </w:rPr>
      </w:pPr>
      <w:r>
        <w:rPr>
          <w:rFonts w:ascii="Tahoma" w:eastAsia="Tahoma" w:hAnsi="Tahoma"/>
          <w:color w:val="202B34"/>
          <w:spacing w:val="-2"/>
          <w:sz w:val="16"/>
        </w:rPr>
        <w:t>Darwin NT</w:t>
      </w:r>
    </w:p>
    <w:p w:rsidR="006A0834" w:rsidRDefault="00887DDC">
      <w:pPr>
        <w:numPr>
          <w:ilvl w:val="0"/>
          <w:numId w:val="4"/>
        </w:numPr>
        <w:spacing w:before="31" w:line="192" w:lineRule="exact"/>
        <w:textAlignment w:val="baseline"/>
        <w:rPr>
          <w:rFonts w:ascii="Tahoma" w:eastAsia="Tahoma" w:hAnsi="Tahoma"/>
          <w:color w:val="202B34"/>
          <w:spacing w:val="-2"/>
          <w:sz w:val="16"/>
        </w:rPr>
      </w:pPr>
      <w:r>
        <w:rPr>
          <w:rFonts w:ascii="Tahoma" w:eastAsia="Tahoma" w:hAnsi="Tahoma"/>
          <w:color w:val="202B34"/>
          <w:spacing w:val="-2"/>
          <w:sz w:val="16"/>
        </w:rPr>
        <w:t>Derby WA</w:t>
      </w:r>
    </w:p>
    <w:p w:rsidR="006A0834" w:rsidRDefault="00887DDC">
      <w:pPr>
        <w:numPr>
          <w:ilvl w:val="0"/>
          <w:numId w:val="4"/>
        </w:numPr>
        <w:spacing w:before="29" w:line="191" w:lineRule="exact"/>
        <w:textAlignment w:val="baseline"/>
        <w:rPr>
          <w:rFonts w:ascii="Tahoma" w:eastAsia="Tahoma" w:hAnsi="Tahoma"/>
          <w:color w:val="202B34"/>
          <w:spacing w:val="-1"/>
          <w:sz w:val="16"/>
        </w:rPr>
      </w:pPr>
      <w:r>
        <w:rPr>
          <w:rFonts w:ascii="Tahoma" w:eastAsia="Tahoma" w:hAnsi="Tahoma"/>
          <w:color w:val="202B34"/>
          <w:spacing w:val="-1"/>
          <w:sz w:val="16"/>
        </w:rPr>
        <w:t>Esperance WA</w:t>
      </w:r>
    </w:p>
    <w:p w:rsidR="006A0834" w:rsidRDefault="00887DDC">
      <w:pPr>
        <w:numPr>
          <w:ilvl w:val="0"/>
          <w:numId w:val="4"/>
        </w:numPr>
        <w:spacing w:before="30" w:line="190" w:lineRule="exact"/>
        <w:textAlignment w:val="baseline"/>
        <w:rPr>
          <w:rFonts w:ascii="Tahoma" w:eastAsia="Tahoma" w:hAnsi="Tahoma"/>
          <w:color w:val="202B34"/>
          <w:spacing w:val="-4"/>
          <w:sz w:val="16"/>
        </w:rPr>
      </w:pPr>
      <w:r>
        <w:rPr>
          <w:rFonts w:ascii="Tahoma" w:eastAsia="Tahoma" w:hAnsi="Tahoma"/>
          <w:color w:val="202B34"/>
          <w:spacing w:val="-4"/>
          <w:sz w:val="16"/>
        </w:rPr>
        <w:t>Exmouth WA</w:t>
      </w:r>
    </w:p>
    <w:p w:rsidR="006A0834" w:rsidRDefault="00887DDC">
      <w:pPr>
        <w:numPr>
          <w:ilvl w:val="0"/>
          <w:numId w:val="4"/>
        </w:numPr>
        <w:spacing w:before="31" w:line="190" w:lineRule="exact"/>
        <w:textAlignment w:val="baseline"/>
        <w:rPr>
          <w:rFonts w:ascii="Tahoma" w:eastAsia="Tahoma" w:hAnsi="Tahoma"/>
          <w:color w:val="202B34"/>
          <w:spacing w:val="-1"/>
          <w:sz w:val="16"/>
        </w:rPr>
      </w:pPr>
      <w:r>
        <w:rPr>
          <w:rFonts w:ascii="Tahoma" w:eastAsia="Tahoma" w:hAnsi="Tahoma"/>
          <w:color w:val="202B34"/>
          <w:spacing w:val="-1"/>
          <w:sz w:val="16"/>
        </w:rPr>
        <w:t>Forrest WA</w:t>
      </w:r>
    </w:p>
    <w:p w:rsidR="006A0834" w:rsidRDefault="00887DDC">
      <w:pPr>
        <w:numPr>
          <w:ilvl w:val="0"/>
          <w:numId w:val="4"/>
        </w:numPr>
        <w:spacing w:before="26" w:line="190" w:lineRule="exact"/>
        <w:textAlignment w:val="baseline"/>
        <w:rPr>
          <w:rFonts w:ascii="Tahoma" w:eastAsia="Tahoma" w:hAnsi="Tahoma"/>
          <w:color w:val="202B34"/>
          <w:spacing w:val="-3"/>
          <w:sz w:val="16"/>
        </w:rPr>
      </w:pPr>
      <w:r>
        <w:rPr>
          <w:rFonts w:ascii="Tahoma" w:eastAsia="Tahoma" w:hAnsi="Tahoma"/>
          <w:color w:val="202B34"/>
          <w:spacing w:val="-3"/>
          <w:sz w:val="16"/>
        </w:rPr>
        <w:t>Geraldton WA</w:t>
      </w:r>
    </w:p>
    <w:p w:rsidR="006A0834" w:rsidRDefault="00887DDC">
      <w:pPr>
        <w:numPr>
          <w:ilvl w:val="0"/>
          <w:numId w:val="4"/>
        </w:numPr>
        <w:spacing w:before="27" w:line="193" w:lineRule="exact"/>
        <w:textAlignment w:val="baseline"/>
        <w:rPr>
          <w:rFonts w:ascii="Tahoma" w:eastAsia="Tahoma" w:hAnsi="Tahoma"/>
          <w:color w:val="202B34"/>
          <w:spacing w:val="-4"/>
          <w:sz w:val="16"/>
        </w:rPr>
      </w:pPr>
      <w:r>
        <w:rPr>
          <w:rFonts w:ascii="Tahoma" w:eastAsia="Tahoma" w:hAnsi="Tahoma"/>
          <w:color w:val="202B34"/>
          <w:spacing w:val="-4"/>
          <w:sz w:val="16"/>
        </w:rPr>
        <w:t xml:space="preserve">Gladstone </w:t>
      </w:r>
      <w:r>
        <w:rPr>
          <w:rFonts w:ascii="Tahoma" w:eastAsia="Tahoma" w:hAnsi="Tahoma"/>
          <w:color w:val="202B34"/>
          <w:spacing w:val="-4"/>
          <w:sz w:val="17"/>
        </w:rPr>
        <w:t>O</w:t>
      </w:r>
      <w:r>
        <w:rPr>
          <w:rFonts w:ascii="Tahoma" w:eastAsia="Tahoma" w:hAnsi="Tahoma"/>
          <w:color w:val="202B34"/>
          <w:spacing w:val="-4"/>
          <w:sz w:val="16"/>
        </w:rPr>
        <w:t>LD</w:t>
      </w:r>
    </w:p>
    <w:p w:rsidR="006A0834" w:rsidRDefault="00887DDC">
      <w:pPr>
        <w:numPr>
          <w:ilvl w:val="0"/>
          <w:numId w:val="4"/>
        </w:numPr>
        <w:spacing w:before="31" w:line="190" w:lineRule="exact"/>
        <w:textAlignment w:val="baseline"/>
        <w:rPr>
          <w:rFonts w:ascii="Tahoma" w:eastAsia="Tahoma" w:hAnsi="Tahoma"/>
          <w:color w:val="202B34"/>
          <w:sz w:val="16"/>
        </w:rPr>
      </w:pPr>
      <w:r>
        <w:rPr>
          <w:rFonts w:ascii="Tahoma" w:eastAsia="Tahoma" w:hAnsi="Tahoma"/>
          <w:color w:val="202B34"/>
          <w:sz w:val="16"/>
        </w:rPr>
        <w:t>Halls Creek WA</w:t>
      </w:r>
    </w:p>
    <w:p w:rsidR="006A0834" w:rsidRDefault="00887DDC">
      <w:pPr>
        <w:numPr>
          <w:ilvl w:val="0"/>
          <w:numId w:val="4"/>
        </w:numPr>
        <w:spacing w:before="31" w:line="190" w:lineRule="exact"/>
        <w:textAlignment w:val="baseline"/>
        <w:rPr>
          <w:rFonts w:ascii="Tahoma" w:eastAsia="Tahoma" w:hAnsi="Tahoma"/>
          <w:color w:val="202B34"/>
          <w:spacing w:val="-3"/>
          <w:sz w:val="16"/>
        </w:rPr>
      </w:pPr>
      <w:r>
        <w:rPr>
          <w:rFonts w:ascii="Tahoma" w:eastAsia="Tahoma" w:hAnsi="Tahoma"/>
          <w:color w:val="202B34"/>
          <w:spacing w:val="-3"/>
          <w:sz w:val="16"/>
        </w:rPr>
        <w:t>Hobart TAS</w:t>
      </w:r>
    </w:p>
    <w:p w:rsidR="006A0834" w:rsidRDefault="00887DDC">
      <w:pPr>
        <w:numPr>
          <w:ilvl w:val="0"/>
          <w:numId w:val="4"/>
        </w:numPr>
        <w:spacing w:before="28" w:line="194" w:lineRule="exact"/>
        <w:textAlignment w:val="baseline"/>
        <w:rPr>
          <w:rFonts w:ascii="Tahoma" w:eastAsia="Tahoma" w:hAnsi="Tahoma"/>
          <w:color w:val="202B34"/>
          <w:spacing w:val="-5"/>
          <w:sz w:val="16"/>
        </w:rPr>
      </w:pPr>
      <w:r>
        <w:rPr>
          <w:rFonts w:ascii="Tahoma" w:eastAsia="Tahoma" w:hAnsi="Tahoma"/>
          <w:color w:val="202B34"/>
          <w:spacing w:val="-5"/>
          <w:sz w:val="16"/>
        </w:rPr>
        <w:t xml:space="preserve">Longreach </w:t>
      </w:r>
      <w:r>
        <w:rPr>
          <w:rFonts w:ascii="Tahoma" w:eastAsia="Tahoma" w:hAnsi="Tahoma"/>
          <w:color w:val="202B34"/>
          <w:spacing w:val="-5"/>
          <w:sz w:val="17"/>
        </w:rPr>
        <w:t>O</w:t>
      </w:r>
      <w:r>
        <w:rPr>
          <w:rFonts w:ascii="Tahoma" w:eastAsia="Tahoma" w:hAnsi="Tahoma"/>
          <w:color w:val="202B34"/>
          <w:spacing w:val="-5"/>
          <w:sz w:val="16"/>
        </w:rPr>
        <w:t>LD</w:t>
      </w:r>
    </w:p>
    <w:p w:rsidR="006A0834" w:rsidRDefault="006A0834">
      <w:pPr>
        <w:sectPr w:rsidR="006A0834">
          <w:pgSz w:w="11904" w:h="16843"/>
          <w:pgMar w:top="2680" w:right="845" w:bottom="1587" w:left="859" w:header="720" w:footer="720" w:gutter="0"/>
          <w:cols w:space="720"/>
        </w:sectPr>
      </w:pPr>
    </w:p>
    <w:p w:rsidR="006A0834" w:rsidRDefault="00887DDC">
      <w:pPr>
        <w:numPr>
          <w:ilvl w:val="0"/>
          <w:numId w:val="4"/>
        </w:numPr>
        <w:spacing w:before="51" w:line="188" w:lineRule="exact"/>
        <w:textAlignment w:val="baseline"/>
        <w:rPr>
          <w:rFonts w:ascii="Tahoma" w:eastAsia="Tahoma" w:hAnsi="Tahoma"/>
          <w:color w:val="202B34"/>
          <w:sz w:val="15"/>
        </w:rPr>
      </w:pPr>
      <w:r>
        <w:rPr>
          <w:rFonts w:ascii="Tahoma" w:eastAsia="Tahoma" w:hAnsi="Tahoma"/>
          <w:color w:val="202B34"/>
          <w:sz w:val="15"/>
        </w:rPr>
        <w:lastRenderedPageBreak/>
        <w:t>Norfolk Island NFK</w:t>
      </w:r>
    </w:p>
    <w:p w:rsidR="006A0834" w:rsidRDefault="00887DDC">
      <w:pPr>
        <w:numPr>
          <w:ilvl w:val="0"/>
          <w:numId w:val="4"/>
        </w:numPr>
        <w:spacing w:before="32" w:line="188" w:lineRule="exact"/>
        <w:textAlignment w:val="baseline"/>
        <w:rPr>
          <w:rFonts w:ascii="Tahoma" w:eastAsia="Tahoma" w:hAnsi="Tahoma"/>
          <w:color w:val="202B34"/>
          <w:sz w:val="15"/>
        </w:rPr>
      </w:pPr>
      <w:r>
        <w:rPr>
          <w:rFonts w:ascii="Tahoma" w:eastAsia="Tahoma" w:hAnsi="Tahoma"/>
          <w:color w:val="202B34"/>
          <w:sz w:val="15"/>
        </w:rPr>
        <w:t>Perth WA</w:t>
      </w:r>
    </w:p>
    <w:p w:rsidR="006A0834" w:rsidRDefault="00887DDC">
      <w:pPr>
        <w:numPr>
          <w:ilvl w:val="0"/>
          <w:numId w:val="4"/>
        </w:numPr>
        <w:spacing w:before="33" w:line="188" w:lineRule="exact"/>
        <w:textAlignment w:val="baseline"/>
        <w:rPr>
          <w:rFonts w:ascii="Tahoma" w:eastAsia="Tahoma" w:hAnsi="Tahoma"/>
          <w:color w:val="202B34"/>
          <w:sz w:val="15"/>
        </w:rPr>
      </w:pPr>
      <w:r>
        <w:rPr>
          <w:rFonts w:ascii="Tahoma" w:eastAsia="Tahoma" w:hAnsi="Tahoma"/>
          <w:color w:val="202B34"/>
          <w:sz w:val="15"/>
        </w:rPr>
        <w:t>Port Hedland WA</w:t>
      </w:r>
    </w:p>
    <w:p w:rsidR="006A0834" w:rsidRDefault="00887DDC">
      <w:pPr>
        <w:numPr>
          <w:ilvl w:val="0"/>
          <w:numId w:val="4"/>
        </w:numPr>
        <w:spacing w:before="33" w:line="188" w:lineRule="exact"/>
        <w:textAlignment w:val="baseline"/>
        <w:rPr>
          <w:rFonts w:ascii="Tahoma" w:eastAsia="Tahoma" w:hAnsi="Tahoma"/>
          <w:color w:val="202B34"/>
          <w:sz w:val="15"/>
        </w:rPr>
      </w:pPr>
      <w:r>
        <w:rPr>
          <w:rFonts w:ascii="Tahoma" w:eastAsia="Tahoma" w:hAnsi="Tahoma"/>
          <w:color w:val="202B34"/>
          <w:sz w:val="15"/>
        </w:rPr>
        <w:t>Portland VIC</w:t>
      </w:r>
    </w:p>
    <w:p w:rsidR="006A0834" w:rsidRDefault="00887DDC">
      <w:pPr>
        <w:numPr>
          <w:ilvl w:val="0"/>
          <w:numId w:val="4"/>
        </w:numPr>
        <w:spacing w:before="33" w:line="188" w:lineRule="exact"/>
        <w:textAlignment w:val="baseline"/>
        <w:rPr>
          <w:rFonts w:ascii="Tahoma" w:eastAsia="Tahoma" w:hAnsi="Tahoma"/>
          <w:color w:val="202B34"/>
          <w:sz w:val="15"/>
        </w:rPr>
      </w:pPr>
      <w:r>
        <w:rPr>
          <w:rFonts w:ascii="Tahoma" w:eastAsia="Tahoma" w:hAnsi="Tahoma"/>
          <w:color w:val="202B34"/>
          <w:sz w:val="15"/>
        </w:rPr>
        <w:t>Tennant Creek NT</w:t>
      </w:r>
    </w:p>
    <w:p w:rsidR="006A0834" w:rsidRDefault="00887DDC">
      <w:pPr>
        <w:numPr>
          <w:ilvl w:val="0"/>
          <w:numId w:val="4"/>
        </w:numPr>
        <w:spacing w:before="33" w:line="188" w:lineRule="exact"/>
        <w:textAlignment w:val="baseline"/>
        <w:rPr>
          <w:rFonts w:ascii="Tahoma" w:eastAsia="Tahoma" w:hAnsi="Tahoma"/>
          <w:color w:val="202B34"/>
          <w:sz w:val="15"/>
        </w:rPr>
      </w:pPr>
      <w:r>
        <w:rPr>
          <w:rFonts w:ascii="Tahoma" w:eastAsia="Tahoma" w:hAnsi="Tahoma"/>
          <w:color w:val="202B34"/>
          <w:sz w:val="15"/>
        </w:rPr>
        <w:t>Uralla NSW</w:t>
      </w:r>
    </w:p>
    <w:p w:rsidR="006A0834" w:rsidRDefault="00887DDC">
      <w:pPr>
        <w:numPr>
          <w:ilvl w:val="0"/>
          <w:numId w:val="4"/>
        </w:numPr>
        <w:spacing w:before="28" w:line="188" w:lineRule="exact"/>
        <w:textAlignment w:val="baseline"/>
        <w:rPr>
          <w:rFonts w:ascii="Tahoma" w:eastAsia="Tahoma" w:hAnsi="Tahoma"/>
          <w:color w:val="202B34"/>
          <w:sz w:val="15"/>
        </w:rPr>
      </w:pPr>
      <w:r>
        <w:rPr>
          <w:rFonts w:ascii="Tahoma" w:eastAsia="Tahoma" w:hAnsi="Tahoma"/>
          <w:color w:val="202B34"/>
          <w:sz w:val="15"/>
        </w:rPr>
        <w:t>Cairns OLD</w:t>
      </w:r>
    </w:p>
    <w:p w:rsidR="006A0834" w:rsidRDefault="00887DDC">
      <w:pPr>
        <w:numPr>
          <w:ilvl w:val="0"/>
          <w:numId w:val="4"/>
        </w:numPr>
        <w:spacing w:before="32" w:line="190" w:lineRule="exact"/>
        <w:textAlignment w:val="baseline"/>
        <w:rPr>
          <w:rFonts w:ascii="Tahoma" w:eastAsia="Tahoma" w:hAnsi="Tahoma"/>
          <w:color w:val="202B34"/>
          <w:sz w:val="15"/>
        </w:rPr>
      </w:pPr>
      <w:r>
        <w:rPr>
          <w:rFonts w:ascii="Tahoma" w:eastAsia="Tahoma" w:hAnsi="Tahoma"/>
          <w:color w:val="202B34"/>
          <w:sz w:val="15"/>
        </w:rPr>
        <w:t>Whenuapai Airport NZ</w:t>
      </w:r>
    </w:p>
    <w:p w:rsidR="006A0834" w:rsidRDefault="00887DDC">
      <w:pPr>
        <w:numPr>
          <w:ilvl w:val="0"/>
          <w:numId w:val="4"/>
        </w:numPr>
        <w:spacing w:before="31" w:line="190" w:lineRule="exact"/>
        <w:textAlignment w:val="baseline"/>
        <w:rPr>
          <w:rFonts w:ascii="Tahoma" w:eastAsia="Tahoma" w:hAnsi="Tahoma"/>
          <w:color w:val="202B34"/>
          <w:sz w:val="15"/>
        </w:rPr>
      </w:pPr>
      <w:r>
        <w:rPr>
          <w:rFonts w:ascii="Tahoma" w:eastAsia="Tahoma" w:hAnsi="Tahoma"/>
          <w:color w:val="202B34"/>
          <w:sz w:val="15"/>
        </w:rPr>
        <w:t>Gisborne Airport NZ</w:t>
      </w:r>
    </w:p>
    <w:p w:rsidR="006A0834" w:rsidRDefault="00887DDC">
      <w:pPr>
        <w:numPr>
          <w:ilvl w:val="0"/>
          <w:numId w:val="4"/>
        </w:numPr>
        <w:spacing w:before="31" w:line="189" w:lineRule="exact"/>
        <w:textAlignment w:val="baseline"/>
        <w:rPr>
          <w:rFonts w:ascii="Tahoma" w:eastAsia="Tahoma" w:hAnsi="Tahoma"/>
          <w:color w:val="202B34"/>
          <w:sz w:val="15"/>
        </w:rPr>
      </w:pPr>
      <w:r>
        <w:rPr>
          <w:rFonts w:ascii="Tahoma" w:eastAsia="Tahoma" w:hAnsi="Tahoma"/>
          <w:color w:val="202B34"/>
          <w:sz w:val="15"/>
        </w:rPr>
        <w:t>Nelson Airport NZ</w:t>
      </w:r>
    </w:p>
    <w:p w:rsidR="006A0834" w:rsidRDefault="00887DDC">
      <w:pPr>
        <w:numPr>
          <w:ilvl w:val="0"/>
          <w:numId w:val="4"/>
        </w:numPr>
        <w:spacing w:before="32" w:line="189" w:lineRule="exact"/>
        <w:textAlignment w:val="baseline"/>
        <w:rPr>
          <w:rFonts w:ascii="Tahoma" w:eastAsia="Tahoma" w:hAnsi="Tahoma"/>
          <w:color w:val="202B34"/>
          <w:sz w:val="15"/>
        </w:rPr>
      </w:pPr>
      <w:r>
        <w:rPr>
          <w:rFonts w:ascii="Tahoma" w:eastAsia="Tahoma" w:hAnsi="Tahoma"/>
          <w:color w:val="202B34"/>
          <w:sz w:val="15"/>
        </w:rPr>
        <w:t>Timaru Airport NZ</w:t>
      </w:r>
    </w:p>
    <w:p w:rsidR="006A0834" w:rsidRDefault="00887DDC">
      <w:pPr>
        <w:numPr>
          <w:ilvl w:val="0"/>
          <w:numId w:val="4"/>
        </w:numPr>
        <w:spacing w:before="32" w:line="189" w:lineRule="exact"/>
        <w:textAlignment w:val="baseline"/>
        <w:rPr>
          <w:rFonts w:ascii="Tahoma" w:eastAsia="Tahoma" w:hAnsi="Tahoma"/>
          <w:color w:val="202B34"/>
          <w:sz w:val="15"/>
        </w:rPr>
      </w:pPr>
      <w:r>
        <w:rPr>
          <w:rFonts w:ascii="Tahoma" w:eastAsia="Tahoma" w:hAnsi="Tahoma"/>
          <w:color w:val="202B34"/>
          <w:sz w:val="15"/>
        </w:rPr>
        <w:t>Invercargill NZ</w:t>
      </w:r>
    </w:p>
    <w:p w:rsidR="006A0834" w:rsidRDefault="00887DDC">
      <w:pPr>
        <w:numPr>
          <w:ilvl w:val="0"/>
          <w:numId w:val="4"/>
        </w:numPr>
        <w:spacing w:before="27" w:line="188" w:lineRule="exact"/>
        <w:textAlignment w:val="baseline"/>
        <w:rPr>
          <w:rFonts w:ascii="Tahoma" w:eastAsia="Tahoma" w:hAnsi="Tahoma"/>
          <w:color w:val="202B34"/>
          <w:sz w:val="15"/>
        </w:rPr>
      </w:pPr>
      <w:r>
        <w:rPr>
          <w:rFonts w:ascii="Tahoma" w:eastAsia="Tahoma" w:hAnsi="Tahoma"/>
          <w:color w:val="202B34"/>
          <w:sz w:val="15"/>
        </w:rPr>
        <w:t>Chatham Island NZ</w:t>
      </w:r>
    </w:p>
    <w:p w:rsidR="006A0834" w:rsidRDefault="00887DDC">
      <w:pPr>
        <w:spacing w:before="224" w:line="220" w:lineRule="exact"/>
        <w:ind w:right="288"/>
        <w:textAlignment w:val="baseline"/>
        <w:rPr>
          <w:rFonts w:ascii="Tahoma" w:eastAsia="Tahoma" w:hAnsi="Tahoma"/>
          <w:color w:val="202B34"/>
          <w:sz w:val="15"/>
        </w:rPr>
      </w:pPr>
      <w:r>
        <w:rPr>
          <w:rFonts w:ascii="Tahoma" w:eastAsia="Tahoma" w:hAnsi="Tahoma"/>
          <w:color w:val="202B34"/>
          <w:sz w:val="15"/>
        </w:rPr>
        <w:t>Sustainment which will be conducted over 15 years will include 365 24/7 operations at Uralla and Invercargill and the conduct of maintenance works at all sites. Sustainment will also include the conduct of a technical refresh during the mid-point to ensure system maintainability and take advantage to any technical development. In addition there will be scope to enhance the system as technology evolves.</w:t>
      </w:r>
    </w:p>
    <w:p w:rsidR="006A0834" w:rsidRDefault="00887DDC">
      <w:pPr>
        <w:spacing w:line="219" w:lineRule="exact"/>
        <w:ind w:right="288"/>
        <w:textAlignment w:val="baseline"/>
        <w:rPr>
          <w:rFonts w:ascii="Tahoma" w:eastAsia="Tahoma" w:hAnsi="Tahoma"/>
          <w:color w:val="202B34"/>
          <w:sz w:val="15"/>
        </w:rPr>
      </w:pPr>
      <w:r>
        <w:rPr>
          <w:rFonts w:ascii="Tahoma" w:eastAsia="Tahoma" w:hAnsi="Tahoma"/>
          <w:color w:val="202B34"/>
          <w:sz w:val="15"/>
        </w:rPr>
        <w:t>This is a joint program between the Australian and New Zealand Government which will see the same services delivered to both countries. Day 1 services will be delivered at the commencement of Establishment as an open service which will be built upon to finally deliver a Safety of Life Space Based Augmentation capability that can be used by such user as the aviation industry and will also provide a Precise Point Positioning capability which means less than 10 cm GNSS accuracy.</w:t>
      </w:r>
    </w:p>
    <w:p w:rsidR="006A0834" w:rsidRDefault="00887DDC">
      <w:pPr>
        <w:spacing w:before="218" w:line="220" w:lineRule="exact"/>
        <w:ind w:right="288"/>
        <w:textAlignment w:val="baseline"/>
        <w:rPr>
          <w:rFonts w:ascii="Tahoma" w:eastAsia="Tahoma" w:hAnsi="Tahoma"/>
          <w:color w:val="202B34"/>
          <w:spacing w:val="1"/>
          <w:sz w:val="15"/>
        </w:rPr>
      </w:pPr>
      <w:r>
        <w:rPr>
          <w:rFonts w:ascii="Tahoma" w:eastAsia="Tahoma" w:hAnsi="Tahoma"/>
          <w:color w:val="202B34"/>
          <w:spacing w:val="1"/>
          <w:sz w:val="15"/>
        </w:rPr>
        <w:t>Referring to Opportunities to supply goods and services 1 of 4: As Geoscience Australia stated when it issued the Request for Tender, their survey of qualified sources for SBAS technology demonstrated that the expertise required to deliver successfully the project was very specialized and did not exist in Australia. Therefore, Geoscience Australia made a considered decision to issue the Request for Tenders to global respondents. Lockheed Martin’s team represents truly global capability with experience on every certified Satellite Based Augmentation System, and consists of a specialized team of American, European, and Australian experts. Our suppliers of key hardware were selected based on a proven track record of providing specialized units for other certified SBAS. This includes highly specialized safety processors sourced from the United States, and specialized GNSS receivers and signal generators sourced from Canada. No sources exists in Australia for these unique units. LMA will be engaging Australian industry for installation and maintenance of the capability’s ground systems and will employ a number of Australians to support the 24/7 operation of the system throughout its life.</w:t>
      </w:r>
    </w:p>
    <w:p w:rsidR="006A0834" w:rsidRDefault="00887DDC">
      <w:pPr>
        <w:spacing w:before="257" w:line="190" w:lineRule="exact"/>
        <w:textAlignment w:val="baseline"/>
        <w:rPr>
          <w:rFonts w:ascii="Arial" w:eastAsia="Arial" w:hAnsi="Arial"/>
          <w:b/>
          <w:color w:val="202B34"/>
          <w:spacing w:val="-5"/>
          <w:sz w:val="17"/>
        </w:rPr>
      </w:pPr>
      <w:r>
        <w:rPr>
          <w:rFonts w:ascii="Arial" w:eastAsia="Arial" w:hAnsi="Arial"/>
          <w:b/>
          <w:color w:val="202B34"/>
          <w:spacing w:val="-5"/>
          <w:sz w:val="17"/>
        </w:rPr>
        <w:t xml:space="preserve">Estimated capital expenditure(total value of the project: </w:t>
      </w:r>
      <w:r>
        <w:rPr>
          <w:rFonts w:ascii="Tahoma" w:eastAsia="Tahoma" w:hAnsi="Tahoma"/>
          <w:color w:val="202B34"/>
          <w:spacing w:val="-5"/>
          <w:sz w:val="15"/>
        </w:rPr>
        <w:t>$1,056,442,429 AUD</w:t>
      </w:r>
    </w:p>
    <w:p w:rsidR="006A0834" w:rsidRDefault="00887DDC">
      <w:pPr>
        <w:spacing w:before="31" w:line="190" w:lineRule="exact"/>
        <w:textAlignment w:val="baseline"/>
        <w:rPr>
          <w:rFonts w:ascii="Arial" w:eastAsia="Arial" w:hAnsi="Arial"/>
          <w:b/>
          <w:color w:val="202B34"/>
          <w:spacing w:val="-5"/>
          <w:sz w:val="17"/>
        </w:rPr>
      </w:pPr>
      <w:r>
        <w:rPr>
          <w:rFonts w:ascii="Arial" w:eastAsia="Arial" w:hAnsi="Arial"/>
          <w:b/>
          <w:color w:val="202B34"/>
          <w:spacing w:val="-5"/>
          <w:sz w:val="17"/>
        </w:rPr>
        <w:t xml:space="preserve">Estimated total value of key goods and services: </w:t>
      </w:r>
      <w:r>
        <w:rPr>
          <w:rFonts w:ascii="Tahoma" w:eastAsia="Tahoma" w:hAnsi="Tahoma"/>
          <w:color w:val="202B34"/>
          <w:spacing w:val="-5"/>
          <w:sz w:val="15"/>
        </w:rPr>
        <w:t>$1,074,456,245 AUD</w:t>
      </w:r>
    </w:p>
    <w:p w:rsidR="006A0834" w:rsidRDefault="00887DDC">
      <w:pPr>
        <w:spacing w:before="31" w:line="190" w:lineRule="exact"/>
        <w:textAlignment w:val="baseline"/>
        <w:rPr>
          <w:rFonts w:ascii="Arial" w:eastAsia="Arial" w:hAnsi="Arial"/>
          <w:b/>
          <w:color w:val="202B34"/>
          <w:spacing w:val="-2"/>
          <w:sz w:val="17"/>
        </w:rPr>
      </w:pPr>
      <w:r>
        <w:rPr>
          <w:rFonts w:ascii="Arial" w:eastAsia="Arial" w:hAnsi="Arial"/>
          <w:b/>
          <w:color w:val="202B34"/>
          <w:spacing w:val="-2"/>
          <w:sz w:val="17"/>
        </w:rPr>
        <w:t xml:space="preserve">Project location: </w:t>
      </w:r>
      <w:r>
        <w:rPr>
          <w:rFonts w:ascii="Tahoma" w:eastAsia="Tahoma" w:hAnsi="Tahoma"/>
          <w:color w:val="202B34"/>
          <w:spacing w:val="-2"/>
          <w:sz w:val="15"/>
        </w:rPr>
        <w:t>Canberra</w:t>
      </w:r>
    </w:p>
    <w:p w:rsidR="006A0834" w:rsidRDefault="00887DDC">
      <w:pPr>
        <w:spacing w:before="31" w:line="190" w:lineRule="exact"/>
        <w:textAlignment w:val="baseline"/>
        <w:rPr>
          <w:rFonts w:ascii="Arial" w:eastAsia="Arial" w:hAnsi="Arial"/>
          <w:b/>
          <w:color w:val="202B34"/>
          <w:spacing w:val="-2"/>
          <w:sz w:val="17"/>
        </w:rPr>
      </w:pPr>
      <w:r>
        <w:rPr>
          <w:rFonts w:ascii="Arial" w:eastAsia="Arial" w:hAnsi="Arial"/>
          <w:b/>
          <w:color w:val="202B34"/>
          <w:spacing w:val="-2"/>
          <w:sz w:val="17"/>
        </w:rPr>
        <w:t xml:space="preserve">Link to project information: </w:t>
      </w:r>
      <w:hyperlink r:id="rId8">
        <w:r>
          <w:rPr>
            <w:rFonts w:ascii="Tahoma" w:eastAsia="Tahoma" w:hAnsi="Tahoma"/>
            <w:color w:val="0000FF"/>
            <w:spacing w:val="-2"/>
            <w:sz w:val="15"/>
            <w:u w:val="single"/>
          </w:rPr>
          <w:t>https://www.lockheedmartin.com/en-au/index.html</w:t>
        </w:r>
      </w:hyperlink>
      <w:r>
        <w:rPr>
          <w:rFonts w:ascii="Tahoma" w:eastAsia="Tahoma" w:hAnsi="Tahoma"/>
          <w:color w:val="202B34"/>
          <w:spacing w:val="-2"/>
          <w:sz w:val="15"/>
        </w:rPr>
        <w:t xml:space="preserve"> </w:t>
      </w:r>
    </w:p>
    <w:p w:rsidR="006A0834" w:rsidRDefault="00887DDC">
      <w:pPr>
        <w:spacing w:before="26" w:line="190" w:lineRule="exact"/>
        <w:textAlignment w:val="baseline"/>
        <w:rPr>
          <w:rFonts w:ascii="Arial" w:eastAsia="Arial" w:hAnsi="Arial"/>
          <w:b/>
          <w:color w:val="202B34"/>
          <w:spacing w:val="-5"/>
          <w:sz w:val="17"/>
        </w:rPr>
      </w:pPr>
      <w:r>
        <w:rPr>
          <w:rFonts w:ascii="Arial" w:eastAsia="Arial" w:hAnsi="Arial"/>
          <w:b/>
          <w:color w:val="202B34"/>
          <w:spacing w:val="-5"/>
          <w:sz w:val="17"/>
        </w:rPr>
        <w:t>Contact person for procurement information:</w:t>
      </w:r>
    </w:p>
    <w:p w:rsidR="006A0834" w:rsidRDefault="00887DDC">
      <w:pPr>
        <w:spacing w:before="30" w:line="190" w:lineRule="exact"/>
        <w:ind w:left="648"/>
        <w:textAlignment w:val="baseline"/>
        <w:rPr>
          <w:rFonts w:ascii="Arial" w:eastAsia="Arial" w:hAnsi="Arial"/>
          <w:b/>
          <w:color w:val="202B34"/>
          <w:sz w:val="17"/>
        </w:rPr>
      </w:pPr>
      <w:r>
        <w:rPr>
          <w:rFonts w:ascii="Arial" w:eastAsia="Arial" w:hAnsi="Arial"/>
          <w:b/>
          <w:color w:val="202B34"/>
          <w:sz w:val="17"/>
        </w:rPr>
        <w:t xml:space="preserve">Name: </w:t>
      </w:r>
      <w:r>
        <w:rPr>
          <w:rFonts w:ascii="Tahoma" w:eastAsia="Tahoma" w:hAnsi="Tahoma"/>
          <w:color w:val="202B34"/>
          <w:sz w:val="15"/>
        </w:rPr>
        <w:t>Tamara Ritchie</w:t>
      </w:r>
    </w:p>
    <w:p w:rsidR="006A0834" w:rsidRDefault="00887DDC">
      <w:pPr>
        <w:spacing w:before="31" w:line="190" w:lineRule="exact"/>
        <w:ind w:left="648"/>
        <w:textAlignment w:val="baseline"/>
        <w:rPr>
          <w:rFonts w:ascii="Arial" w:eastAsia="Arial" w:hAnsi="Arial"/>
          <w:b/>
          <w:color w:val="202B34"/>
          <w:spacing w:val="-5"/>
          <w:sz w:val="17"/>
        </w:rPr>
      </w:pPr>
      <w:r>
        <w:rPr>
          <w:rFonts w:ascii="Arial" w:eastAsia="Arial" w:hAnsi="Arial"/>
          <w:b/>
          <w:color w:val="202B34"/>
          <w:spacing w:val="-5"/>
          <w:sz w:val="17"/>
        </w:rPr>
        <w:t xml:space="preserve">Phone number: </w:t>
      </w:r>
      <w:r>
        <w:rPr>
          <w:rFonts w:ascii="Tahoma" w:eastAsia="Tahoma" w:hAnsi="Tahoma"/>
          <w:color w:val="202B34"/>
          <w:spacing w:val="-5"/>
          <w:sz w:val="15"/>
        </w:rPr>
        <w:t>0476770071</w:t>
      </w:r>
    </w:p>
    <w:p w:rsidR="006A0834" w:rsidRDefault="00887DDC">
      <w:pPr>
        <w:spacing w:before="31" w:after="647" w:line="190" w:lineRule="exact"/>
        <w:ind w:left="648"/>
        <w:textAlignment w:val="baseline"/>
        <w:rPr>
          <w:rFonts w:ascii="Arial" w:eastAsia="Arial" w:hAnsi="Arial"/>
          <w:b/>
          <w:color w:val="202B34"/>
          <w:spacing w:val="-1"/>
          <w:sz w:val="17"/>
        </w:rPr>
      </w:pPr>
      <w:r>
        <w:rPr>
          <w:rFonts w:ascii="Arial" w:eastAsia="Arial" w:hAnsi="Arial"/>
          <w:b/>
          <w:color w:val="202B34"/>
          <w:spacing w:val="-1"/>
          <w:sz w:val="17"/>
        </w:rPr>
        <w:t xml:space="preserve">Email address: </w:t>
      </w:r>
      <w:hyperlink r:id="rId9">
        <w:r>
          <w:rPr>
            <w:rFonts w:ascii="Tahoma" w:eastAsia="Tahoma" w:hAnsi="Tahoma"/>
            <w:color w:val="0000FF"/>
            <w:spacing w:val="-1"/>
            <w:sz w:val="15"/>
            <w:u w:val="single"/>
          </w:rPr>
          <w:t>tamara.ritchie@lmco.com</w:t>
        </w:r>
      </w:hyperlink>
      <w:r>
        <w:rPr>
          <w:rFonts w:ascii="Tahoma" w:eastAsia="Tahoma" w:hAnsi="Tahoma"/>
          <w:color w:val="202B34"/>
          <w:spacing w:val="-1"/>
          <w:sz w:val="15"/>
        </w:rPr>
        <w:t xml:space="preserve"> </w:t>
      </w:r>
    </w:p>
    <w:p w:rsidR="006A0834" w:rsidRDefault="00887DDC">
      <w:pPr>
        <w:spacing w:after="163" w:line="446" w:lineRule="exact"/>
        <w:ind w:left="216"/>
        <w:textAlignment w:val="baseline"/>
        <w:rPr>
          <w:rFonts w:ascii="Tahoma" w:eastAsia="Tahoma" w:hAnsi="Tahoma"/>
          <w:color w:val="202B34"/>
          <w:spacing w:val="11"/>
          <w:sz w:val="36"/>
        </w:rPr>
      </w:pPr>
      <w:r>
        <w:rPr>
          <w:rFonts w:ascii="Tahoma" w:eastAsia="Tahoma" w:hAnsi="Tahoma"/>
          <w:color w:val="202B34"/>
          <w:spacing w:val="11"/>
          <w:sz w:val="36"/>
        </w:rPr>
        <w:t>2. Opportunities to supply goods and services</w:t>
      </w:r>
    </w:p>
    <w:p w:rsidR="006A0834" w:rsidRDefault="006C5F42">
      <w:pPr>
        <w:spacing w:before="185" w:line="20" w:lineRule="exact"/>
      </w:pPr>
      <w:r>
        <w:pict>
          <v:line id="_x0000_s1029" style="position:absolute;z-index:251657728;mso-position-horizontal-relative:page;mso-position-vertical-relative:page" from="42.6pt,631.45pt" to="552.65pt,631.45pt" strokecolor="#202b34" strokeweight="1.2pt">
            <w10:wrap anchorx="page" anchory="page"/>
          </v:line>
        </w:pict>
      </w:r>
    </w:p>
    <w:tbl>
      <w:tblPr>
        <w:tblW w:w="0" w:type="auto"/>
        <w:tblInd w:w="127" w:type="dxa"/>
        <w:tblLayout w:type="fixed"/>
        <w:tblCellMar>
          <w:left w:w="0" w:type="dxa"/>
          <w:right w:w="0" w:type="dxa"/>
        </w:tblCellMar>
        <w:tblLook w:val="04A0" w:firstRow="1" w:lastRow="0" w:firstColumn="1" w:lastColumn="0" w:noHBand="0" w:noVBand="1"/>
      </w:tblPr>
      <w:tblGrid>
        <w:gridCol w:w="6970"/>
        <w:gridCol w:w="1478"/>
        <w:gridCol w:w="1498"/>
      </w:tblGrid>
      <w:tr w:rsidR="006A0834">
        <w:trPr>
          <w:trHeight w:hRule="exact" w:val="869"/>
        </w:trPr>
        <w:tc>
          <w:tcPr>
            <w:tcW w:w="6970" w:type="dxa"/>
            <w:tcBorders>
              <w:top w:val="single" w:sz="9" w:space="0" w:color="000000"/>
              <w:left w:val="single" w:sz="9" w:space="0" w:color="000000"/>
              <w:bottom w:val="single" w:sz="9" w:space="0" w:color="000000"/>
              <w:right w:val="single" w:sz="9" w:space="0" w:color="000000"/>
            </w:tcBorders>
            <w:vAlign w:val="center"/>
          </w:tcPr>
          <w:p w:rsidR="006A0834" w:rsidRDefault="00887DDC">
            <w:pPr>
              <w:spacing w:before="207" w:after="210" w:line="221" w:lineRule="exact"/>
              <w:ind w:left="108" w:right="180"/>
              <w:jc w:val="both"/>
              <w:textAlignment w:val="baseline"/>
              <w:rPr>
                <w:rFonts w:ascii="Arial" w:eastAsia="Arial" w:hAnsi="Arial"/>
                <w:b/>
                <w:color w:val="202B34"/>
                <w:spacing w:val="-7"/>
                <w:sz w:val="17"/>
              </w:rPr>
            </w:pPr>
            <w:r>
              <w:rPr>
                <w:rFonts w:ascii="Arial" w:eastAsia="Arial" w:hAnsi="Arial"/>
                <w:b/>
                <w:color w:val="202B34"/>
                <w:spacing w:val="-7"/>
                <w:sz w:val="17"/>
              </w:rPr>
              <w:t>List of goods and services to be procured for the project and the expected opportunity for industry participation</w:t>
            </w:r>
          </w:p>
        </w:tc>
        <w:tc>
          <w:tcPr>
            <w:tcW w:w="1478" w:type="dxa"/>
            <w:tcBorders>
              <w:top w:val="single" w:sz="9" w:space="0" w:color="000000"/>
              <w:left w:val="single" w:sz="9" w:space="0" w:color="000000"/>
              <w:bottom w:val="single" w:sz="9" w:space="0" w:color="000000"/>
              <w:right w:val="single" w:sz="9" w:space="0" w:color="000000"/>
            </w:tcBorders>
          </w:tcPr>
          <w:p w:rsidR="006A0834" w:rsidRDefault="00887DDC">
            <w:pPr>
              <w:spacing w:after="172" w:line="221" w:lineRule="exact"/>
              <w:jc w:val="center"/>
              <w:textAlignment w:val="baseline"/>
              <w:rPr>
                <w:rFonts w:ascii="Arial" w:eastAsia="Arial" w:hAnsi="Arial"/>
                <w:b/>
                <w:color w:val="202B34"/>
                <w:sz w:val="17"/>
              </w:rPr>
            </w:pPr>
            <w:r>
              <w:rPr>
                <w:rFonts w:ascii="Arial" w:eastAsia="Arial" w:hAnsi="Arial"/>
                <w:b/>
                <w:color w:val="202B34"/>
                <w:sz w:val="17"/>
              </w:rPr>
              <w:t xml:space="preserve">Opportunities for </w:t>
            </w:r>
            <w:r>
              <w:rPr>
                <w:rFonts w:ascii="Arial" w:eastAsia="Arial" w:hAnsi="Arial"/>
                <w:b/>
                <w:color w:val="202B34"/>
                <w:sz w:val="17"/>
              </w:rPr>
              <w:br/>
              <w:t xml:space="preserve">Australian </w:t>
            </w:r>
            <w:r>
              <w:rPr>
                <w:rFonts w:ascii="Arial" w:eastAsia="Arial" w:hAnsi="Arial"/>
                <w:b/>
                <w:color w:val="202B34"/>
                <w:sz w:val="17"/>
              </w:rPr>
              <w:br/>
              <w:t>suppliers *</w:t>
            </w:r>
          </w:p>
        </w:tc>
        <w:tc>
          <w:tcPr>
            <w:tcW w:w="1498" w:type="dxa"/>
            <w:tcBorders>
              <w:top w:val="single" w:sz="9" w:space="0" w:color="000000"/>
              <w:left w:val="single" w:sz="9" w:space="0" w:color="000000"/>
              <w:bottom w:val="single" w:sz="9" w:space="0" w:color="000000"/>
              <w:right w:val="single" w:sz="9" w:space="0" w:color="000000"/>
            </w:tcBorders>
          </w:tcPr>
          <w:p w:rsidR="006A0834" w:rsidRDefault="00887DDC">
            <w:pPr>
              <w:spacing w:after="172" w:line="221" w:lineRule="exact"/>
              <w:jc w:val="center"/>
              <w:textAlignment w:val="baseline"/>
              <w:rPr>
                <w:rFonts w:ascii="Arial" w:eastAsia="Arial" w:hAnsi="Arial"/>
                <w:b/>
                <w:color w:val="202B34"/>
                <w:sz w:val="17"/>
              </w:rPr>
            </w:pPr>
            <w:r>
              <w:rPr>
                <w:rFonts w:ascii="Arial" w:eastAsia="Arial" w:hAnsi="Arial"/>
                <w:b/>
                <w:color w:val="202B34"/>
                <w:sz w:val="17"/>
              </w:rPr>
              <w:t xml:space="preserve">Opportunities for </w:t>
            </w:r>
            <w:r>
              <w:rPr>
                <w:rFonts w:ascii="Arial" w:eastAsia="Arial" w:hAnsi="Arial"/>
                <w:b/>
                <w:color w:val="202B34"/>
                <w:sz w:val="17"/>
              </w:rPr>
              <w:br/>
              <w:t xml:space="preserve">international </w:t>
            </w:r>
            <w:r>
              <w:rPr>
                <w:rFonts w:ascii="Arial" w:eastAsia="Arial" w:hAnsi="Arial"/>
                <w:b/>
                <w:color w:val="202B34"/>
                <w:sz w:val="17"/>
              </w:rPr>
              <w:br/>
              <w:t>suppliers</w:t>
            </w:r>
          </w:p>
        </w:tc>
      </w:tr>
      <w:tr w:rsidR="006A0834">
        <w:trPr>
          <w:trHeight w:hRule="exact" w:val="581"/>
        </w:trPr>
        <w:tc>
          <w:tcPr>
            <w:tcW w:w="6970" w:type="dxa"/>
            <w:tcBorders>
              <w:top w:val="single" w:sz="9" w:space="0" w:color="000000"/>
              <w:left w:val="single" w:sz="9" w:space="0" w:color="000000"/>
              <w:bottom w:val="single" w:sz="9" w:space="0" w:color="000000"/>
              <w:right w:val="single" w:sz="9" w:space="0" w:color="000000"/>
            </w:tcBorders>
          </w:tcPr>
          <w:p w:rsidR="006A0834" w:rsidRDefault="00887DDC">
            <w:pPr>
              <w:spacing w:before="54" w:after="86" w:line="220" w:lineRule="exact"/>
              <w:ind w:left="72" w:right="216"/>
              <w:textAlignment w:val="baseline"/>
              <w:rPr>
                <w:rFonts w:ascii="Tahoma" w:eastAsia="Tahoma" w:hAnsi="Tahoma"/>
                <w:color w:val="202B34"/>
                <w:sz w:val="15"/>
              </w:rPr>
            </w:pPr>
            <w:r>
              <w:rPr>
                <w:rFonts w:ascii="Tahoma" w:eastAsia="Tahoma" w:hAnsi="Tahoma"/>
                <w:color w:val="202B34"/>
                <w:sz w:val="15"/>
              </w:rPr>
              <w:t>29 GRS Sites 4 C Band 11m limited motion antennas Support systems Building mods and electrical works See Description for detail</w:t>
            </w:r>
          </w:p>
        </w:tc>
        <w:tc>
          <w:tcPr>
            <w:tcW w:w="1478" w:type="dxa"/>
            <w:tcBorders>
              <w:top w:val="single" w:sz="9" w:space="0" w:color="000000"/>
              <w:left w:val="single" w:sz="9" w:space="0" w:color="000000"/>
              <w:bottom w:val="single" w:sz="9" w:space="0" w:color="000000"/>
              <w:right w:val="single" w:sz="9" w:space="0" w:color="000000"/>
            </w:tcBorders>
          </w:tcPr>
          <w:p w:rsidR="006A0834" w:rsidRDefault="00887DDC">
            <w:pPr>
              <w:spacing w:before="122" w:after="270" w:line="188"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rsidR="006A0834" w:rsidRDefault="00887DDC">
            <w:pPr>
              <w:spacing w:before="122" w:after="270" w:line="188" w:lineRule="exact"/>
              <w:jc w:val="center"/>
              <w:textAlignment w:val="baseline"/>
              <w:rPr>
                <w:rFonts w:ascii="Tahoma" w:eastAsia="Tahoma" w:hAnsi="Tahoma"/>
                <w:color w:val="202B34"/>
                <w:sz w:val="15"/>
              </w:rPr>
            </w:pPr>
            <w:r>
              <w:rPr>
                <w:rFonts w:ascii="Tahoma" w:eastAsia="Tahoma" w:hAnsi="Tahoma"/>
                <w:color w:val="202B34"/>
                <w:sz w:val="15"/>
              </w:rPr>
              <w:t>Yes</w:t>
            </w:r>
          </w:p>
        </w:tc>
      </w:tr>
      <w:tr w:rsidR="006A0834">
        <w:trPr>
          <w:trHeight w:hRule="exact" w:val="436"/>
        </w:trPr>
        <w:tc>
          <w:tcPr>
            <w:tcW w:w="6970" w:type="dxa"/>
            <w:tcBorders>
              <w:top w:val="single" w:sz="9" w:space="0" w:color="000000"/>
              <w:left w:val="single" w:sz="9" w:space="0" w:color="000000"/>
              <w:bottom w:val="single" w:sz="9" w:space="0" w:color="000000"/>
              <w:right w:val="single" w:sz="9" w:space="0" w:color="000000"/>
            </w:tcBorders>
            <w:vAlign w:val="center"/>
          </w:tcPr>
          <w:p w:rsidR="006A0834" w:rsidRDefault="00887DDC">
            <w:pPr>
              <w:spacing w:before="103" w:after="139" w:line="189" w:lineRule="exact"/>
              <w:ind w:left="101"/>
              <w:textAlignment w:val="baseline"/>
              <w:rPr>
                <w:rFonts w:ascii="Tahoma" w:eastAsia="Tahoma" w:hAnsi="Tahoma"/>
                <w:color w:val="202B34"/>
                <w:sz w:val="15"/>
              </w:rPr>
            </w:pPr>
            <w:r>
              <w:rPr>
                <w:rFonts w:ascii="Tahoma" w:eastAsia="Tahoma" w:hAnsi="Tahoma"/>
                <w:color w:val="202B34"/>
                <w:sz w:val="15"/>
              </w:rPr>
              <w:t>Tech Refresh of RFU's See Description for detail</w:t>
            </w:r>
          </w:p>
        </w:tc>
        <w:tc>
          <w:tcPr>
            <w:tcW w:w="1478" w:type="dxa"/>
            <w:tcBorders>
              <w:top w:val="single" w:sz="9" w:space="0" w:color="000000"/>
              <w:left w:val="single" w:sz="9" w:space="0" w:color="000000"/>
              <w:bottom w:val="single" w:sz="9" w:space="0" w:color="000000"/>
              <w:right w:val="single" w:sz="9" w:space="0" w:color="000000"/>
            </w:tcBorders>
          </w:tcPr>
          <w:p w:rsidR="006A0834" w:rsidRDefault="00887DDC">
            <w:pPr>
              <w:spacing w:before="40" w:after="203" w:line="188" w:lineRule="exact"/>
              <w:jc w:val="center"/>
              <w:textAlignment w:val="baseline"/>
              <w:rPr>
                <w:rFonts w:ascii="Tahoma" w:eastAsia="Tahoma" w:hAnsi="Tahoma"/>
                <w:color w:val="202B34"/>
                <w:sz w:val="15"/>
              </w:rPr>
            </w:pPr>
            <w:r>
              <w:rPr>
                <w:rFonts w:ascii="Tahoma" w:eastAsia="Tahoma" w:hAnsi="Tahoma"/>
                <w:color w:val="202B34"/>
                <w:sz w:val="15"/>
              </w:rPr>
              <w:t>Yes</w:t>
            </w:r>
          </w:p>
        </w:tc>
        <w:tc>
          <w:tcPr>
            <w:tcW w:w="1498" w:type="dxa"/>
            <w:tcBorders>
              <w:top w:val="single" w:sz="9" w:space="0" w:color="000000"/>
              <w:left w:val="single" w:sz="9" w:space="0" w:color="000000"/>
              <w:bottom w:val="single" w:sz="9" w:space="0" w:color="000000"/>
              <w:right w:val="single" w:sz="9" w:space="0" w:color="000000"/>
            </w:tcBorders>
          </w:tcPr>
          <w:p w:rsidR="006A0834" w:rsidRDefault="00887DDC">
            <w:pPr>
              <w:spacing w:before="40" w:after="203" w:line="188" w:lineRule="exact"/>
              <w:jc w:val="center"/>
              <w:textAlignment w:val="baseline"/>
              <w:rPr>
                <w:rFonts w:ascii="Tahoma" w:eastAsia="Tahoma" w:hAnsi="Tahoma"/>
                <w:color w:val="202B34"/>
                <w:sz w:val="15"/>
              </w:rPr>
            </w:pPr>
            <w:r>
              <w:rPr>
                <w:rFonts w:ascii="Tahoma" w:eastAsia="Tahoma" w:hAnsi="Tahoma"/>
                <w:color w:val="202B34"/>
                <w:sz w:val="15"/>
              </w:rPr>
              <w:t>Yes</w:t>
            </w:r>
          </w:p>
        </w:tc>
      </w:tr>
    </w:tbl>
    <w:p w:rsidR="006A0834" w:rsidRDefault="006A0834">
      <w:pPr>
        <w:sectPr w:rsidR="006A0834">
          <w:pgSz w:w="11904" w:h="16843"/>
          <w:pgMar w:top="2520" w:right="852" w:bottom="1707" w:left="852" w:header="720" w:footer="720" w:gutter="0"/>
          <w:cols w:space="720"/>
        </w:sectPr>
      </w:pPr>
    </w:p>
    <w:p w:rsidR="006A0834" w:rsidRDefault="006A0834">
      <w:pPr>
        <w:spacing w:before="22" w:line="20" w:lineRule="exact"/>
      </w:pPr>
    </w:p>
    <w:tbl>
      <w:tblPr>
        <w:tblW w:w="0" w:type="auto"/>
        <w:tblInd w:w="127" w:type="dxa"/>
        <w:tblLayout w:type="fixed"/>
        <w:tblCellMar>
          <w:left w:w="0" w:type="dxa"/>
          <w:right w:w="0" w:type="dxa"/>
        </w:tblCellMar>
        <w:tblLook w:val="04A0" w:firstRow="1" w:lastRow="0" w:firstColumn="1" w:lastColumn="0" w:noHBand="0" w:noVBand="1"/>
      </w:tblPr>
      <w:tblGrid>
        <w:gridCol w:w="6970"/>
        <w:gridCol w:w="1478"/>
        <w:gridCol w:w="1498"/>
      </w:tblGrid>
      <w:tr w:rsidR="006A0834">
        <w:trPr>
          <w:trHeight w:hRule="exact" w:val="629"/>
        </w:trPr>
        <w:tc>
          <w:tcPr>
            <w:tcW w:w="6970" w:type="dxa"/>
            <w:tcBorders>
              <w:top w:val="single" w:sz="9" w:space="0" w:color="000000"/>
              <w:left w:val="single" w:sz="9" w:space="0" w:color="000000"/>
              <w:bottom w:val="single" w:sz="9" w:space="0" w:color="000000"/>
              <w:right w:val="single" w:sz="9" w:space="0" w:color="000000"/>
            </w:tcBorders>
          </w:tcPr>
          <w:p w:rsidR="006A0834" w:rsidRDefault="00887DDC">
            <w:pPr>
              <w:spacing w:before="59" w:after="119" w:line="220" w:lineRule="exact"/>
              <w:ind w:left="72" w:right="144"/>
              <w:jc w:val="both"/>
              <w:textAlignment w:val="baseline"/>
              <w:rPr>
                <w:rFonts w:ascii="Tahoma" w:eastAsia="Tahoma" w:hAnsi="Tahoma"/>
                <w:color w:val="202B34"/>
                <w:sz w:val="16"/>
              </w:rPr>
            </w:pPr>
            <w:r>
              <w:rPr>
                <w:rFonts w:ascii="Tahoma" w:eastAsia="Tahoma" w:hAnsi="Tahoma"/>
                <w:color w:val="202B34"/>
                <w:sz w:val="16"/>
              </w:rPr>
              <w:t>Scheduled and on call maintenance of GRS Sites Supply of ICT services and hardware Maintenance support Supply of expense goods Machinery hire 2 x Car Lease See Description</w:t>
            </w:r>
          </w:p>
        </w:tc>
        <w:tc>
          <w:tcPr>
            <w:tcW w:w="1478" w:type="dxa"/>
            <w:tcBorders>
              <w:top w:val="single" w:sz="9" w:space="0" w:color="000000"/>
              <w:left w:val="single" w:sz="9" w:space="0" w:color="000000"/>
              <w:bottom w:val="single" w:sz="9" w:space="0" w:color="000000"/>
              <w:right w:val="single" w:sz="9" w:space="0" w:color="000000"/>
            </w:tcBorders>
          </w:tcPr>
          <w:p w:rsidR="006A0834" w:rsidRDefault="00887DDC">
            <w:pPr>
              <w:spacing w:before="149" w:after="278" w:line="191"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rsidR="006A0834" w:rsidRDefault="00887DDC">
            <w:pPr>
              <w:spacing w:before="149" w:after="278" w:line="191" w:lineRule="exact"/>
              <w:jc w:val="center"/>
              <w:textAlignment w:val="baseline"/>
              <w:rPr>
                <w:rFonts w:ascii="Tahoma" w:eastAsia="Tahoma" w:hAnsi="Tahoma"/>
                <w:color w:val="202B34"/>
                <w:sz w:val="16"/>
              </w:rPr>
            </w:pPr>
            <w:r>
              <w:rPr>
                <w:rFonts w:ascii="Tahoma" w:eastAsia="Tahoma" w:hAnsi="Tahoma"/>
                <w:color w:val="202B34"/>
                <w:sz w:val="16"/>
              </w:rPr>
              <w:t>Yes</w:t>
            </w:r>
          </w:p>
        </w:tc>
      </w:tr>
      <w:tr w:rsidR="006A0834">
        <w:trPr>
          <w:trHeight w:hRule="exact" w:val="436"/>
        </w:trPr>
        <w:tc>
          <w:tcPr>
            <w:tcW w:w="6970" w:type="dxa"/>
            <w:tcBorders>
              <w:top w:val="single" w:sz="9" w:space="0" w:color="000000"/>
              <w:left w:val="single" w:sz="9" w:space="0" w:color="000000"/>
              <w:bottom w:val="single" w:sz="9" w:space="0" w:color="000000"/>
              <w:right w:val="single" w:sz="9" w:space="0" w:color="000000"/>
            </w:tcBorders>
            <w:vAlign w:val="center"/>
          </w:tcPr>
          <w:p w:rsidR="006A0834" w:rsidRDefault="00887DDC">
            <w:pPr>
              <w:spacing w:before="101" w:after="129" w:line="191" w:lineRule="exact"/>
              <w:ind w:left="106"/>
              <w:textAlignment w:val="baseline"/>
              <w:rPr>
                <w:rFonts w:ascii="Tahoma" w:eastAsia="Tahoma" w:hAnsi="Tahoma"/>
                <w:color w:val="202B34"/>
                <w:sz w:val="16"/>
              </w:rPr>
            </w:pPr>
            <w:r>
              <w:rPr>
                <w:rFonts w:ascii="Tahoma" w:eastAsia="Tahoma" w:hAnsi="Tahoma"/>
                <w:color w:val="202B34"/>
                <w:sz w:val="16"/>
              </w:rPr>
              <w:t>Pass Thru / Cost Plus Fees See Description for detail</w:t>
            </w:r>
          </w:p>
        </w:tc>
        <w:tc>
          <w:tcPr>
            <w:tcW w:w="1478" w:type="dxa"/>
            <w:tcBorders>
              <w:top w:val="single" w:sz="9" w:space="0" w:color="000000"/>
              <w:left w:val="single" w:sz="9" w:space="0" w:color="000000"/>
              <w:bottom w:val="single" w:sz="9" w:space="0" w:color="000000"/>
              <w:right w:val="single" w:sz="9" w:space="0" w:color="000000"/>
            </w:tcBorders>
          </w:tcPr>
          <w:p w:rsidR="006A0834" w:rsidRDefault="00887DDC">
            <w:pPr>
              <w:spacing w:before="38" w:after="192" w:line="191" w:lineRule="exact"/>
              <w:jc w:val="center"/>
              <w:textAlignment w:val="baseline"/>
              <w:rPr>
                <w:rFonts w:ascii="Tahoma" w:eastAsia="Tahoma" w:hAnsi="Tahoma"/>
                <w:color w:val="202B34"/>
                <w:sz w:val="16"/>
              </w:rPr>
            </w:pPr>
            <w:r>
              <w:rPr>
                <w:rFonts w:ascii="Tahoma" w:eastAsia="Tahoma" w:hAnsi="Tahoma"/>
                <w:color w:val="202B34"/>
                <w:sz w:val="16"/>
              </w:rPr>
              <w:t>Yes</w:t>
            </w:r>
          </w:p>
        </w:tc>
        <w:tc>
          <w:tcPr>
            <w:tcW w:w="1498" w:type="dxa"/>
            <w:tcBorders>
              <w:top w:val="single" w:sz="9" w:space="0" w:color="000000"/>
              <w:left w:val="single" w:sz="9" w:space="0" w:color="000000"/>
              <w:bottom w:val="single" w:sz="9" w:space="0" w:color="000000"/>
              <w:right w:val="single" w:sz="9" w:space="0" w:color="000000"/>
            </w:tcBorders>
          </w:tcPr>
          <w:p w:rsidR="006A0834" w:rsidRDefault="00887DDC">
            <w:pPr>
              <w:spacing w:before="38" w:after="192" w:line="191" w:lineRule="exact"/>
              <w:jc w:val="center"/>
              <w:textAlignment w:val="baseline"/>
              <w:rPr>
                <w:rFonts w:ascii="Tahoma" w:eastAsia="Tahoma" w:hAnsi="Tahoma"/>
                <w:color w:val="202B34"/>
                <w:sz w:val="16"/>
              </w:rPr>
            </w:pPr>
            <w:r>
              <w:rPr>
                <w:rFonts w:ascii="Tahoma" w:eastAsia="Tahoma" w:hAnsi="Tahoma"/>
                <w:color w:val="202B34"/>
                <w:sz w:val="16"/>
              </w:rPr>
              <w:t>Yes</w:t>
            </w:r>
          </w:p>
        </w:tc>
      </w:tr>
    </w:tbl>
    <w:p w:rsidR="006A0834" w:rsidRDefault="006A0834">
      <w:pPr>
        <w:spacing w:after="295" w:line="20" w:lineRule="exact"/>
      </w:pPr>
    </w:p>
    <w:p w:rsidR="006A0834" w:rsidRDefault="00887DDC">
      <w:pPr>
        <w:spacing w:before="7" w:line="192" w:lineRule="exact"/>
        <w:ind w:left="72"/>
        <w:textAlignment w:val="baseline"/>
        <w:rPr>
          <w:rFonts w:ascii="Tahoma" w:eastAsia="Tahoma" w:hAnsi="Tahoma"/>
          <w:color w:val="202B34"/>
          <w:spacing w:val="-3"/>
          <w:sz w:val="16"/>
        </w:rPr>
      </w:pPr>
      <w:r>
        <w:rPr>
          <w:rFonts w:ascii="Tahoma" w:eastAsia="Tahoma" w:hAnsi="Tahoma"/>
          <w:color w:val="202B34"/>
          <w:spacing w:val="-3"/>
          <w:sz w:val="16"/>
        </w:rPr>
        <w:t>* An Australian supplier means an entity that has an ABN or an ACN</w:t>
      </w:r>
    </w:p>
    <w:p w:rsidR="006A0834" w:rsidRDefault="00887DDC">
      <w:pPr>
        <w:spacing w:before="201" w:line="221" w:lineRule="exact"/>
        <w:ind w:left="72" w:right="576"/>
        <w:textAlignment w:val="baseline"/>
        <w:rPr>
          <w:rFonts w:ascii="Tahoma" w:eastAsia="Tahoma" w:hAnsi="Tahoma"/>
          <w:color w:val="202B34"/>
          <w:sz w:val="16"/>
        </w:rPr>
      </w:pPr>
      <w:r>
        <w:rPr>
          <w:rFonts w:ascii="Tahoma" w:eastAsia="Tahoma" w:hAnsi="Tahoma"/>
          <w:color w:val="202B34"/>
          <w:sz w:val="16"/>
        </w:rPr>
        <w:t>Disclaimer: The information provided in the table above is based on an initial assessment by the company. Any questions or issues should be raised with the project contact.</w:t>
      </w:r>
    </w:p>
    <w:p w:rsidR="006A0834" w:rsidRDefault="00887DDC">
      <w:pPr>
        <w:numPr>
          <w:ilvl w:val="0"/>
          <w:numId w:val="5"/>
        </w:numPr>
        <w:tabs>
          <w:tab w:val="clear" w:pos="216"/>
          <w:tab w:val="left" w:pos="504"/>
        </w:tabs>
        <w:spacing w:before="244" w:line="193" w:lineRule="exact"/>
        <w:ind w:left="504" w:hanging="216"/>
        <w:textAlignment w:val="baseline"/>
        <w:rPr>
          <w:rFonts w:ascii="Tahoma" w:eastAsia="Tahoma" w:hAnsi="Tahoma"/>
          <w:color w:val="202B34"/>
          <w:spacing w:val="-4"/>
          <w:sz w:val="16"/>
        </w:rPr>
      </w:pPr>
      <w:r>
        <w:rPr>
          <w:rFonts w:ascii="Tahoma" w:eastAsia="Tahoma" w:hAnsi="Tahoma"/>
          <w:color w:val="202B34"/>
          <w:spacing w:val="-4"/>
          <w:sz w:val="16"/>
        </w:rPr>
        <w:t>Australian and International standards and certifications will be required for the key goods and services in this project.</w:t>
      </w:r>
    </w:p>
    <w:p w:rsidR="006A0834" w:rsidRDefault="00887DDC">
      <w:pPr>
        <w:spacing w:before="659" w:after="162" w:line="450" w:lineRule="exact"/>
        <w:ind w:left="288"/>
        <w:textAlignment w:val="baseline"/>
        <w:rPr>
          <w:rFonts w:ascii="Tahoma" w:eastAsia="Tahoma" w:hAnsi="Tahoma"/>
          <w:color w:val="202B34"/>
          <w:spacing w:val="17"/>
          <w:w w:val="95"/>
          <w:sz w:val="36"/>
        </w:rPr>
      </w:pPr>
      <w:r>
        <w:rPr>
          <w:rFonts w:ascii="Tahoma" w:eastAsia="Tahoma" w:hAnsi="Tahoma"/>
          <w:color w:val="202B34"/>
          <w:spacing w:val="17"/>
          <w:w w:val="95"/>
          <w:sz w:val="36"/>
        </w:rPr>
        <w:t>3. Communicating and providing opportunities</w:t>
      </w:r>
    </w:p>
    <w:p w:rsidR="006A0834" w:rsidRDefault="006C5F42">
      <w:pPr>
        <w:numPr>
          <w:ilvl w:val="0"/>
          <w:numId w:val="5"/>
        </w:numPr>
        <w:tabs>
          <w:tab w:val="clear" w:pos="216"/>
          <w:tab w:val="left" w:pos="504"/>
        </w:tabs>
        <w:spacing w:before="209" w:line="193" w:lineRule="exact"/>
        <w:ind w:left="504" w:hanging="216"/>
        <w:textAlignment w:val="baseline"/>
        <w:rPr>
          <w:rFonts w:ascii="Tahoma" w:eastAsia="Tahoma" w:hAnsi="Tahoma"/>
          <w:color w:val="202B34"/>
          <w:spacing w:val="-2"/>
          <w:sz w:val="16"/>
        </w:rPr>
      </w:pPr>
      <w:r>
        <w:pict>
          <v:line id="_x0000_s1028" style="position:absolute;left:0;text-align:left;z-index:251658752;mso-position-horizontal-relative:page;mso-position-vertical-relative:page" from="42.6pt,369.6pt" to="552.65pt,369.6pt" strokecolor="#202b34" strokeweight="1.2pt">
            <w10:wrap anchorx="page" anchory="page"/>
          </v:line>
        </w:pict>
      </w:r>
      <w:r w:rsidR="00887DDC">
        <w:rPr>
          <w:rFonts w:ascii="Tahoma" w:eastAsia="Tahoma" w:hAnsi="Tahoma"/>
          <w:color w:val="202B34"/>
          <w:spacing w:val="-2"/>
          <w:sz w:val="16"/>
        </w:rPr>
        <w:t>Project website OR Project supplier portal</w:t>
      </w:r>
    </w:p>
    <w:p w:rsidR="006A0834" w:rsidRDefault="00887DDC">
      <w:pPr>
        <w:numPr>
          <w:ilvl w:val="0"/>
          <w:numId w:val="5"/>
        </w:numPr>
        <w:tabs>
          <w:tab w:val="clear" w:pos="216"/>
          <w:tab w:val="left" w:pos="504"/>
        </w:tabs>
        <w:spacing w:before="91" w:line="192" w:lineRule="exact"/>
        <w:ind w:left="504" w:hanging="216"/>
        <w:textAlignment w:val="baseline"/>
        <w:rPr>
          <w:rFonts w:ascii="Tahoma" w:eastAsia="Tahoma" w:hAnsi="Tahoma"/>
          <w:color w:val="202B34"/>
          <w:spacing w:val="-2"/>
          <w:sz w:val="16"/>
        </w:rPr>
      </w:pPr>
      <w:r>
        <w:rPr>
          <w:rFonts w:ascii="Tahoma" w:eastAsia="Tahoma" w:hAnsi="Tahoma"/>
          <w:color w:val="202B34"/>
          <w:spacing w:val="-2"/>
          <w:sz w:val="16"/>
        </w:rPr>
        <w:t>Liaison with industry associations</w:t>
      </w:r>
    </w:p>
    <w:p w:rsidR="006A0834" w:rsidRDefault="00887DDC">
      <w:pPr>
        <w:numPr>
          <w:ilvl w:val="0"/>
          <w:numId w:val="5"/>
        </w:numPr>
        <w:tabs>
          <w:tab w:val="clear" w:pos="216"/>
          <w:tab w:val="left" w:pos="504"/>
        </w:tabs>
        <w:spacing w:before="86" w:line="192" w:lineRule="exact"/>
        <w:ind w:left="504" w:hanging="216"/>
        <w:textAlignment w:val="baseline"/>
        <w:rPr>
          <w:rFonts w:ascii="Tahoma" w:eastAsia="Tahoma" w:hAnsi="Tahoma"/>
          <w:color w:val="202B34"/>
          <w:spacing w:val="-3"/>
          <w:sz w:val="16"/>
        </w:rPr>
      </w:pPr>
      <w:r>
        <w:rPr>
          <w:rFonts w:ascii="Tahoma" w:eastAsia="Tahoma" w:hAnsi="Tahoma"/>
          <w:color w:val="202B34"/>
          <w:spacing w:val="-3"/>
          <w:sz w:val="16"/>
        </w:rPr>
        <w:t>Public announcements</w:t>
      </w:r>
    </w:p>
    <w:p w:rsidR="006A0834" w:rsidRDefault="00887DDC">
      <w:pPr>
        <w:numPr>
          <w:ilvl w:val="0"/>
          <w:numId w:val="5"/>
        </w:numPr>
        <w:tabs>
          <w:tab w:val="clear" w:pos="216"/>
          <w:tab w:val="left" w:pos="504"/>
        </w:tabs>
        <w:spacing w:before="86" w:line="192" w:lineRule="exact"/>
        <w:ind w:left="504" w:hanging="216"/>
        <w:textAlignment w:val="baseline"/>
        <w:rPr>
          <w:rFonts w:ascii="Tahoma" w:eastAsia="Tahoma" w:hAnsi="Tahoma"/>
          <w:color w:val="202B34"/>
          <w:spacing w:val="-3"/>
          <w:sz w:val="16"/>
        </w:rPr>
      </w:pPr>
      <w:r>
        <w:rPr>
          <w:rFonts w:ascii="Tahoma" w:eastAsia="Tahoma" w:hAnsi="Tahoma"/>
          <w:color w:val="202B34"/>
          <w:spacing w:val="-3"/>
          <w:sz w:val="16"/>
        </w:rPr>
        <w:t>Media releases – national broadsheet</w:t>
      </w:r>
    </w:p>
    <w:p w:rsidR="006A0834" w:rsidRDefault="00887DDC">
      <w:pPr>
        <w:numPr>
          <w:ilvl w:val="0"/>
          <w:numId w:val="5"/>
        </w:numPr>
        <w:tabs>
          <w:tab w:val="clear" w:pos="216"/>
          <w:tab w:val="left" w:pos="504"/>
        </w:tabs>
        <w:spacing w:before="92" w:line="192" w:lineRule="exact"/>
        <w:ind w:left="504" w:hanging="216"/>
        <w:textAlignment w:val="baseline"/>
        <w:rPr>
          <w:rFonts w:ascii="Tahoma" w:eastAsia="Tahoma" w:hAnsi="Tahoma"/>
          <w:color w:val="202B34"/>
          <w:spacing w:val="-1"/>
          <w:sz w:val="16"/>
        </w:rPr>
      </w:pPr>
      <w:r>
        <w:rPr>
          <w:rFonts w:ascii="Tahoma" w:eastAsia="Tahoma" w:hAnsi="Tahoma"/>
          <w:color w:val="202B34"/>
          <w:spacing w:val="-1"/>
          <w:sz w:val="16"/>
        </w:rPr>
        <w:t>Media releases – industry magazines</w:t>
      </w:r>
    </w:p>
    <w:p w:rsidR="006A0834" w:rsidRDefault="00887DDC">
      <w:pPr>
        <w:numPr>
          <w:ilvl w:val="0"/>
          <w:numId w:val="5"/>
        </w:numPr>
        <w:tabs>
          <w:tab w:val="clear" w:pos="216"/>
          <w:tab w:val="left" w:pos="504"/>
        </w:tabs>
        <w:spacing w:before="86" w:line="192" w:lineRule="exact"/>
        <w:ind w:left="504" w:hanging="216"/>
        <w:textAlignment w:val="baseline"/>
        <w:rPr>
          <w:rFonts w:ascii="Tahoma" w:eastAsia="Tahoma" w:hAnsi="Tahoma"/>
          <w:color w:val="202B34"/>
          <w:sz w:val="16"/>
        </w:rPr>
      </w:pPr>
      <w:r>
        <w:rPr>
          <w:rFonts w:ascii="Tahoma" w:eastAsia="Tahoma" w:hAnsi="Tahoma"/>
          <w:color w:val="202B34"/>
          <w:sz w:val="16"/>
        </w:rPr>
        <w:t>Social media</w:t>
      </w:r>
    </w:p>
    <w:p w:rsidR="006A0834" w:rsidRDefault="00887DDC">
      <w:pPr>
        <w:numPr>
          <w:ilvl w:val="0"/>
          <w:numId w:val="5"/>
        </w:numPr>
        <w:tabs>
          <w:tab w:val="clear" w:pos="216"/>
          <w:tab w:val="left" w:pos="504"/>
        </w:tabs>
        <w:spacing w:before="106" w:line="192" w:lineRule="exact"/>
        <w:ind w:left="504" w:hanging="216"/>
        <w:textAlignment w:val="baseline"/>
        <w:rPr>
          <w:rFonts w:ascii="Tahoma" w:eastAsia="Tahoma" w:hAnsi="Tahoma"/>
          <w:color w:val="202B34"/>
          <w:spacing w:val="-2"/>
          <w:sz w:val="16"/>
        </w:rPr>
      </w:pPr>
      <w:r>
        <w:rPr>
          <w:rFonts w:ascii="Tahoma" w:eastAsia="Tahoma" w:hAnsi="Tahoma"/>
          <w:color w:val="202B34"/>
          <w:spacing w:val="-2"/>
          <w:sz w:val="16"/>
        </w:rPr>
        <w:t>Workshops/industry briefings</w:t>
      </w:r>
    </w:p>
    <w:p w:rsidR="006A0834" w:rsidRDefault="00887DDC">
      <w:pPr>
        <w:numPr>
          <w:ilvl w:val="0"/>
          <w:numId w:val="5"/>
        </w:numPr>
        <w:tabs>
          <w:tab w:val="clear" w:pos="216"/>
          <w:tab w:val="left" w:pos="504"/>
        </w:tabs>
        <w:spacing w:before="91" w:line="192" w:lineRule="exact"/>
        <w:ind w:left="504" w:hanging="216"/>
        <w:textAlignment w:val="baseline"/>
        <w:rPr>
          <w:rFonts w:ascii="Tahoma" w:eastAsia="Tahoma" w:hAnsi="Tahoma"/>
          <w:color w:val="202B34"/>
          <w:spacing w:val="-4"/>
          <w:sz w:val="16"/>
        </w:rPr>
      </w:pPr>
      <w:r>
        <w:rPr>
          <w:rFonts w:ascii="Tahoma" w:eastAsia="Tahoma" w:hAnsi="Tahoma"/>
          <w:color w:val="202B34"/>
          <w:spacing w:val="-4"/>
          <w:sz w:val="16"/>
        </w:rPr>
        <w:t>Direct contact with Australian industry (phone/email/letter)</w:t>
      </w:r>
    </w:p>
    <w:p w:rsidR="006A0834" w:rsidRDefault="00887DDC">
      <w:pPr>
        <w:numPr>
          <w:ilvl w:val="0"/>
          <w:numId w:val="5"/>
        </w:numPr>
        <w:tabs>
          <w:tab w:val="clear" w:pos="216"/>
          <w:tab w:val="left" w:pos="504"/>
        </w:tabs>
        <w:spacing w:before="86" w:line="193" w:lineRule="exact"/>
        <w:ind w:left="504" w:hanging="216"/>
        <w:textAlignment w:val="baseline"/>
        <w:rPr>
          <w:rFonts w:ascii="Tahoma" w:eastAsia="Tahoma" w:hAnsi="Tahoma"/>
          <w:color w:val="202B34"/>
          <w:spacing w:val="-3"/>
          <w:sz w:val="16"/>
        </w:rPr>
      </w:pPr>
      <w:r>
        <w:rPr>
          <w:rFonts w:ascii="Tahoma" w:eastAsia="Tahoma" w:hAnsi="Tahoma"/>
          <w:color w:val="202B34"/>
          <w:spacing w:val="-3"/>
          <w:sz w:val="16"/>
        </w:rPr>
        <w:t>Make tender documents available to all possible suppliers at the same time</w:t>
      </w:r>
    </w:p>
    <w:p w:rsidR="006A0834" w:rsidRDefault="00887DDC">
      <w:pPr>
        <w:numPr>
          <w:ilvl w:val="0"/>
          <w:numId w:val="5"/>
        </w:numPr>
        <w:tabs>
          <w:tab w:val="clear" w:pos="216"/>
          <w:tab w:val="left" w:pos="504"/>
        </w:tabs>
        <w:spacing w:before="86" w:line="192" w:lineRule="exact"/>
        <w:ind w:left="504" w:hanging="216"/>
        <w:textAlignment w:val="baseline"/>
        <w:rPr>
          <w:rFonts w:ascii="Tahoma" w:eastAsia="Tahoma" w:hAnsi="Tahoma"/>
          <w:color w:val="202B34"/>
          <w:spacing w:val="-2"/>
          <w:sz w:val="16"/>
        </w:rPr>
      </w:pPr>
      <w:r>
        <w:rPr>
          <w:rFonts w:ascii="Tahoma" w:eastAsia="Tahoma" w:hAnsi="Tahoma"/>
          <w:color w:val="202B34"/>
          <w:spacing w:val="-2"/>
          <w:sz w:val="16"/>
        </w:rPr>
        <w:t>Allow reasonable and equal time for submissions/responses</w:t>
      </w:r>
    </w:p>
    <w:p w:rsidR="006A0834" w:rsidRDefault="00887DDC">
      <w:pPr>
        <w:numPr>
          <w:ilvl w:val="0"/>
          <w:numId w:val="5"/>
        </w:numPr>
        <w:tabs>
          <w:tab w:val="clear" w:pos="216"/>
          <w:tab w:val="left" w:pos="504"/>
        </w:tabs>
        <w:spacing w:before="91" w:line="192" w:lineRule="exact"/>
        <w:ind w:left="504" w:hanging="216"/>
        <w:textAlignment w:val="baseline"/>
        <w:rPr>
          <w:rFonts w:ascii="Tahoma" w:eastAsia="Tahoma" w:hAnsi="Tahoma"/>
          <w:color w:val="202B34"/>
          <w:spacing w:val="-4"/>
          <w:sz w:val="16"/>
        </w:rPr>
      </w:pPr>
      <w:r>
        <w:rPr>
          <w:rFonts w:ascii="Tahoma" w:eastAsia="Tahoma" w:hAnsi="Tahoma"/>
          <w:color w:val="202B34"/>
          <w:spacing w:val="-4"/>
          <w:sz w:val="16"/>
        </w:rPr>
        <w:t>Conduct workshops that provide sector specific information on how to prepare bids against tenders including information on how to prequalify</w:t>
      </w:r>
    </w:p>
    <w:p w:rsidR="006A0834" w:rsidRDefault="00887DDC">
      <w:pPr>
        <w:numPr>
          <w:ilvl w:val="0"/>
          <w:numId w:val="5"/>
        </w:numPr>
        <w:tabs>
          <w:tab w:val="clear" w:pos="216"/>
          <w:tab w:val="left" w:pos="504"/>
        </w:tabs>
        <w:spacing w:before="86" w:line="193" w:lineRule="exact"/>
        <w:ind w:left="504" w:hanging="216"/>
        <w:textAlignment w:val="baseline"/>
        <w:rPr>
          <w:rFonts w:ascii="Tahoma" w:eastAsia="Tahoma" w:hAnsi="Tahoma"/>
          <w:color w:val="202B34"/>
          <w:spacing w:val="-4"/>
          <w:sz w:val="16"/>
        </w:rPr>
      </w:pPr>
      <w:r>
        <w:rPr>
          <w:rFonts w:ascii="Tahoma" w:eastAsia="Tahoma" w:hAnsi="Tahoma"/>
          <w:color w:val="202B34"/>
          <w:spacing w:val="-4"/>
          <w:sz w:val="16"/>
        </w:rPr>
        <w:t>Notify vendor identification agencies on upcoming supply opportunities</w:t>
      </w:r>
    </w:p>
    <w:p w:rsidR="006A0834" w:rsidRDefault="00887DDC">
      <w:pPr>
        <w:numPr>
          <w:ilvl w:val="0"/>
          <w:numId w:val="5"/>
        </w:numPr>
        <w:tabs>
          <w:tab w:val="clear" w:pos="216"/>
          <w:tab w:val="left" w:pos="504"/>
        </w:tabs>
        <w:spacing w:before="110" w:line="192" w:lineRule="exact"/>
        <w:ind w:left="504" w:hanging="216"/>
        <w:textAlignment w:val="baseline"/>
        <w:rPr>
          <w:rFonts w:ascii="Tahoma" w:eastAsia="Tahoma" w:hAnsi="Tahoma"/>
          <w:color w:val="202B34"/>
          <w:spacing w:val="-3"/>
          <w:sz w:val="16"/>
        </w:rPr>
      </w:pPr>
      <w:r>
        <w:rPr>
          <w:rFonts w:ascii="Tahoma" w:eastAsia="Tahoma" w:hAnsi="Tahoma"/>
          <w:color w:val="202B34"/>
          <w:spacing w:val="-3"/>
          <w:sz w:val="16"/>
        </w:rPr>
        <w:t>Create, publish and distribute an AIP policy</w:t>
      </w:r>
    </w:p>
    <w:p w:rsidR="006A0834" w:rsidRDefault="00887DDC">
      <w:pPr>
        <w:numPr>
          <w:ilvl w:val="0"/>
          <w:numId w:val="5"/>
        </w:numPr>
        <w:tabs>
          <w:tab w:val="clear" w:pos="216"/>
          <w:tab w:val="left" w:pos="504"/>
        </w:tabs>
        <w:spacing w:before="86" w:line="192" w:lineRule="exact"/>
        <w:ind w:left="504" w:hanging="216"/>
        <w:textAlignment w:val="baseline"/>
        <w:rPr>
          <w:rFonts w:ascii="Tahoma" w:eastAsia="Tahoma" w:hAnsi="Tahoma"/>
          <w:color w:val="202B34"/>
          <w:spacing w:val="-4"/>
          <w:sz w:val="16"/>
        </w:rPr>
      </w:pPr>
      <w:r>
        <w:rPr>
          <w:rFonts w:ascii="Tahoma" w:eastAsia="Tahoma" w:hAnsi="Tahoma"/>
          <w:color w:val="202B34"/>
          <w:spacing w:val="-4"/>
          <w:sz w:val="16"/>
        </w:rPr>
        <w:t>Include requirement in tender documents that successful tenderers comply with AIP plan</w:t>
      </w:r>
    </w:p>
    <w:p w:rsidR="006A0834" w:rsidRDefault="00887DDC">
      <w:pPr>
        <w:numPr>
          <w:ilvl w:val="0"/>
          <w:numId w:val="5"/>
        </w:numPr>
        <w:tabs>
          <w:tab w:val="clear" w:pos="216"/>
          <w:tab w:val="left" w:pos="504"/>
        </w:tabs>
        <w:spacing w:before="86" w:line="193" w:lineRule="exact"/>
        <w:ind w:left="504" w:hanging="216"/>
        <w:textAlignment w:val="baseline"/>
        <w:rPr>
          <w:rFonts w:ascii="Tahoma" w:eastAsia="Tahoma" w:hAnsi="Tahoma"/>
          <w:color w:val="202B34"/>
          <w:spacing w:val="-4"/>
          <w:sz w:val="16"/>
        </w:rPr>
      </w:pPr>
      <w:r>
        <w:rPr>
          <w:rFonts w:ascii="Tahoma" w:eastAsia="Tahoma" w:hAnsi="Tahoma"/>
          <w:color w:val="202B34"/>
          <w:spacing w:val="-4"/>
          <w:sz w:val="16"/>
        </w:rPr>
        <w:t>Establish reporting requirement that shows how the AIP plan has been implemented</w:t>
      </w:r>
    </w:p>
    <w:p w:rsidR="006A0834" w:rsidRDefault="00887DDC">
      <w:pPr>
        <w:numPr>
          <w:ilvl w:val="0"/>
          <w:numId w:val="5"/>
        </w:numPr>
        <w:tabs>
          <w:tab w:val="clear" w:pos="216"/>
          <w:tab w:val="left" w:pos="504"/>
        </w:tabs>
        <w:spacing w:before="91" w:line="192" w:lineRule="exact"/>
        <w:ind w:left="504" w:hanging="216"/>
        <w:textAlignment w:val="baseline"/>
        <w:rPr>
          <w:rFonts w:ascii="Tahoma" w:eastAsia="Tahoma" w:hAnsi="Tahoma"/>
          <w:color w:val="202B34"/>
          <w:spacing w:val="-2"/>
          <w:sz w:val="16"/>
        </w:rPr>
      </w:pPr>
      <w:r>
        <w:rPr>
          <w:rFonts w:ascii="Tahoma" w:eastAsia="Tahoma" w:hAnsi="Tahoma"/>
          <w:color w:val="202B34"/>
          <w:spacing w:val="-2"/>
          <w:sz w:val="16"/>
        </w:rPr>
        <w:t>All tenders from Australian and overseas suppliers will be assessed on the same basis</w:t>
      </w:r>
    </w:p>
    <w:p w:rsidR="006A0834" w:rsidRDefault="00887DDC">
      <w:pPr>
        <w:numPr>
          <w:ilvl w:val="0"/>
          <w:numId w:val="5"/>
        </w:numPr>
        <w:tabs>
          <w:tab w:val="clear" w:pos="216"/>
          <w:tab w:val="left" w:pos="504"/>
        </w:tabs>
        <w:spacing w:before="86" w:line="192" w:lineRule="exact"/>
        <w:ind w:left="504" w:hanging="216"/>
        <w:textAlignment w:val="baseline"/>
        <w:rPr>
          <w:rFonts w:ascii="Tahoma" w:eastAsia="Tahoma" w:hAnsi="Tahoma"/>
          <w:color w:val="202B34"/>
          <w:spacing w:val="-3"/>
          <w:sz w:val="16"/>
        </w:rPr>
      </w:pPr>
      <w:r>
        <w:rPr>
          <w:rFonts w:ascii="Tahoma" w:eastAsia="Tahoma" w:hAnsi="Tahoma"/>
          <w:color w:val="202B34"/>
          <w:spacing w:val="-3"/>
          <w:sz w:val="16"/>
        </w:rPr>
        <w:t>The organisation will ensure all AIP plan obligations will flow down to contractors and subcontractors</w:t>
      </w:r>
    </w:p>
    <w:p w:rsidR="006A0834" w:rsidRDefault="00887DDC">
      <w:pPr>
        <w:spacing w:before="559" w:after="168" w:line="449" w:lineRule="exact"/>
        <w:ind w:left="288"/>
        <w:textAlignment w:val="baseline"/>
        <w:rPr>
          <w:rFonts w:ascii="Tahoma" w:eastAsia="Tahoma" w:hAnsi="Tahoma"/>
          <w:color w:val="202B34"/>
          <w:spacing w:val="11"/>
          <w:w w:val="95"/>
          <w:sz w:val="36"/>
        </w:rPr>
      </w:pPr>
      <w:r>
        <w:rPr>
          <w:rFonts w:ascii="Tahoma" w:eastAsia="Tahoma" w:hAnsi="Tahoma"/>
          <w:color w:val="202B34"/>
          <w:spacing w:val="11"/>
          <w:w w:val="95"/>
          <w:sz w:val="36"/>
        </w:rPr>
        <w:t>4. Facilitating future opportunities</w:t>
      </w:r>
    </w:p>
    <w:p w:rsidR="006A0834" w:rsidRDefault="006C5F42">
      <w:pPr>
        <w:numPr>
          <w:ilvl w:val="0"/>
          <w:numId w:val="5"/>
        </w:numPr>
        <w:tabs>
          <w:tab w:val="clear" w:pos="216"/>
          <w:tab w:val="left" w:pos="504"/>
        </w:tabs>
        <w:spacing w:before="180" w:line="221" w:lineRule="exact"/>
        <w:ind w:left="504" w:right="216" w:hanging="216"/>
        <w:textAlignment w:val="baseline"/>
        <w:rPr>
          <w:rFonts w:ascii="Tahoma" w:eastAsia="Tahoma" w:hAnsi="Tahoma"/>
          <w:color w:val="202B34"/>
          <w:sz w:val="16"/>
        </w:rPr>
      </w:pPr>
      <w:r>
        <w:pict>
          <v:line id="_x0000_s1027" style="position:absolute;left:0;text-align:left;z-index:251659776;mso-position-horizontal-relative:page;mso-position-vertical-relative:page" from="42.6pt,674.65pt" to="552.65pt,674.65pt" strokecolor="#202b34" strokeweight="1.2pt">
            <w10:wrap anchorx="page" anchory="page"/>
          </v:line>
        </w:pict>
      </w:r>
      <w:r w:rsidR="00887DDC">
        <w:rPr>
          <w:rFonts w:ascii="Tahoma" w:eastAsia="Tahoma" w:hAnsi="Tahoma"/>
          <w:color w:val="202B34"/>
          <w:sz w:val="16"/>
        </w:rPr>
        <w:t>Provide advice to project suppliers on strategies and activities to undertake to be considered for inclusion in domestic and international supply chains</w:t>
      </w:r>
    </w:p>
    <w:p w:rsidR="006A0834" w:rsidRDefault="00887DDC">
      <w:pPr>
        <w:numPr>
          <w:ilvl w:val="0"/>
          <w:numId w:val="5"/>
        </w:numPr>
        <w:tabs>
          <w:tab w:val="clear" w:pos="216"/>
          <w:tab w:val="left" w:pos="504"/>
        </w:tabs>
        <w:spacing w:before="86" w:line="193" w:lineRule="exact"/>
        <w:ind w:left="504" w:hanging="216"/>
        <w:textAlignment w:val="baseline"/>
        <w:rPr>
          <w:rFonts w:ascii="Tahoma" w:eastAsia="Tahoma" w:hAnsi="Tahoma"/>
          <w:color w:val="202B34"/>
          <w:spacing w:val="-3"/>
          <w:sz w:val="16"/>
        </w:rPr>
      </w:pPr>
      <w:r>
        <w:rPr>
          <w:rFonts w:ascii="Tahoma" w:eastAsia="Tahoma" w:hAnsi="Tahoma"/>
          <w:color w:val="202B34"/>
          <w:spacing w:val="-3"/>
          <w:sz w:val="16"/>
        </w:rPr>
        <w:t>Support and assist project suppliers to adopt specific standards and accreditations</w:t>
      </w:r>
    </w:p>
    <w:p w:rsidR="006A0834" w:rsidRDefault="00887DDC">
      <w:pPr>
        <w:numPr>
          <w:ilvl w:val="0"/>
          <w:numId w:val="5"/>
        </w:numPr>
        <w:tabs>
          <w:tab w:val="clear" w:pos="216"/>
          <w:tab w:val="left" w:pos="504"/>
        </w:tabs>
        <w:spacing w:before="91" w:line="192" w:lineRule="exact"/>
        <w:ind w:left="504" w:hanging="216"/>
        <w:textAlignment w:val="baseline"/>
        <w:rPr>
          <w:rFonts w:ascii="Tahoma" w:eastAsia="Tahoma" w:hAnsi="Tahoma"/>
          <w:color w:val="202B34"/>
          <w:spacing w:val="-3"/>
          <w:sz w:val="16"/>
        </w:rPr>
      </w:pPr>
      <w:r>
        <w:rPr>
          <w:rFonts w:ascii="Tahoma" w:eastAsia="Tahoma" w:hAnsi="Tahoma"/>
          <w:color w:val="202B34"/>
          <w:spacing w:val="-3"/>
          <w:sz w:val="16"/>
        </w:rPr>
        <w:t>Recommend training and certification that enhance the ability of project suppliers to obtain additional business in Australia and overseas</w:t>
      </w:r>
    </w:p>
    <w:p w:rsidR="006A0834" w:rsidRDefault="006A0834">
      <w:pPr>
        <w:sectPr w:rsidR="006A0834">
          <w:pgSz w:w="11904" w:h="16843"/>
          <w:pgMar w:top="3400" w:right="852" w:bottom="1767" w:left="852" w:header="720" w:footer="720" w:gutter="0"/>
          <w:cols w:space="720"/>
        </w:sectPr>
      </w:pPr>
    </w:p>
    <w:p w:rsidR="006A0834" w:rsidRDefault="00887DDC">
      <w:pPr>
        <w:numPr>
          <w:ilvl w:val="0"/>
          <w:numId w:val="5"/>
        </w:numPr>
        <w:tabs>
          <w:tab w:val="clear" w:pos="216"/>
          <w:tab w:val="left" w:pos="504"/>
        </w:tabs>
        <w:spacing w:before="110" w:line="190" w:lineRule="exact"/>
        <w:ind w:left="288"/>
        <w:textAlignment w:val="baseline"/>
        <w:rPr>
          <w:rFonts w:ascii="Tahoma" w:eastAsia="Tahoma" w:hAnsi="Tahoma"/>
          <w:color w:val="202B34"/>
          <w:sz w:val="15"/>
        </w:rPr>
      </w:pPr>
      <w:r>
        <w:rPr>
          <w:rFonts w:ascii="Tahoma" w:eastAsia="Tahoma" w:hAnsi="Tahoma"/>
          <w:color w:val="202B34"/>
          <w:sz w:val="15"/>
        </w:rPr>
        <w:lastRenderedPageBreak/>
        <w:t>Transfer product and process technology, and organisational know-how, to project suppliers</w:t>
      </w:r>
    </w:p>
    <w:p w:rsidR="006A0834" w:rsidRDefault="00887DDC">
      <w:pPr>
        <w:numPr>
          <w:ilvl w:val="0"/>
          <w:numId w:val="5"/>
        </w:numPr>
        <w:tabs>
          <w:tab w:val="clear" w:pos="216"/>
          <w:tab w:val="left" w:pos="504"/>
        </w:tabs>
        <w:spacing w:before="93" w:line="190" w:lineRule="exact"/>
        <w:ind w:left="288"/>
        <w:textAlignment w:val="baseline"/>
        <w:rPr>
          <w:rFonts w:ascii="Tahoma" w:eastAsia="Tahoma" w:hAnsi="Tahoma"/>
          <w:color w:val="202B34"/>
          <w:sz w:val="15"/>
        </w:rPr>
      </w:pPr>
      <w:r>
        <w:rPr>
          <w:rFonts w:ascii="Tahoma" w:eastAsia="Tahoma" w:hAnsi="Tahoma"/>
          <w:color w:val="202B34"/>
          <w:sz w:val="15"/>
        </w:rPr>
        <w:t>Encourage project suppliers to undertake research and development and innovative activities</w:t>
      </w:r>
    </w:p>
    <w:p w:rsidR="006A0834" w:rsidRDefault="00887DDC">
      <w:pPr>
        <w:numPr>
          <w:ilvl w:val="0"/>
          <w:numId w:val="5"/>
        </w:numPr>
        <w:tabs>
          <w:tab w:val="clear" w:pos="216"/>
          <w:tab w:val="left" w:pos="504"/>
        </w:tabs>
        <w:spacing w:before="88" w:line="191" w:lineRule="exact"/>
        <w:ind w:left="288"/>
        <w:textAlignment w:val="baseline"/>
        <w:rPr>
          <w:rFonts w:ascii="Tahoma" w:eastAsia="Tahoma" w:hAnsi="Tahoma"/>
          <w:color w:val="202B34"/>
          <w:sz w:val="15"/>
        </w:rPr>
      </w:pPr>
      <w:r>
        <w:rPr>
          <w:rFonts w:ascii="Tahoma" w:eastAsia="Tahoma" w:hAnsi="Tahoma"/>
          <w:color w:val="202B34"/>
          <w:sz w:val="15"/>
        </w:rPr>
        <w:t>Assist participation in local, regional, national, international trade fairs to build awareness of Australian capability</w:t>
      </w:r>
    </w:p>
    <w:p w:rsidR="006A0834" w:rsidRDefault="00887DDC">
      <w:pPr>
        <w:numPr>
          <w:ilvl w:val="0"/>
          <w:numId w:val="5"/>
        </w:numPr>
        <w:tabs>
          <w:tab w:val="clear" w:pos="216"/>
          <w:tab w:val="left" w:pos="504"/>
        </w:tabs>
        <w:spacing w:before="88" w:line="190" w:lineRule="exact"/>
        <w:ind w:left="288"/>
        <w:textAlignment w:val="baseline"/>
        <w:rPr>
          <w:rFonts w:ascii="Tahoma" w:eastAsia="Tahoma" w:hAnsi="Tahoma"/>
          <w:color w:val="202B34"/>
          <w:sz w:val="15"/>
        </w:rPr>
      </w:pPr>
      <w:r>
        <w:rPr>
          <w:rFonts w:ascii="Tahoma" w:eastAsia="Tahoma" w:hAnsi="Tahoma"/>
          <w:color w:val="202B34"/>
          <w:sz w:val="15"/>
        </w:rPr>
        <w:t>Introduce project suppliers to global companies or suppliers</w:t>
      </w:r>
    </w:p>
    <w:p w:rsidR="006A0834" w:rsidRDefault="00887DDC">
      <w:pPr>
        <w:numPr>
          <w:ilvl w:val="0"/>
          <w:numId w:val="5"/>
        </w:numPr>
        <w:tabs>
          <w:tab w:val="clear" w:pos="216"/>
          <w:tab w:val="left" w:pos="504"/>
        </w:tabs>
        <w:spacing w:before="112" w:line="190" w:lineRule="exact"/>
        <w:ind w:left="288"/>
        <w:textAlignment w:val="baseline"/>
        <w:rPr>
          <w:rFonts w:ascii="Tahoma" w:eastAsia="Tahoma" w:hAnsi="Tahoma"/>
          <w:color w:val="202B34"/>
          <w:sz w:val="15"/>
        </w:rPr>
      </w:pPr>
      <w:r>
        <w:rPr>
          <w:rFonts w:ascii="Tahoma" w:eastAsia="Tahoma" w:hAnsi="Tahoma"/>
          <w:color w:val="202B34"/>
          <w:sz w:val="15"/>
        </w:rPr>
        <w:t>Bring international procurement managers to Australia to showcase Australian industry capability</w:t>
      </w:r>
    </w:p>
    <w:p w:rsidR="006A0834" w:rsidRDefault="00887DDC">
      <w:pPr>
        <w:numPr>
          <w:ilvl w:val="0"/>
          <w:numId w:val="5"/>
        </w:numPr>
        <w:tabs>
          <w:tab w:val="clear" w:pos="216"/>
          <w:tab w:val="left" w:pos="504"/>
        </w:tabs>
        <w:spacing w:before="88" w:line="191" w:lineRule="exact"/>
        <w:ind w:left="288"/>
        <w:textAlignment w:val="baseline"/>
        <w:rPr>
          <w:rFonts w:ascii="Tahoma" w:eastAsia="Tahoma" w:hAnsi="Tahoma"/>
          <w:color w:val="202B34"/>
          <w:sz w:val="15"/>
        </w:rPr>
      </w:pPr>
      <w:r>
        <w:rPr>
          <w:rFonts w:ascii="Tahoma" w:eastAsia="Tahoma" w:hAnsi="Tahoma"/>
          <w:color w:val="202B34"/>
          <w:sz w:val="15"/>
        </w:rPr>
        <w:t>Arrange visits by project suppliers to the project proponent’s overseas facilities</w:t>
      </w:r>
    </w:p>
    <w:p w:rsidR="006A0834" w:rsidRDefault="00887DDC">
      <w:pPr>
        <w:numPr>
          <w:ilvl w:val="0"/>
          <w:numId w:val="5"/>
        </w:numPr>
        <w:tabs>
          <w:tab w:val="clear" w:pos="216"/>
          <w:tab w:val="left" w:pos="504"/>
        </w:tabs>
        <w:spacing w:before="93" w:line="190" w:lineRule="exact"/>
        <w:ind w:left="288"/>
        <w:textAlignment w:val="baseline"/>
        <w:rPr>
          <w:rFonts w:ascii="Tahoma" w:eastAsia="Tahoma" w:hAnsi="Tahoma"/>
          <w:color w:val="202B34"/>
          <w:sz w:val="15"/>
        </w:rPr>
      </w:pPr>
      <w:r>
        <w:rPr>
          <w:rFonts w:ascii="Tahoma" w:eastAsia="Tahoma" w:hAnsi="Tahoma"/>
          <w:color w:val="202B34"/>
          <w:sz w:val="15"/>
        </w:rPr>
        <w:t>Support overseas demonstrations of Australian industry capability</w:t>
      </w:r>
    </w:p>
    <w:p w:rsidR="006A0834" w:rsidRDefault="00887DDC">
      <w:pPr>
        <w:numPr>
          <w:ilvl w:val="0"/>
          <w:numId w:val="5"/>
        </w:numPr>
        <w:tabs>
          <w:tab w:val="clear" w:pos="216"/>
          <w:tab w:val="left" w:pos="504"/>
        </w:tabs>
        <w:spacing w:before="88" w:line="190" w:lineRule="exact"/>
        <w:ind w:left="288"/>
        <w:textAlignment w:val="baseline"/>
        <w:rPr>
          <w:rFonts w:ascii="Tahoma" w:eastAsia="Tahoma" w:hAnsi="Tahoma"/>
          <w:color w:val="202B34"/>
          <w:sz w:val="15"/>
        </w:rPr>
      </w:pPr>
      <w:r>
        <w:rPr>
          <w:rFonts w:ascii="Tahoma" w:eastAsia="Tahoma" w:hAnsi="Tahoma"/>
          <w:color w:val="202B34"/>
          <w:sz w:val="15"/>
        </w:rPr>
        <w:t>Communicate with global supply chain managers and procurement agents about Australian industry capability</w:t>
      </w:r>
    </w:p>
    <w:p w:rsidR="006A0834" w:rsidRDefault="00887DDC">
      <w:pPr>
        <w:numPr>
          <w:ilvl w:val="0"/>
          <w:numId w:val="5"/>
        </w:numPr>
        <w:tabs>
          <w:tab w:val="clear" w:pos="216"/>
          <w:tab w:val="left" w:pos="504"/>
        </w:tabs>
        <w:spacing w:before="88" w:line="191" w:lineRule="exact"/>
        <w:ind w:left="288"/>
        <w:textAlignment w:val="baseline"/>
        <w:rPr>
          <w:rFonts w:ascii="Tahoma" w:eastAsia="Tahoma" w:hAnsi="Tahoma"/>
          <w:color w:val="202B34"/>
          <w:sz w:val="15"/>
        </w:rPr>
      </w:pPr>
      <w:r>
        <w:rPr>
          <w:rFonts w:ascii="Tahoma" w:eastAsia="Tahoma" w:hAnsi="Tahoma"/>
          <w:color w:val="202B34"/>
          <w:sz w:val="15"/>
        </w:rPr>
        <w:t>Provide international market intelligence’ to project suppliers</w:t>
      </w:r>
    </w:p>
    <w:p w:rsidR="006A0834" w:rsidRDefault="00887DDC">
      <w:pPr>
        <w:numPr>
          <w:ilvl w:val="0"/>
          <w:numId w:val="5"/>
        </w:numPr>
        <w:tabs>
          <w:tab w:val="clear" w:pos="216"/>
          <w:tab w:val="left" w:pos="504"/>
        </w:tabs>
        <w:spacing w:before="93" w:line="190" w:lineRule="exact"/>
        <w:ind w:left="288"/>
        <w:textAlignment w:val="baseline"/>
        <w:rPr>
          <w:rFonts w:ascii="Tahoma" w:eastAsia="Tahoma" w:hAnsi="Tahoma"/>
          <w:color w:val="202B34"/>
          <w:sz w:val="15"/>
        </w:rPr>
      </w:pPr>
      <w:r>
        <w:rPr>
          <w:rFonts w:ascii="Tahoma" w:eastAsia="Tahoma" w:hAnsi="Tahoma"/>
          <w:color w:val="202B34"/>
          <w:sz w:val="15"/>
        </w:rPr>
        <w:t>Recommend suppliers to appropriate government programmes for advice and support</w:t>
      </w:r>
    </w:p>
    <w:p w:rsidR="006A0834" w:rsidRDefault="00887DDC">
      <w:pPr>
        <w:numPr>
          <w:ilvl w:val="0"/>
          <w:numId w:val="5"/>
        </w:numPr>
        <w:tabs>
          <w:tab w:val="clear" w:pos="216"/>
          <w:tab w:val="left" w:pos="504"/>
        </w:tabs>
        <w:spacing w:before="107" w:line="191" w:lineRule="exact"/>
        <w:ind w:left="288"/>
        <w:textAlignment w:val="baseline"/>
        <w:rPr>
          <w:rFonts w:ascii="Tahoma" w:eastAsia="Tahoma" w:hAnsi="Tahoma"/>
          <w:color w:val="202B34"/>
          <w:sz w:val="15"/>
        </w:rPr>
      </w:pPr>
      <w:r>
        <w:rPr>
          <w:rFonts w:ascii="Tahoma" w:eastAsia="Tahoma" w:hAnsi="Tahoma"/>
          <w:color w:val="202B34"/>
          <w:sz w:val="15"/>
        </w:rPr>
        <w:t>Recommend training to suppliers to assist in integrating into global supply chains</w:t>
      </w:r>
    </w:p>
    <w:p w:rsidR="006A0834" w:rsidRDefault="00887DDC">
      <w:pPr>
        <w:numPr>
          <w:ilvl w:val="0"/>
          <w:numId w:val="5"/>
        </w:numPr>
        <w:tabs>
          <w:tab w:val="clear" w:pos="216"/>
          <w:tab w:val="left" w:pos="504"/>
        </w:tabs>
        <w:spacing w:before="88" w:after="528" w:line="190" w:lineRule="exact"/>
        <w:ind w:left="288"/>
        <w:textAlignment w:val="baseline"/>
        <w:rPr>
          <w:rFonts w:ascii="Tahoma" w:eastAsia="Tahoma" w:hAnsi="Tahoma"/>
          <w:color w:val="202B34"/>
          <w:sz w:val="15"/>
        </w:rPr>
      </w:pPr>
      <w:r>
        <w:rPr>
          <w:rFonts w:ascii="Tahoma" w:eastAsia="Tahoma" w:hAnsi="Tahoma"/>
          <w:color w:val="202B34"/>
          <w:sz w:val="15"/>
        </w:rPr>
        <w:t>Provide unsuccessful tenderers with appropriate feedback to encourage future performance</w:t>
      </w:r>
    </w:p>
    <w:p w:rsidR="006A0834" w:rsidRDefault="00887DDC">
      <w:pPr>
        <w:spacing w:after="187" w:line="447" w:lineRule="exact"/>
        <w:ind w:left="288"/>
        <w:textAlignment w:val="baseline"/>
        <w:rPr>
          <w:rFonts w:ascii="Tahoma" w:eastAsia="Tahoma" w:hAnsi="Tahoma"/>
          <w:color w:val="202B34"/>
          <w:spacing w:val="-1"/>
          <w:w w:val="105"/>
          <w:sz w:val="36"/>
        </w:rPr>
      </w:pPr>
      <w:r>
        <w:rPr>
          <w:rFonts w:ascii="Tahoma" w:eastAsia="Tahoma" w:hAnsi="Tahoma"/>
          <w:color w:val="202B34"/>
          <w:spacing w:val="-1"/>
          <w:w w:val="105"/>
          <w:sz w:val="36"/>
        </w:rPr>
        <w:t>5. Implementation resources</w:t>
      </w:r>
    </w:p>
    <w:p w:rsidR="006A0834" w:rsidRDefault="006C5F42">
      <w:pPr>
        <w:numPr>
          <w:ilvl w:val="0"/>
          <w:numId w:val="5"/>
        </w:numPr>
        <w:tabs>
          <w:tab w:val="clear" w:pos="216"/>
          <w:tab w:val="left" w:pos="504"/>
        </w:tabs>
        <w:spacing w:before="193" w:line="190" w:lineRule="exact"/>
        <w:ind w:left="288"/>
        <w:textAlignment w:val="baseline"/>
        <w:rPr>
          <w:rFonts w:ascii="Tahoma" w:eastAsia="Tahoma" w:hAnsi="Tahoma"/>
          <w:color w:val="202B34"/>
          <w:sz w:val="15"/>
        </w:rPr>
      </w:pPr>
      <w:r>
        <w:pict>
          <v:line id="_x0000_s1026" style="position:absolute;left:0;text-align:left;z-index:251660800;mso-position-horizontal-relative:page;mso-position-vertical-relative:page" from="42.6pt,353.5pt" to="552.65pt,353.5pt" strokecolor="#202b34" strokeweight="1.2pt">
            <w10:wrap anchorx="page" anchory="page"/>
          </v:line>
        </w:pict>
      </w:r>
      <w:r w:rsidR="00887DDC">
        <w:rPr>
          <w:rFonts w:ascii="Tahoma" w:eastAsia="Tahoma" w:hAnsi="Tahoma"/>
          <w:color w:val="202B34"/>
          <w:sz w:val="15"/>
        </w:rPr>
        <w:t>The organisation will record and/or retain evidence to demonstrate implementation of the approved AIP plan</w:t>
      </w:r>
    </w:p>
    <w:p w:rsidR="006A0834" w:rsidRDefault="00887DDC">
      <w:pPr>
        <w:numPr>
          <w:ilvl w:val="0"/>
          <w:numId w:val="5"/>
        </w:numPr>
        <w:tabs>
          <w:tab w:val="clear" w:pos="216"/>
          <w:tab w:val="left" w:pos="504"/>
        </w:tabs>
        <w:spacing w:before="93" w:line="190" w:lineRule="exact"/>
        <w:ind w:left="288"/>
        <w:textAlignment w:val="baseline"/>
        <w:rPr>
          <w:rFonts w:ascii="Tahoma" w:eastAsia="Tahoma" w:hAnsi="Tahoma"/>
          <w:color w:val="202B34"/>
          <w:sz w:val="15"/>
        </w:rPr>
      </w:pPr>
      <w:r>
        <w:rPr>
          <w:rFonts w:ascii="Tahoma" w:eastAsia="Tahoma" w:hAnsi="Tahoma"/>
          <w:color w:val="202B34"/>
          <w:sz w:val="15"/>
        </w:rPr>
        <w:t>Develop and implement standard contractual arrangements with suppliers to give Australian industry opportunities to participate</w:t>
      </w:r>
    </w:p>
    <w:p w:rsidR="006A0834" w:rsidRDefault="00887DDC">
      <w:pPr>
        <w:numPr>
          <w:ilvl w:val="0"/>
          <w:numId w:val="5"/>
        </w:numPr>
        <w:tabs>
          <w:tab w:val="clear" w:pos="216"/>
          <w:tab w:val="left" w:pos="504"/>
        </w:tabs>
        <w:spacing w:before="107" w:line="191" w:lineRule="exact"/>
        <w:ind w:left="288"/>
        <w:textAlignment w:val="baseline"/>
        <w:rPr>
          <w:rFonts w:ascii="Tahoma" w:eastAsia="Tahoma" w:hAnsi="Tahoma"/>
          <w:color w:val="202B34"/>
          <w:sz w:val="15"/>
        </w:rPr>
      </w:pPr>
      <w:r>
        <w:rPr>
          <w:rFonts w:ascii="Tahoma" w:eastAsia="Tahoma" w:hAnsi="Tahoma"/>
          <w:color w:val="202B34"/>
          <w:sz w:val="15"/>
        </w:rPr>
        <w:t>Develop systems to monitor and report on the extent of Australian industry participation</w:t>
      </w:r>
    </w:p>
    <w:p w:rsidR="006A0834" w:rsidRDefault="00887DDC">
      <w:pPr>
        <w:numPr>
          <w:ilvl w:val="0"/>
          <w:numId w:val="5"/>
        </w:numPr>
        <w:tabs>
          <w:tab w:val="clear" w:pos="216"/>
          <w:tab w:val="left" w:pos="504"/>
        </w:tabs>
        <w:spacing w:before="93" w:line="190" w:lineRule="exact"/>
        <w:ind w:left="288"/>
        <w:textAlignment w:val="baseline"/>
        <w:rPr>
          <w:rFonts w:ascii="Tahoma" w:eastAsia="Tahoma" w:hAnsi="Tahoma"/>
          <w:color w:val="202B34"/>
          <w:sz w:val="15"/>
        </w:rPr>
      </w:pPr>
      <w:r>
        <w:rPr>
          <w:rFonts w:ascii="Tahoma" w:eastAsia="Tahoma" w:hAnsi="Tahoma"/>
          <w:color w:val="202B34"/>
          <w:sz w:val="15"/>
        </w:rPr>
        <w:t>Develop systems to identify inappropriate action under the AIP plan and to monitor/record the corrective action taken</w:t>
      </w:r>
    </w:p>
    <w:p w:rsidR="006A0834" w:rsidRDefault="00887DDC">
      <w:pPr>
        <w:numPr>
          <w:ilvl w:val="0"/>
          <w:numId w:val="5"/>
        </w:numPr>
        <w:tabs>
          <w:tab w:val="clear" w:pos="216"/>
          <w:tab w:val="left" w:pos="504"/>
        </w:tabs>
        <w:spacing w:before="88" w:line="190" w:lineRule="exact"/>
        <w:ind w:left="288"/>
        <w:textAlignment w:val="baseline"/>
        <w:rPr>
          <w:rFonts w:ascii="Tahoma" w:eastAsia="Tahoma" w:hAnsi="Tahoma"/>
          <w:color w:val="202B34"/>
          <w:sz w:val="15"/>
        </w:rPr>
      </w:pPr>
      <w:r>
        <w:rPr>
          <w:rFonts w:ascii="Tahoma" w:eastAsia="Tahoma" w:hAnsi="Tahoma"/>
          <w:color w:val="202B34"/>
          <w:sz w:val="15"/>
        </w:rPr>
        <w:t>Develop systems to identify and report any variations in AIP plan activities</w:t>
      </w:r>
    </w:p>
    <w:sectPr w:rsidR="006A0834">
      <w:pgSz w:w="11904" w:h="16843"/>
      <w:pgMar w:top="2460" w:right="852" w:bottom="7847" w:left="8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4C5" w:rsidRDefault="00887DDC">
      <w:r>
        <w:separator/>
      </w:r>
    </w:p>
  </w:endnote>
  <w:endnote w:type="continuationSeparator" w:id="0">
    <w:p w:rsidR="003144C5" w:rsidRDefault="0088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834" w:rsidRDefault="006A0834"/>
  </w:footnote>
  <w:footnote w:type="continuationSeparator" w:id="0">
    <w:p w:rsidR="006A0834" w:rsidRDefault="00887D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65AA0"/>
    <w:multiLevelType w:val="multilevel"/>
    <w:tmpl w:val="DFA2C742"/>
    <w:lvl w:ilvl="0">
      <w:numFmt w:val="bullet"/>
      <w:lvlText w:val="·"/>
      <w:lvlJc w:val="left"/>
      <w:pPr>
        <w:tabs>
          <w:tab w:val="left" w:pos="216"/>
        </w:tabs>
      </w:pPr>
      <w:rPr>
        <w:rFonts w:ascii="Symbol" w:eastAsia="Symbol" w:hAnsi="Symbol"/>
        <w:color w:val="202B34"/>
        <w:spacing w:val="-4"/>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F12CC8"/>
    <w:multiLevelType w:val="multilevel"/>
    <w:tmpl w:val="491C46C6"/>
    <w:lvl w:ilvl="0">
      <w:start w:val="1"/>
      <w:numFmt w:val="lowerLetter"/>
      <w:lvlText w:val="%1."/>
      <w:lvlJc w:val="left"/>
      <w:pPr>
        <w:tabs>
          <w:tab w:val="left" w:pos="360"/>
        </w:tabs>
      </w:pPr>
      <w:rPr>
        <w:rFonts w:ascii="Tahoma" w:eastAsia="Tahoma" w:hAnsi="Tahoma"/>
        <w:color w:val="202B34"/>
        <w:spacing w:val="-3"/>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8C4F91"/>
    <w:multiLevelType w:val="multilevel"/>
    <w:tmpl w:val="67964AA2"/>
    <w:lvl w:ilvl="0">
      <w:start w:val="2"/>
      <w:numFmt w:val="decimal"/>
      <w:lvlText w:val="(%1)"/>
      <w:lvlJc w:val="left"/>
      <w:pPr>
        <w:tabs>
          <w:tab w:val="left" w:pos="360"/>
        </w:tabs>
      </w:pPr>
      <w:rPr>
        <w:rFonts w:ascii="Tahoma" w:eastAsia="Tahoma" w:hAnsi="Tahoma"/>
        <w:color w:val="202B34"/>
        <w:spacing w:val="-4"/>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C67099"/>
    <w:multiLevelType w:val="multilevel"/>
    <w:tmpl w:val="DC96E778"/>
    <w:lvl w:ilvl="0">
      <w:numFmt w:val="bullet"/>
      <w:lvlText w:val="·"/>
      <w:lvlJc w:val="left"/>
      <w:pPr>
        <w:tabs>
          <w:tab w:val="left" w:pos="360"/>
        </w:tabs>
      </w:pPr>
      <w:rPr>
        <w:rFonts w:ascii="Symbol" w:eastAsia="Symbol" w:hAnsi="Symbol"/>
        <w:color w:val="202B34"/>
        <w:spacing w:val="-4"/>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0B5C21"/>
    <w:multiLevelType w:val="multilevel"/>
    <w:tmpl w:val="5C4AF2D2"/>
    <w:lvl w:ilvl="0">
      <w:numFmt w:val="bullet"/>
      <w:lvlText w:val="o"/>
      <w:lvlJc w:val="left"/>
      <w:pPr>
        <w:tabs>
          <w:tab w:val="left" w:pos="360"/>
        </w:tabs>
      </w:pPr>
      <w:rPr>
        <w:rFonts w:ascii="Courier New" w:eastAsia="Courier New" w:hAnsi="Courier New"/>
        <w:color w:val="202B34"/>
        <w:spacing w:val="-3"/>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34"/>
    <w:rsid w:val="003144C5"/>
    <w:rsid w:val="006A0834"/>
    <w:rsid w:val="006C5F42"/>
    <w:rsid w:val="00887D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0817E8E6-3D42-4C83-90C8-E3458C95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lockheedmartin.com/en-au/index.html" TargetMode="External"/><Relationship Id="rId3" Type="http://schemas.openxmlformats.org/officeDocument/2006/relationships/settings" Target="settings.xml"/><Relationship Id="rId7" Type="http://schemas.openxmlformats.org/officeDocument/2006/relationships/image" Target="media/image1.jp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amara.ritchie@lm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þÿ</vt:lpstr>
    </vt:vector>
  </TitlesOfParts>
  <Company>Department of Industry, Innovation and Science</Company>
  <LinksUpToDate>false</LinksUpToDate>
  <CharactersWithSpaces>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Olde, Melanie</dc:creator>
  <cp:lastModifiedBy>Olde, Melanie</cp:lastModifiedBy>
  <cp:revision>2</cp:revision>
  <dcterms:created xsi:type="dcterms:W3CDTF">2022-09-23T02:29:00Z</dcterms:created>
  <dcterms:modified xsi:type="dcterms:W3CDTF">2022-09-23T02:29:00Z</dcterms:modified>
</cp:coreProperties>
</file>