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B0A4" w14:textId="77777777" w:rsidR="00AF2B5A" w:rsidRDefault="00873BB6">
      <w:pPr>
        <w:textAlignment w:val="baseline"/>
        <w:rPr>
          <w:rFonts w:eastAsia="Times New Roman"/>
          <w:color w:val="000000"/>
          <w:sz w:val="24"/>
        </w:rPr>
      </w:pPr>
      <w:r>
        <w:pict w14:anchorId="431AF37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27.85pt;margin-top:124.1pt;width:525pt;height:24.65pt;z-index:-251664896;mso-wrap-distance-left:0;mso-wrap-distance-right:0;mso-position-horizontal-relative:page;mso-position-vertical-relative:page" filled="f" stroked="f">
            <v:textbox inset="0,0,0,0">
              <w:txbxContent>
                <w:p w14:paraId="51D07FD3" w14:textId="77777777" w:rsidR="00AF2B5A" w:rsidRDefault="00873BB6">
                  <w:pPr>
                    <w:spacing w:after="162"/>
                    <w:ind w:left="3629" w:right="402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1299BF2" wp14:editId="64507FEF">
                        <wp:extent cx="1807210" cy="2101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2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BFAE2CF">
          <v:shape id="_x0000_s1037" type="#_x0000_t202" style="position:absolute;margin-left:27.85pt;margin-top:148.75pt;width:525pt;height:62.15pt;z-index:-251663872;mso-wrap-distance-left:0;mso-wrap-distance-right:0;mso-position-horizontal-relative:page;mso-position-vertical-relative:page" filled="f" stroked="f">
            <v:textbox inset="0,0,0,0">
              <w:txbxContent>
                <w:p w14:paraId="037095B4" w14:textId="77777777" w:rsidR="00AF2B5A" w:rsidRDefault="00873BB6">
                  <w:pPr>
                    <w:spacing w:line="391" w:lineRule="exact"/>
                    <w:ind w:left="3312"/>
                    <w:textAlignment w:val="baseline"/>
                    <w:rPr>
                      <w:rFonts w:ascii="Arial" w:eastAsia="Arial" w:hAnsi="Arial"/>
                      <w:color w:val="000000"/>
                      <w:spacing w:val="6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6"/>
                      <w:w w:val="95"/>
                      <w:sz w:val="34"/>
                    </w:rPr>
                    <w:t>Australian Jobs Act 2013</w:t>
                  </w:r>
                </w:p>
                <w:p w14:paraId="112BC6FA" w14:textId="77777777" w:rsidR="00AF2B5A" w:rsidRDefault="00873BB6">
                  <w:pPr>
                    <w:spacing w:before="203" w:after="338" w:line="297" w:lineRule="exact"/>
                    <w:ind w:left="331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AIP Plan reference code: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6"/>
                    </w:rPr>
                    <w:t>6HT4HH47</w:t>
                  </w:r>
                </w:p>
              </w:txbxContent>
            </v:textbox>
            <w10:wrap type="square" anchorx="page" anchory="page"/>
          </v:shape>
        </w:pict>
      </w:r>
      <w:r>
        <w:pict w14:anchorId="62DC2372">
          <v:shape id="_x0000_s1036" type="#_x0000_t202" style="position:absolute;margin-left:27.85pt;margin-top:210.9pt;width:525pt;height:47.9pt;z-index:-251662848;mso-wrap-distance-left:0;mso-wrap-distance-right:0;mso-position-horizontal-relative:page;mso-position-vertical-relative:page" filled="f" stroked="f">
            <v:textbox inset="0,0,0,0">
              <w:txbxContent>
                <w:p w14:paraId="758A083C" w14:textId="77777777" w:rsidR="00AF2B5A" w:rsidRDefault="00873BB6">
                  <w:pPr>
                    <w:spacing w:before="474" w:after="84" w:line="393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7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7"/>
                      <w:w w:val="95"/>
                      <w:sz w:val="34"/>
                    </w:rPr>
                    <w:t>Australian Industry Participation Plan Summary - Project Phase</w:t>
                  </w:r>
                </w:p>
              </w:txbxContent>
            </v:textbox>
            <w10:wrap type="square" anchorx="page" anchory="page"/>
          </v:shape>
        </w:pict>
      </w:r>
      <w:r>
        <w:pict w14:anchorId="3248BD2F">
          <v:shape id="_x0000_s1035" type="#_x0000_t202" style="position:absolute;margin-left:27.85pt;margin-top:258.8pt;width:525pt;height:287.2pt;z-index:-251661824;mso-wrap-distance-left:0;mso-wrap-distance-right:0;mso-position-horizontal-relative:page;mso-position-vertical-relative:page" filled="f" stroked="f">
            <v:textbox inset="0,0,0,0">
              <w:txbxContent>
                <w:p w14:paraId="5DDE4CFE" w14:textId="77777777" w:rsidR="00AF2B5A" w:rsidRDefault="00873BB6">
                  <w:pPr>
                    <w:spacing w:before="123" w:line="183" w:lineRule="exact"/>
                    <w:ind w:left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  <w:t xml:space="preserve">Nominated project proponent: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PALING YARDS DEVELOPMENT PTY LTD</w:t>
                  </w:r>
                </w:p>
                <w:p w14:paraId="343C8823" w14:textId="77777777" w:rsidR="00AF2B5A" w:rsidRDefault="00873BB6">
                  <w:pPr>
                    <w:spacing w:before="352" w:line="393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Project details</w:t>
                  </w:r>
                </w:p>
                <w:p w14:paraId="113F74B8" w14:textId="77777777" w:rsidR="00AF2B5A" w:rsidRDefault="00873BB6">
                  <w:pPr>
                    <w:spacing w:before="354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Name: Paling Yards Wind Farm</w:t>
                  </w:r>
                </w:p>
                <w:p w14:paraId="4A6D6DB1" w14:textId="77777777" w:rsidR="00AF2B5A" w:rsidRDefault="00873BB6">
                  <w:pPr>
                    <w:spacing w:before="159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Location: Paling Yards, 60km south of Oberon and 75km north of Goulburn</w:t>
                  </w:r>
                </w:p>
                <w:p w14:paraId="6315F7A4" w14:textId="77777777" w:rsidR="00AF2B5A" w:rsidRDefault="00873BB6">
                  <w:pPr>
                    <w:spacing w:before="134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Type: Electricity facility</w:t>
                  </w:r>
                </w:p>
                <w:p w14:paraId="5CCA2E56" w14:textId="77777777" w:rsidR="00AF2B5A" w:rsidRDefault="00873BB6">
                  <w:pPr>
                    <w:spacing w:before="159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Purpose: Establish new facility</w:t>
                  </w:r>
                </w:p>
                <w:p w14:paraId="53607853" w14:textId="77777777" w:rsidR="00AF2B5A" w:rsidRDefault="00873BB6">
                  <w:pPr>
                    <w:spacing w:before="140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 xml:space="preserve">Capital expenditure: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>$ 572,832,641</w:t>
                  </w:r>
                  <w:proofErr w:type="gramEnd"/>
                </w:p>
                <w:p w14:paraId="36F4F540" w14:textId="77777777" w:rsidR="00AF2B5A" w:rsidRDefault="00873BB6">
                  <w:pPr>
                    <w:spacing w:before="122" w:line="219" w:lineRule="exact"/>
                    <w:ind w:left="504" w:right="648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Description: Wind Energy Generation Facility, comprising up to 47 turbines of combined capacity of up to 287MW to be connected through a 9km overhead line to the existing Mt Piper-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Bannaby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500kV line. The entire project can be broken into stages, including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Development, Construction (during which wind towers and associated infrastructure would be installed onsite), Commissioning,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Operation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and end-of-life Decommissioning.</w:t>
                  </w:r>
                </w:p>
                <w:p w14:paraId="6E715DB5" w14:textId="77777777" w:rsidR="00AF2B5A" w:rsidRDefault="00873BB6">
                  <w:pPr>
                    <w:spacing w:before="140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Completion date: 31 Dec 2025</w:t>
                  </w:r>
                </w:p>
                <w:p w14:paraId="0E24D135" w14:textId="77777777" w:rsidR="00AF2B5A" w:rsidRDefault="00873BB6">
                  <w:pPr>
                    <w:spacing w:before="429" w:line="393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357A99D3" w14:textId="77777777" w:rsidR="00AF2B5A" w:rsidRDefault="00873BB6">
                  <w:pPr>
                    <w:spacing w:before="354" w:after="154" w:line="182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rvices to be acquired for the project:</w:t>
                  </w:r>
                </w:p>
              </w:txbxContent>
            </v:textbox>
            <w10:wrap type="square" anchorx="page" anchory="page"/>
          </v:shape>
        </w:pict>
      </w:r>
      <w:r>
        <w:pict w14:anchorId="2B8E75B7">
          <v:shape id="_x0000_s1034" type="#_x0000_t202" style="position:absolute;margin-left:52.3pt;margin-top:546pt;width:452.2pt;height:31.45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2"/>
                    <w:gridCol w:w="1539"/>
                    <w:gridCol w:w="261"/>
                    <w:gridCol w:w="1673"/>
                    <w:gridCol w:w="3639"/>
                  </w:tblGrid>
                  <w:tr w:rsidR="00AF2B5A" w14:paraId="0B13E1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</w:trPr>
                    <w:tc>
                      <w:tcPr>
                        <w:tcW w:w="1932" w:type="dxa"/>
                        <w:vAlign w:val="center"/>
                      </w:tcPr>
                      <w:p w14:paraId="37E1B3E4" w14:textId="77777777" w:rsidR="00AF2B5A" w:rsidRDefault="00873BB6">
                        <w:pPr>
                          <w:spacing w:before="259" w:after="186" w:line="183" w:lineRule="exact"/>
                          <w:ind w:right="19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9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9"/>
                            <w:sz w:val="16"/>
                          </w:rPr>
                          <w:t>Key goods and services</w:t>
                        </w:r>
                      </w:p>
                    </w:tc>
                    <w:tc>
                      <w:tcPr>
                        <w:tcW w:w="1539" w:type="dxa"/>
                        <w:vAlign w:val="center"/>
                      </w:tcPr>
                      <w:p w14:paraId="68BF0226" w14:textId="77777777" w:rsidR="00AF2B5A" w:rsidRDefault="00873BB6">
                        <w:pPr>
                          <w:spacing w:before="101" w:after="85" w:line="221" w:lineRule="exact"/>
                          <w:ind w:left="21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4"/>
                            <w:sz w:val="16"/>
                          </w:rPr>
                          <w:t>Opportunities for Australian entities</w:t>
                        </w:r>
                      </w:p>
                    </w:tc>
                    <w:tc>
                      <w:tcPr>
                        <w:tcW w:w="261" w:type="dxa"/>
                      </w:tcPr>
                      <w:p w14:paraId="02C26139" w14:textId="77777777" w:rsidR="00AF2B5A" w:rsidRDefault="00873BB6">
                        <w:pPr>
                          <w:spacing w:before="337" w:after="162" w:line="129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0"/>
                          </w:rPr>
                          <w:t>*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76186D05" w14:textId="77777777" w:rsidR="00AF2B5A" w:rsidRDefault="00873BB6">
                        <w:pPr>
                          <w:spacing w:line="209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Opportunities for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 xml:space="preserve">non-Australian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>entities</w:t>
                        </w:r>
                      </w:p>
                    </w:tc>
                    <w:tc>
                      <w:tcPr>
                        <w:tcW w:w="3639" w:type="dxa"/>
                        <w:vAlign w:val="center"/>
                      </w:tcPr>
                      <w:p w14:paraId="221B4431" w14:textId="77777777" w:rsidR="00AF2B5A" w:rsidRDefault="00873BB6">
                        <w:pPr>
                          <w:spacing w:before="101" w:after="85" w:line="221" w:lineRule="exact"/>
                          <w:ind w:left="144"/>
                          <w:jc w:val="both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  <w:t>Explanation for no opportunities for Australian entities</w:t>
                        </w:r>
                      </w:p>
                    </w:tc>
                  </w:tr>
                </w:tbl>
                <w:p w14:paraId="14BC9D7F" w14:textId="77777777" w:rsidR="00000000" w:rsidRDefault="00873BB6"/>
              </w:txbxContent>
            </v:textbox>
            <w10:wrap type="square" anchorx="page" anchory="page"/>
          </v:shape>
        </w:pict>
      </w:r>
      <w:r>
        <w:pict w14:anchorId="1346A574">
          <v:shape id="_x0000_s1033" type="#_x0000_t202" style="position:absolute;margin-left:52.3pt;margin-top:581pt;width:236pt;height:184.4pt;z-index:-251659776;mso-wrap-distance-left:0;mso-wrap-distance-right:0;mso-position-horizontal-relative:page;mso-position-vertical-relative:page" filled="f" stroked="f">
            <v:textbox inset="0,0,0,0">
              <w:txbxContent>
                <w:p w14:paraId="56734C73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1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Wind Turbine Generators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</w:p>
                <w:p w14:paraId="2048A8ED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Transformers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</w:p>
                <w:p w14:paraId="1E855B13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34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Substation Equipment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</w:p>
                <w:p w14:paraId="7D03AC9C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57" w:line="214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Logistics and Transport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1101CC2B" w14:textId="77777777" w:rsidR="00AF2B5A" w:rsidRDefault="00873BB6">
                  <w:pPr>
                    <w:spacing w:line="17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>(Land)</w:t>
                  </w:r>
                </w:p>
                <w:p w14:paraId="0D024BE4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Civil Balance of Plant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2C261B22" w14:textId="77777777" w:rsidR="00AF2B5A" w:rsidRDefault="00873BB6">
                  <w:pPr>
                    <w:tabs>
                      <w:tab w:val="left" w:pos="2664"/>
                      <w:tab w:val="right" w:pos="4752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Balance of Plant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4CEBAEC2" w14:textId="77777777" w:rsidR="00AF2B5A" w:rsidRDefault="00873BB6">
                  <w:pPr>
                    <w:spacing w:before="211" w:line="324" w:lineRule="exact"/>
                    <w:textAlignment w:val="baseline"/>
                    <w:rPr>
                      <w:rFonts w:ascii="Arial" w:eastAsia="Arial" w:hAnsi="Arial"/>
                      <w:color w:val="000000"/>
                      <w:sz w:val="10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0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An Australian entity is an entity with an ABN or ACN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Project standards:</w:t>
                  </w:r>
                </w:p>
                <w:p w14:paraId="089C264A" w14:textId="77777777" w:rsidR="00AF2B5A" w:rsidRDefault="00873BB6">
                  <w:pPr>
                    <w:spacing w:before="120" w:after="763" w:line="221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Australian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International</w:t>
                  </w:r>
                </w:p>
              </w:txbxContent>
            </v:textbox>
            <w10:wrap type="square" anchorx="page" anchory="page"/>
          </v:shape>
        </w:pict>
      </w:r>
      <w:r>
        <w:pict w14:anchorId="184620EB">
          <v:line id="_x0000_s1032" style="position:absolute;z-index:251661824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>
        <w:pict w14:anchorId="55699FAD">
          <v:line id="_x0000_s1031" style="position:absolute;z-index:251662848;mso-position-horizontal-relative:page;mso-position-vertical-relative:page" from="43.9pt,259.45pt" to="538.15pt,259.45pt" strokeweight="1.2pt">
            <w10:wrap anchorx="page" anchory="page"/>
          </v:line>
        </w:pict>
      </w:r>
    </w:p>
    <w:p w14:paraId="13843CFA" w14:textId="77777777" w:rsidR="00AF2B5A" w:rsidRDefault="00AF2B5A">
      <w:pPr>
        <w:sectPr w:rsidR="00AF2B5A">
          <w:headerReference w:type="default" r:id="rId7"/>
          <w:footerReference w:type="default" r:id="rId8"/>
          <w:pgSz w:w="11904" w:h="16843"/>
          <w:pgMar w:top="1076" w:right="1031" w:bottom="890" w:left="889" w:header="977" w:footer="671" w:gutter="0"/>
          <w:cols w:space="720"/>
        </w:sectPr>
      </w:pPr>
    </w:p>
    <w:p w14:paraId="5323FB8A" w14:textId="77777777" w:rsidR="00AF2B5A" w:rsidRDefault="00873BB6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lastRenderedPageBreak/>
        <w:t>Supplier information and communication</w:t>
      </w:r>
    </w:p>
    <w:p w14:paraId="2675CA3B" w14:textId="77777777" w:rsidR="00AF2B5A" w:rsidRDefault="00873BB6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0FDBFEE5" w14:textId="77777777" w:rsidR="00AF2B5A" w:rsidRDefault="00873BB6">
      <w:pPr>
        <w:spacing w:before="481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Imisi Osasona</w:t>
      </w:r>
    </w:p>
    <w:p w14:paraId="05CE5948" w14:textId="77777777" w:rsidR="00AF2B5A" w:rsidRDefault="00873BB6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Development Manager</w:t>
      </w:r>
    </w:p>
    <w:p w14:paraId="5843DA93" w14:textId="77777777" w:rsidR="00AF2B5A" w:rsidRDefault="00873BB6">
      <w:pPr>
        <w:spacing w:before="34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0467175185</w:t>
      </w:r>
    </w:p>
    <w:p w14:paraId="3E2514D1" w14:textId="77777777" w:rsidR="00AF2B5A" w:rsidRDefault="00873BB6">
      <w:pPr>
        <w:spacing w:before="38" w:line="182" w:lineRule="exact"/>
        <w:ind w:left="136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rPr>
          <w:rFonts w:ascii="Arial" w:eastAsia="Arial" w:hAnsi="Arial"/>
          <w:b/>
          <w:color w:val="000000"/>
          <w:spacing w:val="-1"/>
          <w:sz w:val="16"/>
        </w:rPr>
        <w:t xml:space="preserve">E-mail </w:t>
      </w:r>
      <w:hyperlink r:id="rId9">
        <w:r>
          <w:rPr>
            <w:rFonts w:ascii="Arial" w:eastAsia="Arial" w:hAnsi="Arial"/>
            <w:color w:val="0000FF"/>
            <w:spacing w:val="-1"/>
            <w:sz w:val="16"/>
            <w:u w:val="single"/>
          </w:rPr>
          <w:t>imisi.osasona@globalpower-generation.com.au</w:t>
        </w:r>
      </w:hyperlink>
      <w:r>
        <w:rPr>
          <w:rFonts w:ascii="Arial" w:eastAsia="Arial" w:hAnsi="Arial"/>
          <w:color w:val="000000"/>
          <w:spacing w:val="-1"/>
          <w:sz w:val="16"/>
        </w:rPr>
        <w:t xml:space="preserve"> </w:t>
      </w:r>
    </w:p>
    <w:p w14:paraId="2F9C607B" w14:textId="77777777" w:rsidR="00AF2B5A" w:rsidRDefault="00873BB6">
      <w:pPr>
        <w:spacing w:before="49" w:line="33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proponent website: https://palingyardswindfarm.globalpower-generation.com.au/ </w:t>
      </w:r>
      <w:r>
        <w:rPr>
          <w:rFonts w:ascii="Arial" w:eastAsia="Arial" w:hAnsi="Arial"/>
          <w:color w:val="000000"/>
          <w:sz w:val="16"/>
        </w:rPr>
        <w:br/>
        <w:t xml:space="preserve">Project opportunities </w:t>
      </w:r>
      <w:r>
        <w:rPr>
          <w:rFonts w:ascii="Arial" w:eastAsia="Arial" w:hAnsi="Arial"/>
          <w:color w:val="000000"/>
          <w:sz w:val="16"/>
        </w:rPr>
        <w:t xml:space="preserve">website: https://palingyardswindfarm.globalpower-generation.com.au/ </w:t>
      </w:r>
      <w:r>
        <w:rPr>
          <w:rFonts w:ascii="Arial" w:eastAsia="Arial" w:hAnsi="Arial"/>
          <w:color w:val="000000"/>
          <w:sz w:val="16"/>
        </w:rPr>
        <w:br/>
        <w:t xml:space="preserve">Supplier engagement and communication </w:t>
      </w:r>
      <w:proofErr w:type="gramStart"/>
      <w:r>
        <w:rPr>
          <w:rFonts w:ascii="Arial" w:eastAsia="Arial" w:hAnsi="Arial"/>
          <w:color w:val="000000"/>
          <w:sz w:val="16"/>
        </w:rPr>
        <w:t>actions :</w:t>
      </w:r>
      <w:proofErr w:type="gramEnd"/>
    </w:p>
    <w:p w14:paraId="1D2E1E43" w14:textId="77777777" w:rsidR="00AF2B5A" w:rsidRDefault="00873BB6">
      <w:pPr>
        <w:spacing w:before="140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Promote project opportunities through industry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associations</w:t>
      </w:r>
      <w:proofErr w:type="gramEnd"/>
    </w:p>
    <w:p w14:paraId="0D4BA013" w14:textId="77777777" w:rsidR="00AF2B5A" w:rsidRDefault="00873BB6">
      <w:pPr>
        <w:spacing w:line="219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Engage with vendor identification agencies on project opportunities and bid processes </w:t>
      </w:r>
      <w:r>
        <w:rPr>
          <w:rFonts w:ascii="Arial" w:eastAsia="Arial" w:hAnsi="Arial"/>
          <w:color w:val="000000"/>
          <w:sz w:val="16"/>
        </w:rPr>
        <w:br/>
        <w:t xml:space="preserve">Issue media releases or ASX announcements on project developments and opportunities </w:t>
      </w:r>
      <w:r>
        <w:rPr>
          <w:rFonts w:ascii="Arial" w:eastAsia="Arial" w:hAnsi="Arial"/>
          <w:color w:val="000000"/>
          <w:sz w:val="16"/>
        </w:rPr>
        <w:br/>
        <w:t xml:space="preserve">Directly contact suppliers with information on project opportunities and bid </w:t>
      </w:r>
      <w:proofErr w:type="gramStart"/>
      <w:r>
        <w:rPr>
          <w:rFonts w:ascii="Arial" w:eastAsia="Arial" w:hAnsi="Arial"/>
          <w:color w:val="000000"/>
          <w:sz w:val="16"/>
        </w:rPr>
        <w:t>process</w:t>
      </w:r>
      <w:r>
        <w:rPr>
          <w:rFonts w:ascii="Arial" w:eastAsia="Arial" w:hAnsi="Arial"/>
          <w:color w:val="000000"/>
          <w:sz w:val="16"/>
        </w:rPr>
        <w:t>es</w:t>
      </w:r>
      <w:proofErr w:type="gramEnd"/>
    </w:p>
    <w:p w14:paraId="2948A111" w14:textId="77777777" w:rsidR="00AF2B5A" w:rsidRDefault="00873BB6">
      <w:pPr>
        <w:spacing w:before="473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6257CA70" w14:textId="77777777" w:rsidR="00AF2B5A" w:rsidRDefault="00873BB6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5CFE0C8B" w14:textId="77777777" w:rsidR="00AF2B5A" w:rsidRDefault="00873BB6">
      <w:pPr>
        <w:spacing w:before="97" w:line="220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 xml:space="preserve">Provide market intelligence to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193412E1" w14:textId="77777777" w:rsidR="00AF2B5A" w:rsidRDefault="00873BB6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7DC5082B" w14:textId="77777777" w:rsidR="00AF2B5A" w:rsidRDefault="00873BB6">
      <w:pPr>
        <w:spacing w:before="119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Introduce suppliers to global supply chain partners </w:t>
      </w:r>
      <w:r>
        <w:rPr>
          <w:rFonts w:ascii="Arial" w:eastAsia="Arial" w:hAnsi="Arial"/>
          <w:color w:val="000000"/>
          <w:sz w:val="16"/>
        </w:rPr>
        <w:br/>
        <w:t xml:space="preserve">Provide references for high performing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0AD74FF0" w14:textId="77777777" w:rsidR="00AF2B5A" w:rsidRDefault="00873BB6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01225679" w14:textId="77777777" w:rsidR="00AF2B5A" w:rsidRDefault="00873BB6">
      <w:pPr>
        <w:spacing w:before="101" w:line="22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A notice email would be sent back to all unsuccessful bidders. The ema</w:t>
      </w:r>
      <w:r>
        <w:rPr>
          <w:rFonts w:ascii="Arial" w:eastAsia="Arial" w:hAnsi="Arial"/>
          <w:color w:val="000000"/>
          <w:sz w:val="16"/>
        </w:rPr>
        <w:t>il would include opportunity for unsuccessful bidders to request feedback on their application to enable more compelling propositions in the future.</w:t>
      </w:r>
    </w:p>
    <w:p w14:paraId="1D5C20D9" w14:textId="77777777" w:rsidR="00AF2B5A" w:rsidRDefault="00AF2B5A">
      <w:pPr>
        <w:sectPr w:rsidR="00AF2B5A">
          <w:pgSz w:w="11904" w:h="16843"/>
          <w:pgMar w:top="2054" w:right="1858" w:bottom="1139" w:left="1046" w:header="977" w:footer="920" w:gutter="0"/>
          <w:cols w:space="720"/>
        </w:sectPr>
      </w:pPr>
    </w:p>
    <w:p w14:paraId="7264E3D8" w14:textId="77777777" w:rsidR="00AF2B5A" w:rsidRDefault="00873BB6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501F948D">
          <v:shape id="_x0000_s1030" type="#_x0000_t202" style="position:absolute;margin-left:43.9pt;margin-top:61.3pt;width:7in;height:86.6pt;z-index:-251658752;mso-wrap-distance-left:0;mso-wrap-distance-right:0;mso-position-horizontal-relative:page;mso-position-vertical-relative:page" filled="f" stroked="f">
            <v:textbox inset="0,0,0,0">
              <w:txbxContent>
                <w:p w14:paraId="61C437AD" w14:textId="77777777" w:rsidR="00AF2B5A" w:rsidRDefault="00873BB6">
                  <w:pPr>
                    <w:spacing w:before="902" w:after="104" w:line="360" w:lineRule="exact"/>
                    <w:ind w:left="144" w:right="936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Australian Industry Participation Plan Summary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 w14:anchorId="6692C3DB">
          <v:shape id="_x0000_s1029" type="#_x0000_t202" style="position:absolute;margin-left:43.9pt;margin-top:147.9pt;width:7in;height:187.15pt;z-index:-251657728;mso-wrap-distance-left:0;mso-wrap-distance-right:0;mso-position-horizontal-relative:page;mso-position-vertical-relative:page" filled="f" stroked="f">
            <v:textbox inset="0,0,0,0">
              <w:txbxContent>
                <w:p w14:paraId="63878062" w14:textId="77777777" w:rsidR="00AF2B5A" w:rsidRDefault="00873BB6">
                  <w:pPr>
                    <w:spacing w:before="124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6"/>
                    </w:rPr>
                    <w:t xml:space="preserve">Nominated facility operator: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GLOBAL POWER GENERATION AUSTRALIA PTY LTD</w:t>
                  </w:r>
                </w:p>
                <w:p w14:paraId="60551008" w14:textId="77777777" w:rsidR="00AF2B5A" w:rsidRDefault="00873BB6">
                  <w:pPr>
                    <w:spacing w:before="347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Facility details</w:t>
                  </w:r>
                </w:p>
                <w:p w14:paraId="3A54FA58" w14:textId="77777777" w:rsidR="00AF2B5A" w:rsidRDefault="00873BB6">
                  <w:pPr>
                    <w:spacing w:before="353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Name: Paling Yards Wind Farm</w:t>
                  </w:r>
                </w:p>
                <w:p w14:paraId="6914C9F9" w14:textId="77777777" w:rsidR="00AF2B5A" w:rsidRDefault="00873BB6">
                  <w:pPr>
                    <w:spacing w:before="140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Location: Paling Yards, 60km south of Oberon and 75km north of Goulburn</w:t>
                  </w:r>
                </w:p>
                <w:p w14:paraId="5D9544A6" w14:textId="77777777" w:rsidR="00AF2B5A" w:rsidRDefault="00873BB6">
                  <w:pPr>
                    <w:spacing w:before="159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Type: Electricity facility</w:t>
                  </w:r>
                </w:p>
                <w:p w14:paraId="4277836C" w14:textId="77777777" w:rsidR="00AF2B5A" w:rsidRDefault="00873BB6">
                  <w:pPr>
                    <w:spacing w:before="410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7DF9AE62" w14:textId="77777777" w:rsidR="00AF2B5A" w:rsidRDefault="00873BB6">
                  <w:pPr>
                    <w:spacing w:before="354" w:after="154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new facility:</w:t>
                  </w:r>
                </w:p>
              </w:txbxContent>
            </v:textbox>
            <w10:wrap type="square" anchorx="page" anchory="page"/>
          </v:shape>
        </w:pict>
      </w:r>
      <w:r>
        <w:pict w14:anchorId="27709236">
          <v:shape id="_x0000_s1028" type="#_x0000_t202" style="position:absolute;margin-left:52.3pt;margin-top:335.05pt;width:442.35pt;height:31.45pt;z-index:-2516567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9"/>
                    <w:gridCol w:w="1750"/>
                    <w:gridCol w:w="261"/>
                    <w:gridCol w:w="1673"/>
                    <w:gridCol w:w="3644"/>
                  </w:tblGrid>
                  <w:tr w:rsidR="00AF2B5A" w14:paraId="1C094A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</w:trPr>
                    <w:tc>
                      <w:tcPr>
                        <w:tcW w:w="1519" w:type="dxa"/>
                        <w:vAlign w:val="center"/>
                      </w:tcPr>
                      <w:p w14:paraId="1DB743FC" w14:textId="77777777" w:rsidR="00AF2B5A" w:rsidRDefault="00873BB6">
                        <w:pPr>
                          <w:spacing w:before="101" w:after="85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Key goods and services</w:t>
                        </w:r>
                      </w:p>
                    </w:tc>
                    <w:tc>
                      <w:tcPr>
                        <w:tcW w:w="1750" w:type="dxa"/>
                        <w:vAlign w:val="center"/>
                      </w:tcPr>
                      <w:p w14:paraId="1AB7EAA6" w14:textId="77777777" w:rsidR="00AF2B5A" w:rsidRDefault="00873BB6">
                        <w:pPr>
                          <w:spacing w:before="101" w:after="85" w:line="221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5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5"/>
                            <w:sz w:val="16"/>
                          </w:rPr>
                          <w:t>Opportunities for Australian entities</w:t>
                        </w:r>
                      </w:p>
                    </w:tc>
                    <w:tc>
                      <w:tcPr>
                        <w:tcW w:w="261" w:type="dxa"/>
                      </w:tcPr>
                      <w:p w14:paraId="1CB19C74" w14:textId="77777777" w:rsidR="00AF2B5A" w:rsidRDefault="00873BB6">
                        <w:pPr>
                          <w:spacing w:before="335" w:after="160" w:line="13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</w:rPr>
                          <w:t>*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64CBBFD1" w14:textId="77777777" w:rsidR="00AF2B5A" w:rsidRDefault="00873BB6">
                        <w:pPr>
                          <w:spacing w:line="209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Opportunities for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 xml:space="preserve">non-Australian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>entities</w:t>
                        </w:r>
                      </w:p>
                    </w:tc>
                    <w:tc>
                      <w:tcPr>
                        <w:tcW w:w="3644" w:type="dxa"/>
                        <w:vAlign w:val="center"/>
                      </w:tcPr>
                      <w:p w14:paraId="778A9F2C" w14:textId="77777777" w:rsidR="00AF2B5A" w:rsidRDefault="00873BB6">
                        <w:pPr>
                          <w:spacing w:before="101" w:after="85" w:line="221" w:lineRule="exact"/>
                          <w:ind w:left="144"/>
                          <w:jc w:val="both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  <w:t>Explanation for no opportunities for Australian entities</w:t>
                        </w:r>
                      </w:p>
                    </w:tc>
                  </w:tr>
                </w:tbl>
                <w:p w14:paraId="2B7DEEE5" w14:textId="77777777" w:rsidR="00000000" w:rsidRDefault="00873BB6"/>
              </w:txbxContent>
            </v:textbox>
            <w10:wrap type="square" anchorx="page" anchory="page"/>
          </v:shape>
        </w:pict>
      </w:r>
      <w:r>
        <w:pict w14:anchorId="24A5D971">
          <v:shape id="_x0000_s1027" type="#_x0000_t202" style="position:absolute;margin-left:52.3pt;margin-top:384.65pt;width:327pt;height:380.75pt;z-index:-251655680;mso-wrap-distance-left:0;mso-wrap-distance-right:0;mso-position-horizontal-relative:page;mso-position-vertical-relative:page" filled="f" stroked="f">
            <v:textbox inset="0,0,0,0">
              <w:txbxContent>
                <w:p w14:paraId="2C42606A" w14:textId="77777777" w:rsidR="00AF2B5A" w:rsidRDefault="00873BB6">
                  <w:pPr>
                    <w:spacing w:line="274" w:lineRule="exact"/>
                    <w:ind w:right="3024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 Australian entity is an entity with an ABN or ACN Facility standards:</w:t>
                  </w:r>
                </w:p>
                <w:p w14:paraId="09799D2D" w14:textId="77777777" w:rsidR="00AF2B5A" w:rsidRDefault="00873BB6">
                  <w:pPr>
                    <w:spacing w:before="101" w:line="221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Australian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International</w:t>
                  </w:r>
                </w:p>
                <w:p w14:paraId="198F7295" w14:textId="77777777" w:rsidR="00AF2B5A" w:rsidRDefault="00873BB6">
                  <w:pPr>
                    <w:spacing w:before="468" w:line="39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  <w:t>Supplier information and communication</w:t>
                  </w:r>
                </w:p>
                <w:p w14:paraId="2F2B908D" w14:textId="77777777" w:rsidR="00AF2B5A" w:rsidRDefault="00873BB6">
                  <w:pPr>
                    <w:spacing w:before="353"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Facility operator’s contact person for supplier enquiries:</w:t>
                  </w:r>
                </w:p>
                <w:p w14:paraId="35554392" w14:textId="77777777" w:rsidR="00AF2B5A" w:rsidRDefault="00873BB6">
                  <w:pPr>
                    <w:spacing w:before="159" w:line="183" w:lineRule="exact"/>
                    <w:ind w:left="216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Contact person name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Imisi Osasona</w:t>
                  </w:r>
                </w:p>
                <w:p w14:paraId="230E036B" w14:textId="77777777" w:rsidR="00AF2B5A" w:rsidRDefault="00873BB6">
                  <w:pPr>
                    <w:spacing w:before="38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Contact person position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evelopment Manager</w:t>
                  </w:r>
                </w:p>
                <w:p w14:paraId="6BA5EF5E" w14:textId="77777777" w:rsidR="00AF2B5A" w:rsidRDefault="00873BB6">
                  <w:pPr>
                    <w:spacing w:before="38" w:line="183" w:lineRule="exact"/>
                    <w:ind w:left="720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Phone number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0467175185</w:t>
                  </w:r>
                </w:p>
                <w:p w14:paraId="57DCDEA3" w14:textId="77777777" w:rsidR="00AF2B5A" w:rsidRDefault="00873BB6">
                  <w:pPr>
                    <w:spacing w:before="38" w:line="18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  <w:t xml:space="preserve">E-mail </w:t>
                  </w:r>
                  <w:hyperlink r:id="rId10">
                    <w:r>
                      <w:rPr>
                        <w:rFonts w:ascii="Arial" w:eastAsia="Arial" w:hAnsi="Arial"/>
                        <w:color w:val="0000FF"/>
                        <w:spacing w:val="-1"/>
                        <w:sz w:val="16"/>
                        <w:u w:val="single"/>
                      </w:rPr>
                      <w:t>imisi.osasona@globalpower-generation.com.au</w:t>
                    </w:r>
                  </w:hyperlink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 xml:space="preserve"> </w:t>
                  </w:r>
                </w:p>
                <w:p w14:paraId="4F55E5DC" w14:textId="77777777" w:rsidR="00AF2B5A" w:rsidRDefault="00873BB6">
                  <w:pPr>
                    <w:spacing w:before="51" w:line="328" w:lineRule="exact"/>
                    <w:ind w:right="43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Facility operator website: https://palingyardswindfarm.globalpower-generation.com.au/ Facility opportunities website: https://palingyardswindfarm.globalpower-generation.com.au/ Supplier engagement and communication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acti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ons :</w:t>
                  </w:r>
                  <w:proofErr w:type="gramEnd"/>
                </w:p>
                <w:p w14:paraId="2D60102D" w14:textId="77777777" w:rsidR="00AF2B5A" w:rsidRDefault="00873BB6">
                  <w:pPr>
                    <w:spacing w:before="140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 xml:space="preserve">Promote project opportunities through industry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associations</w:t>
                  </w:r>
                  <w:proofErr w:type="gramEnd"/>
                </w:p>
                <w:p w14:paraId="59594D5C" w14:textId="77777777" w:rsidR="00AF2B5A" w:rsidRDefault="00873BB6">
                  <w:pPr>
                    <w:spacing w:before="4" w:after="2107" w:line="218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Engage with vendor identification agencies on project opportunities and bid processes Issue media releases or ASX announcements on project developments and opportunities Directly contact sup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 xml:space="preserve">pliers with information on project opportunities and bid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processes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 w14:anchorId="099383E5">
          <v:line id="_x0000_s1026" style="position:absolute;z-index:251663872;mso-position-horizontal-relative:page;mso-position-vertical-relative:page" from="43.9pt,148.55pt" to="538.15pt,148.55pt" strokeweight="1.2pt">
            <w10:wrap anchorx="page" anchory="page"/>
          </v:line>
        </w:pict>
      </w:r>
    </w:p>
    <w:p w14:paraId="2385D7F5" w14:textId="77777777" w:rsidR="00AF2B5A" w:rsidRDefault="00AF2B5A">
      <w:pPr>
        <w:sectPr w:rsidR="00AF2B5A">
          <w:pgSz w:w="11904" w:h="16843"/>
          <w:pgMar w:top="1076" w:right="1031" w:bottom="890" w:left="889" w:header="977" w:footer="671" w:gutter="0"/>
          <w:cols w:space="720"/>
        </w:sectPr>
      </w:pPr>
    </w:p>
    <w:p w14:paraId="60BAA53F" w14:textId="77777777" w:rsidR="00AF2B5A" w:rsidRDefault="00873BB6">
      <w:pPr>
        <w:spacing w:line="391" w:lineRule="exact"/>
        <w:ind w:left="72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lastRenderedPageBreak/>
        <w:t>Building Australian industry capability</w:t>
      </w:r>
    </w:p>
    <w:p w14:paraId="73625A85" w14:textId="77777777" w:rsidR="00AF2B5A" w:rsidRDefault="00873BB6">
      <w:pPr>
        <w:spacing w:before="353" w:line="182" w:lineRule="exact"/>
        <w:ind w:left="72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1F378B17" w14:textId="77777777" w:rsidR="00AF2B5A" w:rsidRDefault="00873BB6">
      <w:pPr>
        <w:spacing w:before="140" w:line="182" w:lineRule="exact"/>
        <w:ind w:left="720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Recommend suppliers undertake training and/or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accreditation</w:t>
      </w:r>
      <w:proofErr w:type="gramEnd"/>
    </w:p>
    <w:p w14:paraId="30DFC50D" w14:textId="77777777" w:rsidR="00AF2B5A" w:rsidRDefault="00873BB6">
      <w:pPr>
        <w:spacing w:before="39" w:line="182" w:lineRule="exact"/>
        <w:ind w:left="720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 xml:space="preserve">Provide market intelligence to </w:t>
      </w:r>
      <w:proofErr w:type="gramStart"/>
      <w:r>
        <w:rPr>
          <w:rFonts w:ascii="Arial" w:eastAsia="Arial" w:hAnsi="Arial"/>
          <w:color w:val="000000"/>
          <w:spacing w:val="-3"/>
          <w:sz w:val="16"/>
        </w:rPr>
        <w:t>suppliers</w:t>
      </w:r>
      <w:proofErr w:type="gramEnd"/>
    </w:p>
    <w:p w14:paraId="13975972" w14:textId="77777777" w:rsidR="00AF2B5A" w:rsidRDefault="00873BB6">
      <w:pPr>
        <w:spacing w:before="39" w:line="182" w:lineRule="exact"/>
        <w:ind w:left="720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Support supplier development initiatives of industry associations or governments</w:t>
      </w:r>
    </w:p>
    <w:p w14:paraId="304F1619" w14:textId="77777777" w:rsidR="00AF2B5A" w:rsidRDefault="00873BB6">
      <w:pPr>
        <w:spacing w:before="197" w:line="182" w:lineRule="exact"/>
        <w:ind w:left="72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650F92F3" w14:textId="77777777" w:rsidR="00AF2B5A" w:rsidRDefault="00873BB6">
      <w:pPr>
        <w:spacing w:before="125" w:line="216" w:lineRule="exact"/>
        <w:ind w:left="720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Introduce suppliers to global sup</w:t>
      </w:r>
      <w:r>
        <w:rPr>
          <w:rFonts w:ascii="Arial" w:eastAsia="Arial" w:hAnsi="Arial"/>
          <w:color w:val="000000"/>
          <w:sz w:val="16"/>
        </w:rPr>
        <w:t xml:space="preserve">ply chain partners </w:t>
      </w:r>
      <w:r>
        <w:rPr>
          <w:rFonts w:ascii="Arial" w:eastAsia="Arial" w:hAnsi="Arial"/>
          <w:color w:val="000000"/>
          <w:sz w:val="16"/>
        </w:rPr>
        <w:br/>
        <w:t xml:space="preserve">Provide references for high performing </w:t>
      </w:r>
      <w:proofErr w:type="gramStart"/>
      <w:r>
        <w:rPr>
          <w:rFonts w:ascii="Arial" w:eastAsia="Arial" w:hAnsi="Arial"/>
          <w:color w:val="000000"/>
          <w:sz w:val="16"/>
        </w:rPr>
        <w:t>suppliers</w:t>
      </w:r>
      <w:proofErr w:type="gramEnd"/>
    </w:p>
    <w:p w14:paraId="21855443" w14:textId="77777777" w:rsidR="00AF2B5A" w:rsidRDefault="00873BB6">
      <w:pPr>
        <w:spacing w:before="202" w:line="182" w:lineRule="exact"/>
        <w:ind w:left="72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12FE5BF8" w14:textId="77777777" w:rsidR="00AF2B5A" w:rsidRDefault="00873BB6">
      <w:pPr>
        <w:spacing w:before="95" w:line="221" w:lineRule="exact"/>
        <w:ind w:left="72" w:right="7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A notice email would be sent back to all unsuccessful bidders. Bidders would also </w:t>
      </w:r>
      <w:proofErr w:type="gramStart"/>
      <w:r>
        <w:rPr>
          <w:rFonts w:ascii="Arial" w:eastAsia="Arial" w:hAnsi="Arial"/>
          <w:color w:val="000000"/>
          <w:sz w:val="16"/>
        </w:rPr>
        <w:t>have the opportunity to</w:t>
      </w:r>
      <w:proofErr w:type="gramEnd"/>
      <w:r>
        <w:rPr>
          <w:rFonts w:ascii="Arial" w:eastAsia="Arial" w:hAnsi="Arial"/>
          <w:color w:val="000000"/>
          <w:sz w:val="16"/>
        </w:rPr>
        <w:t xml:space="preserve"> request further information regarding their bids to enable a more compelling proposition in the future.</w:t>
      </w:r>
    </w:p>
    <w:sectPr w:rsidR="00AF2B5A">
      <w:pgSz w:w="11904" w:h="16843"/>
      <w:pgMar w:top="2054" w:right="1951" w:bottom="1139" w:left="953" w:header="977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B455" w14:textId="77777777" w:rsidR="00000000" w:rsidRDefault="00873BB6">
      <w:r>
        <w:separator/>
      </w:r>
    </w:p>
  </w:endnote>
  <w:endnote w:type="continuationSeparator" w:id="0">
    <w:p w14:paraId="75C7C787" w14:textId="77777777" w:rsidR="00000000" w:rsidRDefault="008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DDE6" w14:textId="40957599" w:rsidR="00AF2B5A" w:rsidRDefault="00873BB6" w:rsidP="00873BB6">
    <w:pPr>
      <w:tabs>
        <w:tab w:val="right" w:pos="9978"/>
      </w:tabs>
      <w:spacing w:line="249" w:lineRule="exact"/>
      <w:ind w:left="7655"/>
      <w:textAlignment w:val="baseline"/>
      <w:rPr>
        <w:rFonts w:eastAsia="Times New Roman"/>
        <w:color w:val="000000"/>
        <w:sz w:val="24"/>
      </w:rPr>
    </w:pPr>
    <w:r>
      <w:rPr>
        <w:rFonts w:eastAsia="Times New Roman"/>
        <w:color w:val="000000"/>
        <w:sz w:val="24"/>
      </w:rPr>
      <w:tab/>
    </w:r>
    <w:r>
      <w:rPr>
        <w:rFonts w:eastAsia="Times New Roman"/>
        <w:color w:val="000000"/>
      </w:rPr>
      <w:t>Page</w:t>
    </w:r>
    <w:r>
      <w:rPr>
        <w:rFonts w:eastAsia="Times New Roman"/>
        <w:color w:val="000000"/>
      </w:rPr>
      <w:t xml:space="preserve"> </w:t>
    </w: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  <w:r>
      <w:rPr>
        <w:rFonts w:eastAsia="Times New Roman"/>
        <w:color w:val="00000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925F" w14:textId="77777777" w:rsidR="00AF2B5A" w:rsidRDefault="00AF2B5A"/>
  </w:footnote>
  <w:footnote w:type="continuationSeparator" w:id="0">
    <w:p w14:paraId="33E4BAD8" w14:textId="77777777" w:rsidR="00AF2B5A" w:rsidRDefault="0087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044A" w14:textId="77777777" w:rsidR="00AF2B5A" w:rsidRDefault="00873BB6">
    <w:pPr>
      <w:tabs>
        <w:tab w:val="left" w:pos="1098"/>
      </w:tabs>
      <w:spacing w:line="183" w:lineRule="exact"/>
      <w:textAlignment w:val="baseline"/>
      <w:rPr>
        <w:rFonts w:eastAsia="Times New Roman"/>
        <w:color w:val="000000"/>
        <w:sz w:val="24"/>
      </w:rPr>
    </w:pPr>
    <w:r>
      <w:rPr>
        <w:rFonts w:eastAsia="Times New Roman"/>
        <w:color w:val="000000"/>
        <w:sz w:val="24"/>
      </w:rPr>
      <w:tab/>
    </w:r>
    <w:r>
      <w:rPr>
        <w:rFonts w:eastAsia="Times New Roman"/>
        <w:color w:val="000000"/>
        <w:sz w:val="16"/>
      </w:rPr>
      <w:t>***** DRAFT not approved by AIP Authority (printed on Wed Sep 13</w:t>
    </w:r>
    <w:proofErr w:type="gramStart"/>
    <w:r>
      <w:rPr>
        <w:rFonts w:eastAsia="Times New Roman"/>
        <w:color w:val="000000"/>
        <w:sz w:val="16"/>
      </w:rPr>
      <w:t xml:space="preserve"> 2023</w:t>
    </w:r>
    <w:proofErr w:type="gramEnd"/>
    <w:r>
      <w:rPr>
        <w:rFonts w:eastAsia="Times New Roman"/>
        <w:color w:val="000000"/>
        <w:sz w:val="16"/>
      </w:rPr>
      <w:t xml:space="preserve"> 1 1:16:55 GMT+1000 (AEST)) 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5A"/>
    <w:rsid w:val="00873BB6"/>
    <w:rsid w:val="00A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8B0314B"/>
  <w15:docId w15:val="{F44100A3-0210-470D-A44B-7ED69D7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B6"/>
  </w:style>
  <w:style w:type="paragraph" w:styleId="Footer">
    <w:name w:val="footer"/>
    <w:basedOn w:val="Normal"/>
    <w:link w:val="FooterChar"/>
    <w:uiPriority w:val="99"/>
    <w:unhideWhenUsed/>
    <w:rsid w:val="0087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misi.osasona@globalpower-generation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misi.osasona@globalpower-generati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318</Words>
  <Characters>1813</Characters>
  <Application>Microsoft Office Word</Application>
  <DocSecurity>0</DocSecurity>
  <Lines>15</Lines>
  <Paragraphs>4</Paragraphs>
  <ScaleCrop>false</ScaleCrop>
  <Company>Department of Industry, Science, and Resources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cp:lastModifiedBy>Olde, Melanie</cp:lastModifiedBy>
  <cp:revision>2</cp:revision>
  <dcterms:created xsi:type="dcterms:W3CDTF">2023-09-13T01:24:00Z</dcterms:created>
  <dcterms:modified xsi:type="dcterms:W3CDTF">2023-09-13T01:41:00Z</dcterms:modified>
</cp:coreProperties>
</file>