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0C0AB" w14:textId="77777777" w:rsidR="003D4879" w:rsidRDefault="00346F59">
      <w:pPr>
        <w:spacing w:before="3" w:after="1250" w:line="183" w:lineRule="exact"/>
        <w:jc w:val="center"/>
        <w:textAlignment w:val="baseline"/>
        <w:rPr>
          <w:rFonts w:eastAsia="Times New Roman"/>
          <w:color w:val="000000"/>
          <w:sz w:val="16"/>
        </w:rPr>
      </w:pPr>
      <w:r>
        <w:rPr>
          <w:rFonts w:eastAsia="Times New Roman"/>
          <w:color w:val="000000"/>
          <w:sz w:val="16"/>
        </w:rPr>
        <w:t>***** DRAFT not approved by AIP Authority (printed on Thu Dec 14 2023 1 1:05:53 GMT+1 100 (AEDT)) *****</w:t>
      </w:r>
    </w:p>
    <w:p w14:paraId="121C2954" w14:textId="77777777" w:rsidR="003D4879" w:rsidRDefault="003D4879">
      <w:pPr>
        <w:spacing w:before="3" w:after="1250" w:line="183" w:lineRule="exact"/>
        <w:sectPr w:rsidR="003D4879">
          <w:pgSz w:w="11904" w:h="16843"/>
          <w:pgMar w:top="1040" w:right="847" w:bottom="867" w:left="557" w:header="720" w:footer="720" w:gutter="0"/>
          <w:cols w:space="720"/>
        </w:sectPr>
      </w:pPr>
    </w:p>
    <w:p w14:paraId="5D6A40BF" w14:textId="77777777" w:rsidR="003D4879" w:rsidRDefault="00346F59">
      <w:pPr>
        <w:spacing w:after="162"/>
        <w:ind w:left="3629" w:right="4025"/>
        <w:textAlignment w:val="baseline"/>
      </w:pPr>
      <w:r>
        <w:rPr>
          <w:noProof/>
        </w:rPr>
        <w:drawing>
          <wp:inline distT="0" distB="0" distL="0" distR="0" wp14:anchorId="7D32B68E" wp14:editId="1D92626B">
            <wp:extent cx="1807210" cy="21018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0"/>
                    <a:stretch>
                      <a:fillRect/>
                    </a:stretch>
                  </pic:blipFill>
                  <pic:spPr>
                    <a:xfrm>
                      <a:off x="0" y="0"/>
                      <a:ext cx="1807210" cy="210185"/>
                    </a:xfrm>
                    <a:prstGeom prst="rect">
                      <a:avLst/>
                    </a:prstGeom>
                  </pic:spPr>
                </pic:pic>
              </a:graphicData>
            </a:graphic>
          </wp:inline>
        </w:drawing>
      </w:r>
    </w:p>
    <w:p w14:paraId="5042D94B" w14:textId="77777777" w:rsidR="003D4879" w:rsidRDefault="00346F59">
      <w:pPr>
        <w:spacing w:line="391" w:lineRule="exact"/>
        <w:jc w:val="center"/>
        <w:textAlignment w:val="baseline"/>
        <w:rPr>
          <w:rFonts w:ascii="Arial" w:eastAsia="Arial" w:hAnsi="Arial"/>
          <w:color w:val="000000"/>
          <w:spacing w:val="6"/>
          <w:w w:val="95"/>
          <w:sz w:val="34"/>
        </w:rPr>
      </w:pPr>
      <w:r>
        <w:rPr>
          <w:rFonts w:ascii="Arial" w:eastAsia="Arial" w:hAnsi="Arial"/>
          <w:color w:val="000000"/>
          <w:spacing w:val="6"/>
          <w:w w:val="95"/>
          <w:sz w:val="34"/>
        </w:rPr>
        <w:t>Australian Jobs Act 2013</w:t>
      </w:r>
    </w:p>
    <w:p w14:paraId="2F970064" w14:textId="77777777" w:rsidR="003D4879" w:rsidRDefault="00346F59">
      <w:pPr>
        <w:spacing w:before="203" w:after="338" w:line="297" w:lineRule="exact"/>
        <w:jc w:val="center"/>
        <w:textAlignment w:val="baseline"/>
        <w:rPr>
          <w:rFonts w:ascii="Arial" w:eastAsia="Arial" w:hAnsi="Arial"/>
          <w:color w:val="000000"/>
        </w:rPr>
      </w:pPr>
      <w:r>
        <w:rPr>
          <w:rFonts w:ascii="Arial" w:eastAsia="Arial" w:hAnsi="Arial"/>
          <w:color w:val="000000"/>
        </w:rPr>
        <w:t xml:space="preserve">AIP Plan reference code: </w:t>
      </w:r>
      <w:r>
        <w:rPr>
          <w:rFonts w:ascii="Arial" w:eastAsia="Arial" w:hAnsi="Arial"/>
          <w:color w:val="000000"/>
          <w:sz w:val="26"/>
        </w:rPr>
        <w:t>RPK6MKHQ</w:t>
      </w:r>
    </w:p>
    <w:p w14:paraId="4EF6D69E" w14:textId="77777777" w:rsidR="003D4879" w:rsidRDefault="005F31B5">
      <w:pPr>
        <w:spacing w:before="474" w:after="84" w:line="393" w:lineRule="exact"/>
        <w:jc w:val="center"/>
        <w:textAlignment w:val="baseline"/>
        <w:rPr>
          <w:rFonts w:ascii="Arial" w:eastAsia="Arial" w:hAnsi="Arial"/>
          <w:color w:val="000000"/>
          <w:spacing w:val="7"/>
          <w:w w:val="95"/>
          <w:sz w:val="34"/>
        </w:rPr>
      </w:pPr>
      <w:r>
        <w:pict w14:anchorId="13D66E07">
          <v:line id="_x0000_s1060" style="position:absolute;left:0;text-align:left;z-index:251642368;mso-position-horizontal-relative:page;mso-position-vertical-relative:page" from="27.85pt,212.65pt" to="552.9pt,212.65pt" strokecolor="#347c87" strokeweight="3.35pt">
            <w10:wrap anchorx="page" anchory="page"/>
          </v:line>
        </w:pict>
      </w:r>
      <w:r w:rsidR="00346F59">
        <w:rPr>
          <w:rFonts w:ascii="Arial" w:eastAsia="Arial" w:hAnsi="Arial"/>
          <w:color w:val="000000"/>
          <w:spacing w:val="7"/>
          <w:w w:val="95"/>
          <w:sz w:val="34"/>
        </w:rPr>
        <w:t>Australian Industry Participation Plan Summary - Project Phase</w:t>
      </w:r>
    </w:p>
    <w:p w14:paraId="6E944084" w14:textId="77777777" w:rsidR="003D4879" w:rsidRDefault="005F31B5">
      <w:pPr>
        <w:spacing w:before="123" w:line="183" w:lineRule="exact"/>
        <w:ind w:left="288"/>
        <w:textAlignment w:val="baseline"/>
        <w:rPr>
          <w:rFonts w:ascii="Arial" w:eastAsia="Arial" w:hAnsi="Arial"/>
          <w:b/>
          <w:color w:val="000000"/>
          <w:spacing w:val="-1"/>
          <w:sz w:val="16"/>
        </w:rPr>
      </w:pPr>
      <w:r>
        <w:pict w14:anchorId="2447BD24">
          <v:line id="_x0000_s1059" style="position:absolute;left:0;text-align:left;z-index:251643392;mso-position-horizontal-relative:page;mso-position-vertical-relative:page" from="43.9pt,259.45pt" to="538.15pt,259.45pt" strokeweight="1.2pt">
            <w10:wrap anchorx="page" anchory="page"/>
          </v:line>
        </w:pict>
      </w:r>
      <w:r w:rsidR="00346F59">
        <w:rPr>
          <w:rFonts w:ascii="Arial" w:eastAsia="Arial" w:hAnsi="Arial"/>
          <w:b/>
          <w:color w:val="000000"/>
          <w:spacing w:val="-1"/>
          <w:sz w:val="16"/>
        </w:rPr>
        <w:t xml:space="preserve">Nominated project proponent: </w:t>
      </w:r>
      <w:r w:rsidR="00346F59">
        <w:rPr>
          <w:rFonts w:ascii="Arial" w:eastAsia="Arial" w:hAnsi="Arial"/>
          <w:color w:val="000000"/>
          <w:spacing w:val="-1"/>
          <w:sz w:val="16"/>
        </w:rPr>
        <w:t>STANWELL CORPORATION LIMITED</w:t>
      </w:r>
    </w:p>
    <w:p w14:paraId="487BEEFB" w14:textId="77777777" w:rsidR="003D4879" w:rsidRDefault="00346F59">
      <w:pPr>
        <w:spacing w:before="352" w:line="393" w:lineRule="exact"/>
        <w:ind w:left="504"/>
        <w:textAlignment w:val="baseline"/>
        <w:rPr>
          <w:rFonts w:ascii="Arial" w:eastAsia="Arial" w:hAnsi="Arial"/>
          <w:color w:val="000000"/>
          <w:w w:val="95"/>
          <w:sz w:val="34"/>
        </w:rPr>
      </w:pPr>
      <w:r>
        <w:rPr>
          <w:rFonts w:ascii="Arial" w:eastAsia="Arial" w:hAnsi="Arial"/>
          <w:color w:val="000000"/>
          <w:w w:val="95"/>
          <w:sz w:val="34"/>
        </w:rPr>
        <w:t>Project details</w:t>
      </w:r>
    </w:p>
    <w:p w14:paraId="558BE3BB" w14:textId="77777777" w:rsidR="003D4879" w:rsidRDefault="00346F59">
      <w:pPr>
        <w:spacing w:before="354" w:line="181" w:lineRule="exact"/>
        <w:ind w:left="504"/>
        <w:textAlignment w:val="baseline"/>
        <w:rPr>
          <w:rFonts w:ascii="Arial" w:eastAsia="Arial" w:hAnsi="Arial"/>
          <w:color w:val="000000"/>
          <w:spacing w:val="-4"/>
          <w:sz w:val="16"/>
        </w:rPr>
      </w:pPr>
      <w:r>
        <w:rPr>
          <w:rFonts w:ascii="Arial" w:eastAsia="Arial" w:hAnsi="Arial"/>
          <w:color w:val="000000"/>
          <w:spacing w:val="-4"/>
          <w:sz w:val="16"/>
        </w:rPr>
        <w:t>Name: Stanwell BESS</w:t>
      </w:r>
    </w:p>
    <w:p w14:paraId="72AC60E3" w14:textId="77777777" w:rsidR="003D4879" w:rsidRDefault="00346F59">
      <w:pPr>
        <w:spacing w:before="160" w:line="181" w:lineRule="exact"/>
        <w:ind w:left="504"/>
        <w:textAlignment w:val="baseline"/>
        <w:rPr>
          <w:rFonts w:ascii="Arial" w:eastAsia="Arial" w:hAnsi="Arial"/>
          <w:color w:val="000000"/>
          <w:spacing w:val="-4"/>
          <w:sz w:val="16"/>
        </w:rPr>
      </w:pPr>
      <w:r>
        <w:rPr>
          <w:rFonts w:ascii="Arial" w:eastAsia="Arial" w:hAnsi="Arial"/>
          <w:color w:val="000000"/>
          <w:spacing w:val="-4"/>
          <w:sz w:val="16"/>
        </w:rPr>
        <w:t>Location: Switchyard Road, Stanwell QLD 4702</w:t>
      </w:r>
    </w:p>
    <w:p w14:paraId="5A0DCA24" w14:textId="77777777" w:rsidR="003D4879" w:rsidRDefault="00346F59">
      <w:pPr>
        <w:spacing w:before="135" w:line="181" w:lineRule="exact"/>
        <w:ind w:left="504"/>
        <w:textAlignment w:val="baseline"/>
        <w:rPr>
          <w:rFonts w:ascii="Arial" w:eastAsia="Arial" w:hAnsi="Arial"/>
          <w:color w:val="000000"/>
          <w:spacing w:val="-2"/>
          <w:sz w:val="16"/>
        </w:rPr>
      </w:pPr>
      <w:r>
        <w:rPr>
          <w:rFonts w:ascii="Arial" w:eastAsia="Arial" w:hAnsi="Arial"/>
          <w:color w:val="000000"/>
          <w:spacing w:val="-2"/>
          <w:sz w:val="16"/>
        </w:rPr>
        <w:t>Type: Electricity facility</w:t>
      </w:r>
    </w:p>
    <w:p w14:paraId="5E10B3A6" w14:textId="77777777" w:rsidR="003D4879" w:rsidRDefault="00346F59">
      <w:pPr>
        <w:spacing w:before="160" w:line="181" w:lineRule="exact"/>
        <w:ind w:left="504"/>
        <w:textAlignment w:val="baseline"/>
        <w:rPr>
          <w:rFonts w:ascii="Arial" w:eastAsia="Arial" w:hAnsi="Arial"/>
          <w:color w:val="000000"/>
          <w:spacing w:val="-3"/>
          <w:sz w:val="16"/>
        </w:rPr>
      </w:pPr>
      <w:r>
        <w:rPr>
          <w:rFonts w:ascii="Arial" w:eastAsia="Arial" w:hAnsi="Arial"/>
          <w:color w:val="000000"/>
          <w:spacing w:val="-3"/>
          <w:sz w:val="16"/>
        </w:rPr>
        <w:t>Purpose: Establish new facility</w:t>
      </w:r>
    </w:p>
    <w:p w14:paraId="41C8C8B6" w14:textId="77777777" w:rsidR="003D4879" w:rsidRDefault="00346F59">
      <w:pPr>
        <w:spacing w:before="141" w:line="181" w:lineRule="exact"/>
        <w:ind w:left="504"/>
        <w:textAlignment w:val="baseline"/>
        <w:rPr>
          <w:rFonts w:ascii="Arial" w:eastAsia="Arial" w:hAnsi="Arial"/>
          <w:color w:val="000000"/>
          <w:spacing w:val="-3"/>
          <w:sz w:val="16"/>
        </w:rPr>
      </w:pPr>
      <w:r>
        <w:rPr>
          <w:rFonts w:ascii="Arial" w:eastAsia="Arial" w:hAnsi="Arial"/>
          <w:color w:val="000000"/>
          <w:spacing w:val="-3"/>
          <w:sz w:val="16"/>
        </w:rPr>
        <w:t>Capital expenditure: $500 million or more</w:t>
      </w:r>
    </w:p>
    <w:p w14:paraId="4EC8CD0D" w14:textId="77777777" w:rsidR="003D4879" w:rsidRDefault="00346F59">
      <w:pPr>
        <w:spacing w:before="130" w:line="219" w:lineRule="exact"/>
        <w:ind w:left="504" w:right="648"/>
        <w:textAlignment w:val="baseline"/>
        <w:rPr>
          <w:rFonts w:ascii="Arial" w:eastAsia="Arial" w:hAnsi="Arial"/>
          <w:color w:val="000000"/>
          <w:spacing w:val="-5"/>
          <w:sz w:val="16"/>
        </w:rPr>
      </w:pPr>
      <w:r>
        <w:rPr>
          <w:rFonts w:ascii="Arial" w:eastAsia="Arial" w:hAnsi="Arial"/>
          <w:color w:val="000000"/>
          <w:spacing w:val="-5"/>
          <w:sz w:val="16"/>
        </w:rPr>
        <w:t>Description: Stanwell, a Queensland Government Owned Corporation, is a major provider of electricity and energy solutions to Queensland, the National Electricity Market and large energy users throughout Australia. Stanwell is evolving and renewing its portfolio in response to evolving market and consumer expectations, and to support Queensland’s transition to a lower carbon future. As part of that evolution, Stanwell is developing the Project which will comprise a large-scale 300 MW / 1,200 MWh Battery Energy Storage System (BESS) at the Central Renewable Energy Zone (CREZ). The Project was originally procured as a smaller-scale 300 MW / 600 MWh BESS via a two-stage procurement process commencing in August 2021. The Project is being procured via several contract packages, including: • a BESS supply contract with an original equipment manufacturer (OEM); • a balance of plant (BoP) design and construct contract with a local electricity industry contractor; • a high voltage transformer supply contract with an OEM; and • a suite of connection works agreements with the network service provider. As a result of opportunities which arose during project delivery, the Stanwell Board in October 2023 approved the development of a larger-scale 300 MW / 1,200 MWh BESS, which will be procured utilising the existing suppliers and contractors for the Project. The Project has not been announced to the market and remains subject to Stanwell's Shareholding Minister approval.</w:t>
      </w:r>
    </w:p>
    <w:p w14:paraId="086F4AE3" w14:textId="77777777" w:rsidR="003D4879" w:rsidRDefault="00346F59">
      <w:pPr>
        <w:spacing w:before="141" w:after="4364" w:line="181" w:lineRule="exact"/>
        <w:ind w:left="504"/>
        <w:textAlignment w:val="baseline"/>
        <w:rPr>
          <w:rFonts w:ascii="Arial" w:eastAsia="Arial" w:hAnsi="Arial"/>
          <w:color w:val="000000"/>
          <w:spacing w:val="-4"/>
          <w:sz w:val="16"/>
        </w:rPr>
      </w:pPr>
      <w:r>
        <w:rPr>
          <w:rFonts w:ascii="Arial" w:eastAsia="Arial" w:hAnsi="Arial"/>
          <w:color w:val="000000"/>
          <w:spacing w:val="-4"/>
          <w:sz w:val="16"/>
        </w:rPr>
        <w:t>Completion date: 31 May 2027</w:t>
      </w:r>
    </w:p>
    <w:p w14:paraId="30988DCE" w14:textId="77777777" w:rsidR="003D4879" w:rsidRDefault="003D4879">
      <w:pPr>
        <w:spacing w:before="141" w:after="4364" w:line="181" w:lineRule="exact"/>
        <w:sectPr w:rsidR="003D4879">
          <w:type w:val="continuous"/>
          <w:pgSz w:w="11904" w:h="16843"/>
          <w:pgMar w:top="1040" w:right="847" w:bottom="867" w:left="557" w:header="720" w:footer="720" w:gutter="0"/>
          <w:cols w:space="720"/>
        </w:sectPr>
      </w:pPr>
    </w:p>
    <w:p w14:paraId="6784D92C" w14:textId="77777777" w:rsidR="003D4879" w:rsidRDefault="00346F59">
      <w:pPr>
        <w:spacing w:before="4" w:line="249" w:lineRule="exact"/>
        <w:textAlignment w:val="baseline"/>
        <w:rPr>
          <w:rFonts w:eastAsia="Times New Roman"/>
          <w:color w:val="000000"/>
          <w:spacing w:val="-2"/>
        </w:rPr>
      </w:pPr>
      <w:r>
        <w:rPr>
          <w:rFonts w:eastAsia="Times New Roman"/>
          <w:color w:val="000000"/>
          <w:spacing w:val="-2"/>
        </w:rPr>
        <w:t>Page 1 of 5</w:t>
      </w:r>
    </w:p>
    <w:p w14:paraId="6E8C55CE" w14:textId="77777777" w:rsidR="003D4879" w:rsidRDefault="003D4879">
      <w:pPr>
        <w:sectPr w:rsidR="003D4879">
          <w:type w:val="continuous"/>
          <w:pgSz w:w="11904" w:h="16843"/>
          <w:pgMar w:top="1040" w:right="1042" w:bottom="867" w:left="9782" w:header="720" w:footer="720" w:gutter="0"/>
          <w:cols w:space="720"/>
        </w:sectPr>
      </w:pPr>
    </w:p>
    <w:p w14:paraId="18C4C476" w14:textId="77777777" w:rsidR="003D4879" w:rsidRDefault="005F31B5">
      <w:pPr>
        <w:textAlignment w:val="baseline"/>
        <w:rPr>
          <w:rFonts w:eastAsia="Times New Roman"/>
          <w:color w:val="000000"/>
          <w:sz w:val="24"/>
        </w:rPr>
      </w:pPr>
      <w:r>
        <w:lastRenderedPageBreak/>
        <w:pict w14:anchorId="6F2FC333">
          <v:shapetype id="_x0000_t202" coordsize="21600,21600" o:spt="202" path="m,l,21600r21600,l21600,xe">
            <v:stroke joinstyle="miter"/>
            <v:path gradientshapeok="t" o:connecttype="rect"/>
          </v:shapetype>
          <v:shape id="_x0000_s0" o:spid="_x0000_s1058" type="#_x0000_t202" style="position:absolute;margin-left:46.25pt;margin-top:157pt;width:465.9pt;height:165.95pt;z-index:-251671040;mso-wrap-distance-left:0;mso-wrap-distance-right:0;mso-position-horizontal-relative:page;mso-position-vertical-relative:page" filled="f" stroked="f">
            <v:textbox inset="0,0,0,0">
              <w:txbxContent>
                <w:p w14:paraId="6D57395D" w14:textId="77777777" w:rsidR="0084083D" w:rsidRDefault="0084083D"/>
              </w:txbxContent>
            </v:textbox>
            <w10:wrap type="square" anchorx="page" anchory="page"/>
          </v:shape>
        </w:pict>
      </w:r>
      <w:r>
        <w:pict w14:anchorId="1660736A">
          <v:shape id="_x0000_s1057" type="#_x0000_t202" style="position:absolute;margin-left:101.5pt;margin-top:52pt;width:378pt;height:50.7pt;z-index:-251670016;mso-wrap-distance-left:0;mso-wrap-distance-right:0;mso-position-horizontal-relative:page;mso-position-vertical-relative:page" filled="f" stroked="f">
            <v:textbox inset="0,0,0,0">
              <w:txbxContent>
                <w:p w14:paraId="361AF148" w14:textId="77777777" w:rsidR="003D4879" w:rsidRDefault="00346F59">
                  <w:pPr>
                    <w:spacing w:before="3" w:after="818" w:line="183" w:lineRule="exact"/>
                    <w:jc w:val="center"/>
                    <w:textAlignment w:val="baseline"/>
                    <w:rPr>
                      <w:rFonts w:eastAsia="Times New Roman"/>
                      <w:color w:val="000000"/>
                      <w:spacing w:val="-1"/>
                      <w:sz w:val="16"/>
                    </w:rPr>
                  </w:pPr>
                  <w:r>
                    <w:rPr>
                      <w:rFonts w:eastAsia="Times New Roman"/>
                      <w:color w:val="000000"/>
                      <w:spacing w:val="-1"/>
                      <w:sz w:val="16"/>
                    </w:rPr>
                    <w:t>***** DRAFT not approved by AIP Authority (printed on Thu Dec 14 2023 1 1:05:53 GMT+1 100 (AEDT)) *****</w:t>
                  </w:r>
                </w:p>
              </w:txbxContent>
            </v:textbox>
            <w10:wrap type="square" anchorx="page" anchory="page"/>
          </v:shape>
        </w:pict>
      </w:r>
      <w:r>
        <w:pict w14:anchorId="0D3874F7">
          <v:shape id="_x0000_s1056" type="#_x0000_t202" style="position:absolute;margin-left:52.8pt;margin-top:102.7pt;width:234pt;height:54.3pt;z-index:251640320;mso-wrap-distance-left:0;mso-wrap-distance-right:0;mso-position-horizontal-relative:page;mso-position-vertical-relative:page" filled="f" stroked="f">
            <v:textbox inset="0,0,0,0">
              <w:txbxContent>
                <w:p w14:paraId="23A211B7" w14:textId="77777777" w:rsidR="003D4879" w:rsidRDefault="00346F59">
                  <w:pPr>
                    <w:spacing w:line="391" w:lineRule="exact"/>
                    <w:textAlignment w:val="baseline"/>
                    <w:rPr>
                      <w:rFonts w:ascii="Arial" w:eastAsia="Arial" w:hAnsi="Arial"/>
                      <w:color w:val="000000"/>
                      <w:w w:val="95"/>
                      <w:sz w:val="34"/>
                    </w:rPr>
                  </w:pPr>
                  <w:r>
                    <w:rPr>
                      <w:rFonts w:ascii="Arial" w:eastAsia="Arial" w:hAnsi="Arial"/>
                      <w:color w:val="000000"/>
                      <w:w w:val="95"/>
                      <w:sz w:val="34"/>
                    </w:rPr>
                    <w:t>Key goods and services</w:t>
                  </w:r>
                </w:p>
                <w:p w14:paraId="1B8E6084" w14:textId="77777777" w:rsidR="003D4879" w:rsidRDefault="00346F59">
                  <w:pPr>
                    <w:spacing w:before="353" w:after="159" w:line="182" w:lineRule="exact"/>
                    <w:textAlignment w:val="baseline"/>
                    <w:rPr>
                      <w:rFonts w:ascii="Arial" w:eastAsia="Arial" w:hAnsi="Arial"/>
                      <w:color w:val="000000"/>
                      <w:spacing w:val="-5"/>
                      <w:sz w:val="16"/>
                    </w:rPr>
                  </w:pPr>
                  <w:r>
                    <w:rPr>
                      <w:rFonts w:ascii="Arial" w:eastAsia="Arial" w:hAnsi="Arial"/>
                      <w:color w:val="000000"/>
                      <w:spacing w:val="-5"/>
                      <w:sz w:val="16"/>
                    </w:rPr>
                    <w:t>Indicative list of key goods and services to be acquired for the project:</w:t>
                  </w:r>
                </w:p>
              </w:txbxContent>
            </v:textbox>
            <w10:wrap anchorx="page" anchory="page"/>
          </v:shape>
        </w:pict>
      </w:r>
      <w:r>
        <w:pict w14:anchorId="49EBD7D6">
          <v:shape id="_x0000_s1055" type="#_x0000_t202" style="position:absolute;margin-left:110.65pt;margin-top:157pt;width:65.25pt;height:16.05pt;z-index:-251668992;mso-wrap-distance-left:0;mso-wrap-distance-right:0;mso-position-horizontal-relative:page;mso-position-vertical-relative:page" filled="f" stroked="f">
            <v:textbox inset="0,0,0,0">
              <w:txbxContent>
                <w:p w14:paraId="28F4CFB4" w14:textId="77777777" w:rsidR="003D4879" w:rsidRDefault="00346F59">
                  <w:pPr>
                    <w:spacing w:before="138" w:line="178" w:lineRule="exact"/>
                    <w:textAlignment w:val="baseline"/>
                    <w:rPr>
                      <w:rFonts w:ascii="Arial" w:eastAsia="Arial" w:hAnsi="Arial"/>
                      <w:b/>
                      <w:color w:val="000000"/>
                      <w:w w:val="90"/>
                      <w:sz w:val="16"/>
                    </w:rPr>
                  </w:pPr>
                  <w:r>
                    <w:rPr>
                      <w:rFonts w:ascii="Arial" w:eastAsia="Arial" w:hAnsi="Arial"/>
                      <w:b/>
                      <w:color w:val="000000"/>
                      <w:w w:val="90"/>
                      <w:sz w:val="16"/>
                    </w:rPr>
                    <w:t>Opportunities for</w:t>
                  </w:r>
                </w:p>
              </w:txbxContent>
            </v:textbox>
            <w10:wrap type="square" anchorx="page" anchory="page"/>
          </v:shape>
        </w:pict>
      </w:r>
      <w:r>
        <w:pict w14:anchorId="77C3F7BE">
          <v:shape id="_x0000_s1054" type="#_x0000_t202" style="position:absolute;margin-left:108.7pt;margin-top:173.05pt;width:69.15pt;height:13.35pt;z-index:-251667968;mso-wrap-distance-left:0;mso-wrap-distance-right:0;mso-position-horizontal-relative:page;mso-position-vertical-relative:page" filled="f" stroked="f">
            <v:textbox inset="0,0,0,0">
              <w:txbxContent>
                <w:p w14:paraId="33934907" w14:textId="77777777" w:rsidR="003D4879" w:rsidRDefault="00346F59">
                  <w:pPr>
                    <w:spacing w:before="35" w:after="37" w:line="182" w:lineRule="exact"/>
                    <w:textAlignment w:val="baseline"/>
                    <w:rPr>
                      <w:rFonts w:ascii="Arial" w:eastAsia="Arial" w:hAnsi="Arial"/>
                      <w:b/>
                      <w:color w:val="000000"/>
                      <w:spacing w:val="-1"/>
                      <w:w w:val="90"/>
                      <w:sz w:val="16"/>
                    </w:rPr>
                  </w:pPr>
                  <w:r>
                    <w:rPr>
                      <w:rFonts w:ascii="Arial" w:eastAsia="Arial" w:hAnsi="Arial"/>
                      <w:b/>
                      <w:color w:val="000000"/>
                      <w:spacing w:val="-1"/>
                      <w:w w:val="90"/>
                      <w:sz w:val="16"/>
                    </w:rPr>
                    <w:t>Australian entities</w:t>
                  </w:r>
                  <w:r>
                    <w:rPr>
                      <w:rFonts w:ascii="Arial" w:eastAsia="Arial" w:hAnsi="Arial"/>
                      <w:b/>
                      <w:color w:val="000000"/>
                      <w:spacing w:val="-1"/>
                      <w:sz w:val="16"/>
                      <w:vertAlign w:val="superscript"/>
                    </w:rPr>
                    <w:t>*</w:t>
                  </w:r>
                  <w:r>
                    <w:rPr>
                      <w:rFonts w:ascii="Arial" w:eastAsia="Arial" w:hAnsi="Arial"/>
                      <w:b/>
                      <w:color w:val="000000"/>
                      <w:spacing w:val="-1"/>
                      <w:sz w:val="7"/>
                    </w:rPr>
                    <w:t xml:space="preserve"> </w:t>
                  </w:r>
                </w:p>
              </w:txbxContent>
            </v:textbox>
            <w10:wrap type="square" anchorx="page" anchory="page"/>
          </v:shape>
        </w:pict>
      </w:r>
      <w:r>
        <w:pict w14:anchorId="34042D69">
          <v:shape id="_x0000_s1053" type="#_x0000_t202" style="position:absolute;margin-left:138.5pt;margin-top:218.85pt;width:99.8pt;height:9.15pt;z-index:-251666944;mso-wrap-distance-left:0;mso-wrap-distance-right:0;mso-position-horizontal-relative:page;mso-position-vertical-relative:page" filled="f" stroked="f">
            <v:textbox inset="0,0,0,0">
              <w:txbxContent>
                <w:p w14:paraId="2EB0847C" w14:textId="77777777" w:rsidR="003D4879" w:rsidRDefault="00346F59">
                  <w:pPr>
                    <w:tabs>
                      <w:tab w:val="right" w:pos="2016"/>
                    </w:tabs>
                    <w:spacing w:before="1" w:line="172" w:lineRule="exact"/>
                    <w:textAlignment w:val="baseline"/>
                    <w:rPr>
                      <w:rFonts w:ascii="Arial" w:eastAsia="Arial" w:hAnsi="Arial"/>
                      <w:color w:val="000000"/>
                      <w:sz w:val="16"/>
                    </w:rPr>
                  </w:pPr>
                  <w:r>
                    <w:rPr>
                      <w:rFonts w:ascii="Arial" w:eastAsia="Arial" w:hAnsi="Arial"/>
                      <w:color w:val="000000"/>
                      <w:sz w:val="16"/>
                    </w:rPr>
                    <w:t>No</w:t>
                  </w:r>
                  <w:r>
                    <w:rPr>
                      <w:rFonts w:ascii="Arial" w:eastAsia="Arial" w:hAnsi="Arial"/>
                      <w:color w:val="000000"/>
                      <w:sz w:val="16"/>
                    </w:rPr>
                    <w:tab/>
                    <w:t>Yes</w:t>
                  </w:r>
                </w:p>
              </w:txbxContent>
            </v:textbox>
            <w10:wrap type="square" anchorx="page" anchory="page"/>
          </v:shape>
        </w:pict>
      </w:r>
      <w:r>
        <w:pict w14:anchorId="1F4ED283">
          <v:shape id="_x0000_s1052" type="#_x0000_t202" style="position:absolute;margin-left:199.7pt;margin-top:157pt;width:65.25pt;height:33.05pt;z-index:-251665920;mso-wrap-distance-left:0;mso-wrap-distance-right:0;mso-position-horizontal-relative:page;mso-position-vertical-relative:page" filled="f" stroked="f">
            <v:textbox inset="0,0,0,0">
              <w:txbxContent>
                <w:p w14:paraId="165B2BBE" w14:textId="77777777" w:rsidR="003D4879" w:rsidRDefault="00346F59">
                  <w:pPr>
                    <w:spacing w:before="1" w:line="215" w:lineRule="exact"/>
                    <w:jc w:val="center"/>
                    <w:textAlignment w:val="baseline"/>
                    <w:rPr>
                      <w:rFonts w:ascii="Arial" w:eastAsia="Arial" w:hAnsi="Arial"/>
                      <w:b/>
                      <w:color w:val="000000"/>
                      <w:w w:val="90"/>
                      <w:sz w:val="16"/>
                    </w:rPr>
                  </w:pPr>
                  <w:r>
                    <w:rPr>
                      <w:rFonts w:ascii="Arial" w:eastAsia="Arial" w:hAnsi="Arial"/>
                      <w:b/>
                      <w:color w:val="000000"/>
                      <w:w w:val="90"/>
                      <w:sz w:val="16"/>
                    </w:rPr>
                    <w:t xml:space="preserve">Opportunities for </w:t>
                  </w:r>
                  <w:r>
                    <w:rPr>
                      <w:rFonts w:ascii="Arial" w:eastAsia="Arial" w:hAnsi="Arial"/>
                      <w:b/>
                      <w:color w:val="000000"/>
                      <w:w w:val="90"/>
                      <w:sz w:val="16"/>
                    </w:rPr>
                    <w:br/>
                    <w:t xml:space="preserve">non-Australian </w:t>
                  </w:r>
                  <w:r>
                    <w:rPr>
                      <w:rFonts w:ascii="Arial" w:eastAsia="Arial" w:hAnsi="Arial"/>
                      <w:b/>
                      <w:color w:val="000000"/>
                      <w:w w:val="90"/>
                      <w:sz w:val="16"/>
                    </w:rPr>
                    <w:br/>
                    <w:t>entities</w:t>
                  </w:r>
                </w:p>
              </w:txbxContent>
            </v:textbox>
            <w10:wrap type="square" anchorx="page" anchory="page"/>
          </v:shape>
        </w:pict>
      </w:r>
      <w:r>
        <w:pict w14:anchorId="2DEEBC5D">
          <v:shape id="_x0000_s1051" type="#_x0000_t202" style="position:absolute;margin-left:136.8pt;margin-top:263pt;width:100.55pt;height:9.15pt;z-index:-251664896;mso-wrap-distance-left:0;mso-wrap-distance-right:0;mso-position-horizontal-relative:page;mso-position-vertical-relative:page" filled="f" stroked="f">
            <v:textbox inset="0,0,0,0">
              <w:txbxContent>
                <w:p w14:paraId="08DF28EE" w14:textId="77777777" w:rsidR="003D4879" w:rsidRDefault="00346F59">
                  <w:pPr>
                    <w:tabs>
                      <w:tab w:val="right" w:pos="2016"/>
                    </w:tabs>
                    <w:spacing w:before="1" w:line="167"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No</w:t>
                  </w:r>
                </w:p>
              </w:txbxContent>
            </v:textbox>
            <w10:wrap type="square" anchorx="page" anchory="page"/>
          </v:shape>
        </w:pict>
      </w:r>
      <w:r>
        <w:pict w14:anchorId="3ABD0E48">
          <v:shape id="_x0000_s1050" type="#_x0000_t202" style="position:absolute;margin-left:136.8pt;margin-top:284.85pt;width:100.55pt;height:9.15pt;z-index:-251663872;mso-wrap-distance-left:0;mso-wrap-distance-right:0;mso-position-horizontal-relative:page;mso-position-vertical-relative:page" filled="f" stroked="f">
            <v:textbox inset="0,0,0,0">
              <w:txbxContent>
                <w:p w14:paraId="3C4017FA" w14:textId="77777777" w:rsidR="003D4879" w:rsidRDefault="00346F59">
                  <w:pPr>
                    <w:tabs>
                      <w:tab w:val="right" w:pos="2016"/>
                    </w:tabs>
                    <w:spacing w:before="1" w:line="177"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No</w:t>
                  </w:r>
                </w:p>
              </w:txbxContent>
            </v:textbox>
            <w10:wrap type="square" anchorx="page" anchory="page"/>
          </v:shape>
        </w:pict>
      </w:r>
      <w:r>
        <w:pict w14:anchorId="01D9B97A">
          <v:shape id="_x0000_s1049" type="#_x0000_t202" style="position:absolute;margin-left:136.8pt;margin-top:306.9pt;width:100.55pt;height:15.15pt;z-index:-251662848;mso-wrap-distance-left:0;mso-wrap-distance-right:0;mso-position-horizontal-relative:page;mso-position-vertical-relative:page" filled="f" stroked="f">
            <v:textbox inset="0,0,0,0">
              <w:txbxContent>
                <w:p w14:paraId="3BB44E6A" w14:textId="77777777" w:rsidR="003D4879" w:rsidRDefault="00346F59">
                  <w:pPr>
                    <w:tabs>
                      <w:tab w:val="right" w:pos="2016"/>
                    </w:tabs>
                    <w:spacing w:before="1" w:after="115" w:line="182"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No</w:t>
                  </w:r>
                </w:p>
              </w:txbxContent>
            </v:textbox>
            <w10:wrap type="square" anchorx="page" anchory="page"/>
          </v:shape>
        </w:pict>
      </w:r>
      <w:r>
        <w:pict w14:anchorId="18AD1E37">
          <v:shape id="_x0000_s1048" type="#_x0000_t202" style="position:absolute;margin-left:46.25pt;margin-top:157pt;width:54.3pt;height:38.3pt;z-index:-251661824;mso-wrap-distance-left:0;mso-wrap-distance-right:0;mso-position-horizontal-relative:page;mso-position-vertical-relative:page" filled="f" stroked="f">
            <v:textbox inset="0,0,0,0">
              <w:txbxContent>
                <w:p w14:paraId="6632A4AE" w14:textId="77777777" w:rsidR="003D4879" w:rsidRDefault="00346F59">
                  <w:pPr>
                    <w:spacing w:line="220" w:lineRule="exact"/>
                    <w:ind w:left="72"/>
                    <w:textAlignment w:val="baseline"/>
                    <w:rPr>
                      <w:rFonts w:ascii="Arial" w:eastAsia="Arial" w:hAnsi="Arial"/>
                      <w:b/>
                      <w:color w:val="000000"/>
                      <w:w w:val="90"/>
                      <w:sz w:val="16"/>
                    </w:rPr>
                  </w:pPr>
                  <w:r>
                    <w:rPr>
                      <w:rFonts w:ascii="Arial" w:eastAsia="Arial" w:hAnsi="Arial"/>
                      <w:b/>
                      <w:color w:val="000000"/>
                      <w:w w:val="90"/>
                      <w:sz w:val="16"/>
                    </w:rPr>
                    <w:t>Key goods and</w:t>
                  </w:r>
                </w:p>
                <w:p w14:paraId="3FE49D73" w14:textId="77777777" w:rsidR="003D4879" w:rsidRDefault="00346F59">
                  <w:pPr>
                    <w:spacing w:before="39" w:after="101" w:line="182" w:lineRule="exact"/>
                    <w:ind w:left="72"/>
                    <w:textAlignment w:val="baseline"/>
                    <w:rPr>
                      <w:rFonts w:ascii="Arial" w:eastAsia="Arial" w:hAnsi="Arial"/>
                      <w:b/>
                      <w:color w:val="000000"/>
                      <w:w w:val="90"/>
                      <w:sz w:val="16"/>
                    </w:rPr>
                  </w:pPr>
                  <w:r>
                    <w:rPr>
                      <w:rFonts w:ascii="Arial" w:eastAsia="Arial" w:hAnsi="Arial"/>
                      <w:b/>
                      <w:color w:val="000000"/>
                      <w:w w:val="90"/>
                      <w:sz w:val="16"/>
                    </w:rPr>
                    <w:t>services</w:t>
                  </w:r>
                </w:p>
              </w:txbxContent>
            </v:textbox>
            <w10:wrap type="square" anchorx="page" anchory="page"/>
          </v:shape>
        </w:pict>
      </w:r>
      <w:r>
        <w:pict w14:anchorId="446CF3DB">
          <v:shape id="_x0000_s1047" type="#_x0000_t202" style="position:absolute;margin-left:46.25pt;margin-top:195.3pt;width:54.3pt;height:62.65pt;z-index:-251660800;mso-wrap-distance-left:0;mso-wrap-distance-right:0;mso-position-horizontal-relative:page;mso-position-vertical-relative:page" filled="f" stroked="f">
            <v:textbox inset="0,0,0,0">
              <w:txbxContent>
                <w:p w14:paraId="7F763DA3" w14:textId="77777777" w:rsidR="003D4879" w:rsidRDefault="00346F59">
                  <w:pPr>
                    <w:spacing w:after="154" w:line="219" w:lineRule="exact"/>
                    <w:ind w:left="72"/>
                    <w:textAlignment w:val="baseline"/>
                    <w:rPr>
                      <w:rFonts w:ascii="Arial" w:eastAsia="Arial" w:hAnsi="Arial"/>
                      <w:color w:val="000000"/>
                      <w:sz w:val="16"/>
                    </w:rPr>
                  </w:pPr>
                  <w:r>
                    <w:rPr>
                      <w:rFonts w:ascii="Arial" w:eastAsia="Arial" w:hAnsi="Arial"/>
                      <w:color w:val="000000"/>
                      <w:sz w:val="16"/>
                    </w:rPr>
                    <w:t>Battery Energy Storage System (BESS)</w:t>
                  </w:r>
                </w:p>
              </w:txbxContent>
            </v:textbox>
            <w10:wrap type="square" anchorx="page" anchory="page"/>
          </v:shape>
        </w:pict>
      </w:r>
      <w:r>
        <w:pict w14:anchorId="22D3FB2B">
          <v:shape id="_x0000_s1046" type="#_x0000_t202" style="position:absolute;margin-left:46.25pt;margin-top:257.95pt;width:54.3pt;height:20.45pt;z-index:-251659776;mso-wrap-distance-left:0;mso-wrap-distance-right:0;mso-position-horizontal-relative:page;mso-position-vertical-relative:page" filled="f" stroked="f">
            <v:textbox inset="0,0,0,0">
              <w:txbxContent>
                <w:p w14:paraId="6A0CBE3C" w14:textId="77777777" w:rsidR="003D4879" w:rsidRDefault="00346F59">
                  <w:pPr>
                    <w:spacing w:before="1" w:line="182" w:lineRule="exact"/>
                    <w:ind w:left="72"/>
                    <w:textAlignment w:val="baseline"/>
                    <w:rPr>
                      <w:rFonts w:ascii="Arial" w:eastAsia="Arial" w:hAnsi="Arial"/>
                      <w:color w:val="000000"/>
                      <w:spacing w:val="-5"/>
                      <w:sz w:val="16"/>
                    </w:rPr>
                  </w:pPr>
                  <w:r>
                    <w:rPr>
                      <w:rFonts w:ascii="Arial" w:eastAsia="Arial" w:hAnsi="Arial"/>
                      <w:color w:val="000000"/>
                      <w:spacing w:val="-5"/>
                      <w:sz w:val="16"/>
                    </w:rPr>
                    <w:t>HV</w:t>
                  </w:r>
                </w:p>
                <w:p w14:paraId="05EAE788" w14:textId="77777777" w:rsidR="003D4879" w:rsidRDefault="00346F59">
                  <w:pPr>
                    <w:spacing w:before="39" w:line="177" w:lineRule="exact"/>
                    <w:ind w:left="72"/>
                    <w:textAlignment w:val="baseline"/>
                    <w:rPr>
                      <w:rFonts w:ascii="Arial" w:eastAsia="Arial" w:hAnsi="Arial"/>
                      <w:color w:val="000000"/>
                      <w:spacing w:val="-1"/>
                      <w:sz w:val="16"/>
                    </w:rPr>
                  </w:pPr>
                  <w:r>
                    <w:rPr>
                      <w:rFonts w:ascii="Arial" w:eastAsia="Arial" w:hAnsi="Arial"/>
                      <w:color w:val="000000"/>
                      <w:spacing w:val="-1"/>
                      <w:sz w:val="16"/>
                    </w:rPr>
                    <w:t>Transformer</w:t>
                  </w:r>
                </w:p>
              </w:txbxContent>
            </v:textbox>
            <w10:wrap type="square" anchorx="page" anchory="page"/>
          </v:shape>
        </w:pict>
      </w:r>
      <w:r>
        <w:pict w14:anchorId="39575599">
          <v:shape id="_x0000_s1045" type="#_x0000_t202" style="position:absolute;margin-left:46.25pt;margin-top:278.4pt;width:54.3pt;height:21.65pt;z-index:-251658752;mso-wrap-distance-left:0;mso-wrap-distance-right:0;mso-position-horizontal-relative:page;mso-position-vertical-relative:page" filled="f" stroked="f">
            <v:textbox inset="0,0,0,0">
              <w:txbxContent>
                <w:p w14:paraId="48C9826C" w14:textId="77777777" w:rsidR="003D4879" w:rsidRDefault="00346F59">
                  <w:pPr>
                    <w:spacing w:line="211" w:lineRule="exact"/>
                    <w:ind w:left="72"/>
                    <w:textAlignment w:val="baseline"/>
                    <w:rPr>
                      <w:rFonts w:ascii="Arial" w:eastAsia="Arial" w:hAnsi="Arial"/>
                      <w:color w:val="000000"/>
                      <w:sz w:val="16"/>
                    </w:rPr>
                  </w:pPr>
                  <w:r>
                    <w:rPr>
                      <w:rFonts w:ascii="Arial" w:eastAsia="Arial" w:hAnsi="Arial"/>
                      <w:color w:val="000000"/>
                      <w:sz w:val="16"/>
                    </w:rPr>
                    <w:t>Balance of Plant (BoP)</w:t>
                  </w:r>
                </w:p>
              </w:txbxContent>
            </v:textbox>
            <w10:wrap type="square" anchorx="page" anchory="page"/>
          </v:shape>
        </w:pict>
      </w:r>
      <w:r>
        <w:pict w14:anchorId="667B922A">
          <v:shape id="_x0000_s1044" type="#_x0000_t202" style="position:absolute;margin-left:46.25pt;margin-top:300.05pt;width:54.3pt;height:22pt;z-index:-251657728;mso-wrap-distance-left:0;mso-wrap-distance-right:0;mso-position-horizontal-relative:page;mso-position-vertical-relative:page" filled="f" stroked="f">
            <v:textbox inset="0,0,0,0">
              <w:txbxContent>
                <w:p w14:paraId="2D0EE27B" w14:textId="77777777" w:rsidR="003D4879" w:rsidRDefault="00346F59">
                  <w:pPr>
                    <w:spacing w:line="217" w:lineRule="exact"/>
                    <w:ind w:left="72"/>
                    <w:textAlignment w:val="baseline"/>
                    <w:rPr>
                      <w:rFonts w:ascii="Arial" w:eastAsia="Arial" w:hAnsi="Arial"/>
                      <w:color w:val="000000"/>
                      <w:sz w:val="16"/>
                    </w:rPr>
                  </w:pPr>
                  <w:r>
                    <w:rPr>
                      <w:rFonts w:ascii="Arial" w:eastAsia="Arial" w:hAnsi="Arial"/>
                      <w:color w:val="000000"/>
                      <w:sz w:val="16"/>
                    </w:rPr>
                    <w:t>Connection Works</w:t>
                  </w:r>
                </w:p>
              </w:txbxContent>
            </v:textbox>
            <w10:wrap type="square" anchorx="page" anchory="page"/>
          </v:shape>
        </w:pict>
      </w:r>
      <w:r>
        <w:pict w14:anchorId="2DA34F51">
          <v:shape id="_x0000_s1043" type="#_x0000_t202" style="position:absolute;margin-left:280.8pt;margin-top:168.05pt;width:203.5pt;height:11pt;z-index:-251656704;mso-wrap-distance-left:0;mso-wrap-distance-right:0;mso-position-horizontal-relative:page;mso-position-vertical-relative:page" filled="f" stroked="f">
            <v:textbox inset="0,0,0,0">
              <w:txbxContent>
                <w:p w14:paraId="143C116D" w14:textId="77777777" w:rsidR="003D4879" w:rsidRDefault="00346F59">
                  <w:pPr>
                    <w:spacing w:before="37" w:line="173" w:lineRule="exact"/>
                    <w:textAlignment w:val="baseline"/>
                    <w:rPr>
                      <w:rFonts w:ascii="Arial" w:eastAsia="Arial" w:hAnsi="Arial"/>
                      <w:b/>
                      <w:color w:val="000000"/>
                      <w:spacing w:val="3"/>
                      <w:w w:val="90"/>
                      <w:sz w:val="16"/>
                    </w:rPr>
                  </w:pPr>
                  <w:r>
                    <w:rPr>
                      <w:rFonts w:ascii="Arial" w:eastAsia="Arial" w:hAnsi="Arial"/>
                      <w:b/>
                      <w:color w:val="000000"/>
                      <w:spacing w:val="3"/>
                      <w:w w:val="90"/>
                      <w:sz w:val="16"/>
                    </w:rPr>
                    <w:t>Explanation for no opportunities for Australian entities</w:t>
                  </w:r>
                </w:p>
              </w:txbxContent>
            </v:textbox>
            <w10:wrap type="square" anchorx="page" anchory="page"/>
          </v:shape>
        </w:pict>
      </w:r>
      <w:r>
        <w:pict w14:anchorId="6D26AC24">
          <v:shape id="_x0000_s1042" type="#_x0000_t202" style="position:absolute;margin-left:280.3pt;margin-top:191.95pt;width:231.85pt;height:64.1pt;z-index:-251655680;mso-wrap-distance-left:0;mso-wrap-distance-right:0;mso-position-horizontal-relative:page;mso-position-vertical-relative:page" filled="f" stroked="f">
            <v:textbox inset="0,0,0,0">
              <w:txbxContent>
                <w:p w14:paraId="2F9F7D74" w14:textId="77777777" w:rsidR="003D4879" w:rsidRDefault="00346F59">
                  <w:pPr>
                    <w:spacing w:line="212" w:lineRule="exact"/>
                    <w:textAlignment w:val="baseline"/>
                    <w:rPr>
                      <w:rFonts w:ascii="Arial" w:eastAsia="Arial" w:hAnsi="Arial"/>
                      <w:color w:val="000000"/>
                      <w:spacing w:val="-4"/>
                      <w:sz w:val="16"/>
                    </w:rPr>
                  </w:pPr>
                  <w:r>
                    <w:rPr>
                      <w:rFonts w:ascii="Arial" w:eastAsia="Arial" w:hAnsi="Arial"/>
                      <w:color w:val="000000"/>
                      <w:spacing w:val="-4"/>
                      <w:sz w:val="16"/>
                    </w:rPr>
                    <w:t>BESS comprise highly specialised plant and equipment which is not yet produced in Australia. The market for BESS supply is limited to a small number of key international players, some of whom have local Australian subsidiaries which carry on the Australian business of those suppliers. Stanwell's BESS supplier is an Australian subsidiary of a US-based OEM.</w:t>
                  </w:r>
                </w:p>
              </w:txbxContent>
            </v:textbox>
            <w10:wrap type="square" anchorx="page" anchory="page"/>
          </v:shape>
        </w:pict>
      </w:r>
      <w:r>
        <w:pict w14:anchorId="7FA6D97C">
          <v:shape id="_x0000_s1041" type="#_x0000_t202" style="position:absolute;margin-left:50.95pt;margin-top:338.2pt;width:328pt;height:67.6pt;z-index:-251654656;mso-wrap-distance-left:0;mso-wrap-distance-right:0;mso-position-horizontal-relative:page;mso-position-vertical-relative:page" filled="f" stroked="f">
            <v:textbox inset="0,0,0,0">
              <w:txbxContent>
                <w:p w14:paraId="57021368" w14:textId="77777777" w:rsidR="003D4879" w:rsidRDefault="00346F59">
                  <w:pPr>
                    <w:spacing w:line="82" w:lineRule="exact"/>
                    <w:textAlignment w:val="baseline"/>
                    <w:rPr>
                      <w:rFonts w:ascii="Arial" w:eastAsia="Arial" w:hAnsi="Arial"/>
                      <w:color w:val="000000"/>
                      <w:sz w:val="11"/>
                    </w:rPr>
                  </w:pPr>
                  <w:r>
                    <w:rPr>
                      <w:rFonts w:ascii="Arial" w:eastAsia="Arial" w:hAnsi="Arial"/>
                      <w:color w:val="000000"/>
                      <w:sz w:val="11"/>
                    </w:rPr>
                    <w:t>*</w:t>
                  </w:r>
                </w:p>
                <w:p w14:paraId="05AF72F2" w14:textId="77777777" w:rsidR="003D4879" w:rsidRDefault="00346F59">
                  <w:pPr>
                    <w:spacing w:line="138" w:lineRule="exact"/>
                    <w:textAlignment w:val="baseline"/>
                    <w:rPr>
                      <w:rFonts w:ascii="Arial" w:eastAsia="Arial" w:hAnsi="Arial"/>
                      <w:color w:val="000000"/>
                      <w:spacing w:val="-3"/>
                      <w:sz w:val="16"/>
                    </w:rPr>
                  </w:pPr>
                  <w:r>
                    <w:rPr>
                      <w:rFonts w:ascii="Arial" w:eastAsia="Arial" w:hAnsi="Arial"/>
                      <w:color w:val="000000"/>
                      <w:spacing w:val="-3"/>
                      <w:sz w:val="16"/>
                    </w:rPr>
                    <w:t>An Australian entity is an entity with an ABN or ACN</w:t>
                  </w:r>
                </w:p>
                <w:p w14:paraId="36D9728D" w14:textId="77777777" w:rsidR="003D4879" w:rsidRDefault="00346F59">
                  <w:pPr>
                    <w:spacing w:before="134" w:line="182" w:lineRule="exact"/>
                    <w:textAlignment w:val="baseline"/>
                    <w:rPr>
                      <w:rFonts w:ascii="Arial" w:eastAsia="Arial" w:hAnsi="Arial"/>
                      <w:color w:val="000000"/>
                      <w:spacing w:val="-4"/>
                      <w:sz w:val="16"/>
                    </w:rPr>
                  </w:pPr>
                  <w:r>
                    <w:rPr>
                      <w:rFonts w:ascii="Arial" w:eastAsia="Arial" w:hAnsi="Arial"/>
                      <w:color w:val="000000"/>
                      <w:spacing w:val="-4"/>
                      <w:sz w:val="16"/>
                    </w:rPr>
                    <w:t>Project standards:</w:t>
                  </w:r>
                </w:p>
                <w:p w14:paraId="4F0C4D62" w14:textId="77777777" w:rsidR="003D4879" w:rsidRDefault="00346F59">
                  <w:pPr>
                    <w:spacing w:before="159" w:after="466" w:line="182" w:lineRule="exact"/>
                    <w:ind w:left="648"/>
                    <w:textAlignment w:val="baseline"/>
                    <w:rPr>
                      <w:rFonts w:ascii="Arial" w:eastAsia="Arial" w:hAnsi="Arial"/>
                      <w:color w:val="000000"/>
                      <w:spacing w:val="-3"/>
                      <w:sz w:val="16"/>
                    </w:rPr>
                  </w:pPr>
                  <w:r>
                    <w:rPr>
                      <w:rFonts w:ascii="Arial" w:eastAsia="Arial" w:hAnsi="Arial"/>
                      <w:color w:val="000000"/>
                      <w:spacing w:val="-3"/>
                      <w:sz w:val="16"/>
                    </w:rPr>
                    <w:t>Australian</w:t>
                  </w:r>
                </w:p>
              </w:txbxContent>
            </v:textbox>
            <w10:wrap type="square" anchorx="page" anchory="page"/>
          </v:shape>
        </w:pict>
      </w:r>
      <w:r>
        <w:pict w14:anchorId="3EF2665A">
          <v:shape id="_x0000_s1040" type="#_x0000_t202" style="position:absolute;margin-left:50.95pt;margin-top:405.8pt;width:328pt;height:359.6pt;z-index:-251653632;mso-wrap-distance-left:0;mso-wrap-distance-right:0;mso-position-horizontal-relative:page;mso-position-vertical-relative:page" filled="f" stroked="f">
            <v:textbox inset="0,0,0,0">
              <w:txbxContent>
                <w:p w14:paraId="253200FD" w14:textId="77777777" w:rsidR="003D4879" w:rsidRDefault="00346F59">
                  <w:pPr>
                    <w:spacing w:line="391" w:lineRule="exact"/>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0A5CB4D8" w14:textId="77777777" w:rsidR="003D4879" w:rsidRDefault="00346F59">
                  <w:pPr>
                    <w:spacing w:before="354" w:line="182" w:lineRule="exact"/>
                    <w:textAlignment w:val="baseline"/>
                    <w:rPr>
                      <w:rFonts w:ascii="Arial" w:eastAsia="Arial" w:hAnsi="Arial"/>
                      <w:color w:val="000000"/>
                      <w:spacing w:val="-3"/>
                      <w:sz w:val="16"/>
                    </w:rPr>
                  </w:pPr>
                  <w:r>
                    <w:rPr>
                      <w:rFonts w:ascii="Arial" w:eastAsia="Arial" w:hAnsi="Arial"/>
                      <w:color w:val="000000"/>
                      <w:spacing w:val="-3"/>
                      <w:sz w:val="16"/>
                    </w:rPr>
                    <w:t>Project proponent’s contact person for supplier enquiries:</w:t>
                  </w:r>
                </w:p>
                <w:p w14:paraId="21926829" w14:textId="77777777" w:rsidR="003D4879" w:rsidRDefault="00346F59">
                  <w:pPr>
                    <w:spacing w:before="475" w:line="182" w:lineRule="exact"/>
                    <w:ind w:left="216"/>
                    <w:textAlignment w:val="baseline"/>
                    <w:rPr>
                      <w:rFonts w:ascii="Arial" w:eastAsia="Arial" w:hAnsi="Arial"/>
                      <w:b/>
                      <w:color w:val="000000"/>
                      <w:spacing w:val="4"/>
                      <w:w w:val="90"/>
                      <w:sz w:val="16"/>
                    </w:rPr>
                  </w:pPr>
                  <w:r>
                    <w:rPr>
                      <w:rFonts w:ascii="Arial" w:eastAsia="Arial" w:hAnsi="Arial"/>
                      <w:b/>
                      <w:color w:val="000000"/>
                      <w:spacing w:val="4"/>
                      <w:w w:val="90"/>
                      <w:sz w:val="16"/>
                    </w:rPr>
                    <w:t xml:space="preserve">Contact person name </w:t>
                  </w:r>
                  <w:r>
                    <w:rPr>
                      <w:rFonts w:ascii="Arial" w:eastAsia="Arial" w:hAnsi="Arial"/>
                      <w:color w:val="000000"/>
                      <w:spacing w:val="4"/>
                      <w:sz w:val="16"/>
                    </w:rPr>
                    <w:t>Leigh Jenkins</w:t>
                  </w:r>
                </w:p>
                <w:p w14:paraId="08B2AE63" w14:textId="77777777" w:rsidR="003D4879" w:rsidRDefault="00346F59">
                  <w:pPr>
                    <w:spacing w:before="39" w:line="182" w:lineRule="exact"/>
                    <w:textAlignment w:val="baseline"/>
                    <w:rPr>
                      <w:rFonts w:ascii="Arial" w:eastAsia="Arial" w:hAnsi="Arial"/>
                      <w:b/>
                      <w:color w:val="000000"/>
                      <w:spacing w:val="3"/>
                      <w:w w:val="90"/>
                      <w:sz w:val="16"/>
                    </w:rPr>
                  </w:pPr>
                  <w:r>
                    <w:rPr>
                      <w:rFonts w:ascii="Arial" w:eastAsia="Arial" w:hAnsi="Arial"/>
                      <w:b/>
                      <w:color w:val="000000"/>
                      <w:spacing w:val="3"/>
                      <w:w w:val="90"/>
                      <w:sz w:val="16"/>
                    </w:rPr>
                    <w:t xml:space="preserve">Contact person position </w:t>
                  </w:r>
                  <w:r>
                    <w:rPr>
                      <w:rFonts w:ascii="Arial" w:eastAsia="Arial" w:hAnsi="Arial"/>
                      <w:color w:val="000000"/>
                      <w:spacing w:val="3"/>
                      <w:sz w:val="16"/>
                    </w:rPr>
                    <w:t>Commercial Manager- Delivery, Energy Storage</w:t>
                  </w:r>
                </w:p>
                <w:p w14:paraId="49D8B600" w14:textId="77777777" w:rsidR="003D4879" w:rsidRDefault="00346F59">
                  <w:pPr>
                    <w:spacing w:before="39" w:line="182" w:lineRule="exact"/>
                    <w:ind w:left="648"/>
                    <w:textAlignment w:val="baseline"/>
                    <w:rPr>
                      <w:rFonts w:ascii="Arial" w:eastAsia="Arial" w:hAnsi="Arial"/>
                      <w:b/>
                      <w:color w:val="000000"/>
                      <w:w w:val="90"/>
                      <w:sz w:val="16"/>
                    </w:rPr>
                  </w:pPr>
                  <w:r>
                    <w:rPr>
                      <w:rFonts w:ascii="Arial" w:eastAsia="Arial" w:hAnsi="Arial"/>
                      <w:b/>
                      <w:color w:val="000000"/>
                      <w:w w:val="90"/>
                      <w:sz w:val="16"/>
                    </w:rPr>
                    <w:t xml:space="preserve">Phone number </w:t>
                  </w:r>
                  <w:r>
                    <w:rPr>
                      <w:rFonts w:ascii="Arial" w:eastAsia="Arial" w:hAnsi="Arial"/>
                      <w:color w:val="000000"/>
                      <w:sz w:val="16"/>
                    </w:rPr>
                    <w:t>0499166650</w:t>
                  </w:r>
                </w:p>
                <w:p w14:paraId="19CAF405" w14:textId="77777777" w:rsidR="003D4879" w:rsidRDefault="00346F59">
                  <w:pPr>
                    <w:spacing w:before="39" w:line="182" w:lineRule="exact"/>
                    <w:ind w:left="1368"/>
                    <w:textAlignment w:val="baseline"/>
                    <w:rPr>
                      <w:rFonts w:ascii="Arial" w:eastAsia="Arial" w:hAnsi="Arial"/>
                      <w:b/>
                      <w:color w:val="000000"/>
                      <w:w w:val="90"/>
                      <w:sz w:val="16"/>
                    </w:rPr>
                  </w:pPr>
                  <w:r>
                    <w:rPr>
                      <w:rFonts w:ascii="Arial" w:eastAsia="Arial" w:hAnsi="Arial"/>
                      <w:b/>
                      <w:color w:val="000000"/>
                      <w:w w:val="90"/>
                      <w:sz w:val="16"/>
                    </w:rPr>
                    <w:t xml:space="preserve">E-mail </w:t>
                  </w:r>
                  <w:hyperlink r:id="rId11">
                    <w:r>
                      <w:rPr>
                        <w:rFonts w:ascii="Arial" w:eastAsia="Arial" w:hAnsi="Arial"/>
                        <w:color w:val="0000FF"/>
                        <w:sz w:val="16"/>
                        <w:u w:val="single"/>
                      </w:rPr>
                      <w:t>leigh.jenkins@stanwell.com</w:t>
                    </w:r>
                  </w:hyperlink>
                  <w:r>
                    <w:rPr>
                      <w:rFonts w:ascii="Arial" w:eastAsia="Arial" w:hAnsi="Arial"/>
                      <w:color w:val="000000"/>
                      <w:sz w:val="16"/>
                    </w:rPr>
                    <w:t xml:space="preserve"> </w:t>
                  </w:r>
                </w:p>
                <w:p w14:paraId="1A002B60" w14:textId="77777777" w:rsidR="003D4879" w:rsidRDefault="00346F59">
                  <w:pPr>
                    <w:spacing w:before="197" w:line="182" w:lineRule="exact"/>
                    <w:textAlignment w:val="baseline"/>
                    <w:rPr>
                      <w:rFonts w:ascii="Arial" w:eastAsia="Arial" w:hAnsi="Arial"/>
                      <w:color w:val="000000"/>
                      <w:spacing w:val="-3"/>
                      <w:sz w:val="16"/>
                    </w:rPr>
                  </w:pPr>
                  <w:r>
                    <w:rPr>
                      <w:rFonts w:ascii="Arial" w:eastAsia="Arial" w:hAnsi="Arial"/>
                      <w:color w:val="000000"/>
                      <w:spacing w:val="-3"/>
                      <w:sz w:val="16"/>
                    </w:rPr>
                    <w:t xml:space="preserve">Project proponent website: </w:t>
                  </w:r>
                  <w:hyperlink r:id="rId12">
                    <w:r>
                      <w:rPr>
                        <w:rFonts w:ascii="Arial" w:eastAsia="Arial" w:hAnsi="Arial"/>
                        <w:color w:val="0000FF"/>
                        <w:spacing w:val="-3"/>
                        <w:sz w:val="16"/>
                        <w:u w:val="single"/>
                      </w:rPr>
                      <w:t>www.stanwell.com</w:t>
                    </w:r>
                  </w:hyperlink>
                  <w:r>
                    <w:rPr>
                      <w:rFonts w:ascii="Arial" w:eastAsia="Arial" w:hAnsi="Arial"/>
                      <w:color w:val="000000"/>
                      <w:spacing w:val="-3"/>
                      <w:sz w:val="16"/>
                    </w:rPr>
                    <w:t xml:space="preserve"> </w:t>
                  </w:r>
                </w:p>
                <w:p w14:paraId="138CC743" w14:textId="77777777" w:rsidR="003D4879" w:rsidRDefault="00346F59">
                  <w:pPr>
                    <w:spacing w:before="140" w:line="182" w:lineRule="exact"/>
                    <w:textAlignment w:val="baseline"/>
                    <w:rPr>
                      <w:rFonts w:ascii="Arial" w:eastAsia="Arial" w:hAnsi="Arial"/>
                      <w:color w:val="000000"/>
                      <w:spacing w:val="-4"/>
                      <w:sz w:val="16"/>
                    </w:rPr>
                  </w:pPr>
                  <w:r>
                    <w:rPr>
                      <w:rFonts w:ascii="Arial" w:eastAsia="Arial" w:hAnsi="Arial"/>
                      <w:color w:val="000000"/>
                      <w:spacing w:val="-4"/>
                      <w:sz w:val="16"/>
                    </w:rPr>
                    <w:t xml:space="preserve">Project opportunities websi te: </w:t>
                  </w:r>
                  <w:hyperlink r:id="rId13">
                    <w:r>
                      <w:rPr>
                        <w:rFonts w:ascii="Arial" w:eastAsia="Arial" w:hAnsi="Arial"/>
                        <w:color w:val="0000FF"/>
                        <w:spacing w:val="-4"/>
                        <w:sz w:val="16"/>
                        <w:u w:val="single"/>
                      </w:rPr>
                      <w:t>www.Qtenders.epw.gov.au</w:t>
                    </w:r>
                  </w:hyperlink>
                  <w:r>
                    <w:rPr>
                      <w:rFonts w:ascii="Arial" w:eastAsia="Arial" w:hAnsi="Arial"/>
                      <w:color w:val="000000"/>
                      <w:spacing w:val="-4"/>
                      <w:sz w:val="16"/>
                    </w:rPr>
                    <w:t xml:space="preserve"> </w:t>
                  </w:r>
                </w:p>
                <w:p w14:paraId="1AC51076" w14:textId="77777777" w:rsidR="003D4879" w:rsidRDefault="00346F59">
                  <w:pPr>
                    <w:spacing w:before="154" w:line="182" w:lineRule="exact"/>
                    <w:textAlignment w:val="baseline"/>
                    <w:rPr>
                      <w:rFonts w:ascii="Arial" w:eastAsia="Arial" w:hAnsi="Arial"/>
                      <w:color w:val="000000"/>
                      <w:spacing w:val="-4"/>
                      <w:sz w:val="16"/>
                    </w:rPr>
                  </w:pPr>
                  <w:r>
                    <w:rPr>
                      <w:rFonts w:ascii="Arial" w:eastAsia="Arial" w:hAnsi="Arial"/>
                      <w:color w:val="000000"/>
                      <w:spacing w:val="-4"/>
                      <w:sz w:val="16"/>
                    </w:rPr>
                    <w:t>Supplier engagement and communication actions :</w:t>
                  </w:r>
                </w:p>
                <w:p w14:paraId="15153E69" w14:textId="77777777" w:rsidR="003D4879" w:rsidRDefault="00346F59">
                  <w:pPr>
                    <w:spacing w:before="139" w:line="182" w:lineRule="exact"/>
                    <w:jc w:val="center"/>
                    <w:textAlignment w:val="baseline"/>
                    <w:rPr>
                      <w:rFonts w:ascii="Arial" w:eastAsia="Arial" w:hAnsi="Arial"/>
                      <w:color w:val="000000"/>
                      <w:spacing w:val="-3"/>
                      <w:sz w:val="16"/>
                    </w:rPr>
                  </w:pPr>
                  <w:r>
                    <w:rPr>
                      <w:rFonts w:ascii="Arial" w:eastAsia="Arial" w:hAnsi="Arial"/>
                      <w:color w:val="000000"/>
                      <w:spacing w:val="-3"/>
                      <w:sz w:val="16"/>
                    </w:rPr>
                    <w:t>Conduct supplier information briefings on project opportunities and bid processes</w:t>
                  </w:r>
                </w:p>
                <w:p w14:paraId="6B07F6D1" w14:textId="77777777" w:rsidR="003D4879" w:rsidRDefault="00346F59">
                  <w:pPr>
                    <w:spacing w:before="39" w:line="182" w:lineRule="exact"/>
                    <w:ind w:left="648"/>
                    <w:textAlignment w:val="baseline"/>
                    <w:rPr>
                      <w:rFonts w:ascii="Arial" w:eastAsia="Arial" w:hAnsi="Arial"/>
                      <w:color w:val="000000"/>
                      <w:spacing w:val="-6"/>
                      <w:sz w:val="16"/>
                    </w:rPr>
                  </w:pPr>
                  <w:r>
                    <w:rPr>
                      <w:rFonts w:ascii="Arial" w:eastAsia="Arial" w:hAnsi="Arial"/>
                      <w:color w:val="000000"/>
                      <w:spacing w:val="-6"/>
                      <w:sz w:val="16"/>
                    </w:rPr>
                    <w:t>Issue media releases or ASX announcements on project developments and opportunities</w:t>
                  </w:r>
                </w:p>
                <w:p w14:paraId="2B94A45E" w14:textId="77777777" w:rsidR="003D4879" w:rsidRDefault="00346F59">
                  <w:pPr>
                    <w:spacing w:before="39" w:line="182" w:lineRule="exact"/>
                    <w:ind w:left="648"/>
                    <w:textAlignment w:val="baseline"/>
                    <w:rPr>
                      <w:rFonts w:ascii="Arial" w:eastAsia="Arial" w:hAnsi="Arial"/>
                      <w:color w:val="000000"/>
                      <w:spacing w:val="-3"/>
                      <w:sz w:val="16"/>
                    </w:rPr>
                  </w:pPr>
                  <w:r>
                    <w:rPr>
                      <w:rFonts w:ascii="Arial" w:eastAsia="Arial" w:hAnsi="Arial"/>
                      <w:color w:val="000000"/>
                      <w:spacing w:val="-3"/>
                      <w:sz w:val="16"/>
                    </w:rPr>
                    <w:t>Develop and distribute a supplier information guide for the project</w:t>
                  </w:r>
                </w:p>
                <w:p w14:paraId="0072681E" w14:textId="77777777" w:rsidR="003D4879" w:rsidRDefault="00346F59">
                  <w:pPr>
                    <w:spacing w:before="39" w:line="182" w:lineRule="exact"/>
                    <w:ind w:left="648"/>
                    <w:textAlignment w:val="baseline"/>
                    <w:rPr>
                      <w:rFonts w:ascii="Arial" w:eastAsia="Arial" w:hAnsi="Arial"/>
                      <w:color w:val="000000"/>
                      <w:spacing w:val="-3"/>
                      <w:sz w:val="16"/>
                    </w:rPr>
                  </w:pPr>
                  <w:r>
                    <w:rPr>
                      <w:rFonts w:ascii="Arial" w:eastAsia="Arial" w:hAnsi="Arial"/>
                      <w:color w:val="000000"/>
                      <w:spacing w:val="-3"/>
                      <w:sz w:val="16"/>
                    </w:rPr>
                    <w:t>Directly contact suppliers with information on project opportunities and bid processes</w:t>
                  </w:r>
                </w:p>
                <w:p w14:paraId="401102B1" w14:textId="77777777" w:rsidR="003D4879" w:rsidRDefault="00346F59">
                  <w:pPr>
                    <w:spacing w:before="34" w:after="2707" w:line="182" w:lineRule="exact"/>
                    <w:ind w:left="648"/>
                    <w:textAlignment w:val="baseline"/>
                    <w:rPr>
                      <w:rFonts w:ascii="Arial" w:eastAsia="Arial" w:hAnsi="Arial"/>
                      <w:color w:val="000000"/>
                      <w:spacing w:val="-3"/>
                      <w:sz w:val="16"/>
                    </w:rPr>
                  </w:pPr>
                  <w:r>
                    <w:rPr>
                      <w:rFonts w:ascii="Arial" w:eastAsia="Arial" w:hAnsi="Arial"/>
                      <w:color w:val="000000"/>
                      <w:spacing w:val="-3"/>
                      <w:sz w:val="16"/>
                    </w:rPr>
                    <w:t>Other methods to communicate opportunities to the market</w:t>
                  </w:r>
                </w:p>
              </w:txbxContent>
            </v:textbox>
            <w10:wrap type="square" anchorx="page" anchory="page"/>
          </v:shape>
        </w:pict>
      </w:r>
      <w:r>
        <w:pict w14:anchorId="744D71B8">
          <v:shape id="_x0000_s1039" type="#_x0000_t202" style="position:absolute;margin-left:487.8pt;margin-top:765.4pt;width:55.5pt;height:13.6pt;z-index:-251652608;mso-wrap-distance-left:0;mso-wrap-distance-right:0;mso-position-horizontal-relative:page;mso-position-vertical-relative:page" filled="f" stroked="f">
            <v:textbox inset="0,0,0,0">
              <w:txbxContent>
                <w:p w14:paraId="2A29F794" w14:textId="77777777" w:rsidR="003D4879" w:rsidRDefault="00346F59">
                  <w:pPr>
                    <w:spacing w:before="4" w:after="5" w:line="249" w:lineRule="exact"/>
                    <w:textAlignment w:val="baseline"/>
                    <w:rPr>
                      <w:rFonts w:eastAsia="Times New Roman"/>
                      <w:color w:val="000000"/>
                    </w:rPr>
                  </w:pPr>
                  <w:r>
                    <w:rPr>
                      <w:rFonts w:eastAsia="Times New Roman"/>
                      <w:color w:val="000000"/>
                    </w:rPr>
                    <w:t>Page 2 of 5</w:t>
                  </w:r>
                </w:p>
              </w:txbxContent>
            </v:textbox>
            <w10:wrap type="square" anchorx="page" anchory="page"/>
          </v:shape>
        </w:pict>
      </w:r>
    </w:p>
    <w:p w14:paraId="4FB1A9D3" w14:textId="77777777" w:rsidR="003D4879" w:rsidRDefault="003D4879">
      <w:pPr>
        <w:sectPr w:rsidR="003D4879">
          <w:pgSz w:w="11904" w:h="16843"/>
          <w:pgMar w:top="752" w:right="1038" w:bottom="890" w:left="1019" w:header="720" w:footer="720" w:gutter="0"/>
          <w:cols w:space="720"/>
        </w:sectPr>
      </w:pPr>
    </w:p>
    <w:p w14:paraId="6DCCDE03" w14:textId="77777777" w:rsidR="003D4879" w:rsidRDefault="00346F59">
      <w:pPr>
        <w:spacing w:before="3" w:after="818" w:line="183" w:lineRule="exact"/>
        <w:jc w:val="center"/>
        <w:textAlignment w:val="baseline"/>
        <w:rPr>
          <w:rFonts w:eastAsia="Times New Roman"/>
          <w:color w:val="000000"/>
          <w:spacing w:val="-1"/>
          <w:sz w:val="16"/>
        </w:rPr>
      </w:pPr>
      <w:r>
        <w:rPr>
          <w:rFonts w:eastAsia="Times New Roman"/>
          <w:color w:val="000000"/>
          <w:spacing w:val="-1"/>
          <w:sz w:val="16"/>
        </w:rPr>
        <w:lastRenderedPageBreak/>
        <w:t>***** DRAFT not approved by AIP Authority (printed on Thu Dec 14 2023 1 1:05:53 GMT+1 100 (AEDT)) *****</w:t>
      </w:r>
    </w:p>
    <w:p w14:paraId="676E1B8A" w14:textId="77777777" w:rsidR="003D4879" w:rsidRDefault="003D4879">
      <w:pPr>
        <w:spacing w:before="3" w:after="818" w:line="183" w:lineRule="exact"/>
        <w:sectPr w:rsidR="003D4879">
          <w:pgSz w:w="11904" w:h="16843"/>
          <w:pgMar w:top="1040" w:right="2314" w:bottom="867" w:left="2030" w:header="720" w:footer="720" w:gutter="0"/>
          <w:cols w:space="720"/>
        </w:sectPr>
      </w:pPr>
    </w:p>
    <w:p w14:paraId="0623601E" w14:textId="77777777" w:rsidR="003D4879" w:rsidRDefault="00346F59">
      <w:pPr>
        <w:spacing w:line="391" w:lineRule="exact"/>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14:paraId="162B105B" w14:textId="77777777" w:rsidR="003D4879" w:rsidRDefault="00346F59">
      <w:pPr>
        <w:spacing w:before="353" w:line="182" w:lineRule="exact"/>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0D1F220B" w14:textId="77777777" w:rsidR="003D4879" w:rsidRDefault="00346F59">
      <w:pPr>
        <w:spacing w:before="140" w:line="182" w:lineRule="exact"/>
        <w:ind w:left="576"/>
        <w:textAlignment w:val="baseline"/>
        <w:rPr>
          <w:rFonts w:ascii="Arial" w:eastAsia="Arial" w:hAnsi="Arial"/>
          <w:color w:val="000000"/>
          <w:spacing w:val="-4"/>
          <w:sz w:val="16"/>
        </w:rPr>
      </w:pPr>
      <w:r>
        <w:rPr>
          <w:rFonts w:ascii="Arial" w:eastAsia="Arial" w:hAnsi="Arial"/>
          <w:color w:val="000000"/>
          <w:spacing w:val="-4"/>
          <w:sz w:val="16"/>
        </w:rPr>
        <w:t>Encourage joint ventures and alliances between suppliers</w:t>
      </w:r>
    </w:p>
    <w:p w14:paraId="7E69AF33" w14:textId="77777777" w:rsidR="003D4879" w:rsidRDefault="00346F59">
      <w:pPr>
        <w:spacing w:before="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Support supplier development initiatives of industry associations or governments</w:t>
      </w:r>
    </w:p>
    <w:p w14:paraId="37732200" w14:textId="77777777" w:rsidR="003D4879" w:rsidRDefault="00346F59">
      <w:pPr>
        <w:spacing w:before="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Compliance with Queensland Procurement Policy</w:t>
      </w:r>
    </w:p>
    <w:p w14:paraId="56EC382F" w14:textId="77777777" w:rsidR="003D4879" w:rsidRDefault="00346F59">
      <w:pPr>
        <w:spacing w:before="197" w:line="182" w:lineRule="exact"/>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14:paraId="3F344947" w14:textId="77777777" w:rsidR="003D4879" w:rsidRDefault="00346F59">
      <w:pPr>
        <w:spacing w:before="15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Introduce suppliers to global supply chain partners</w:t>
      </w:r>
    </w:p>
    <w:p w14:paraId="53EBF957" w14:textId="77777777" w:rsidR="003D4879" w:rsidRDefault="00346F59">
      <w:pPr>
        <w:spacing w:before="34" w:line="182" w:lineRule="exact"/>
        <w:ind w:left="576"/>
        <w:textAlignment w:val="baseline"/>
        <w:rPr>
          <w:rFonts w:ascii="Arial" w:eastAsia="Arial" w:hAnsi="Arial"/>
          <w:color w:val="000000"/>
          <w:spacing w:val="-3"/>
          <w:sz w:val="16"/>
        </w:rPr>
      </w:pPr>
      <w:r>
        <w:rPr>
          <w:rFonts w:ascii="Arial" w:eastAsia="Arial" w:hAnsi="Arial"/>
          <w:color w:val="000000"/>
          <w:spacing w:val="-3"/>
          <w:sz w:val="16"/>
        </w:rPr>
        <w:t>Facilitate strategic partnering and joint ventures between Australian and international suppliers</w:t>
      </w:r>
    </w:p>
    <w:p w14:paraId="1EC96290" w14:textId="77777777" w:rsidR="003D4879" w:rsidRDefault="00346F59">
      <w:pPr>
        <w:spacing w:before="38" w:line="182" w:lineRule="exact"/>
        <w:ind w:left="576"/>
        <w:textAlignment w:val="baseline"/>
        <w:rPr>
          <w:rFonts w:ascii="Arial" w:eastAsia="Arial" w:hAnsi="Arial"/>
          <w:color w:val="000000"/>
          <w:spacing w:val="-3"/>
          <w:sz w:val="16"/>
        </w:rPr>
      </w:pPr>
      <w:r>
        <w:rPr>
          <w:rFonts w:ascii="Arial" w:eastAsia="Arial" w:hAnsi="Arial"/>
          <w:color w:val="000000"/>
          <w:spacing w:val="-3"/>
          <w:sz w:val="16"/>
        </w:rPr>
        <w:t>Provide references for high performing suppliers</w:t>
      </w:r>
    </w:p>
    <w:p w14:paraId="2ED6EDA1" w14:textId="77777777" w:rsidR="003D4879" w:rsidRDefault="00346F59">
      <w:pPr>
        <w:spacing w:before="198" w:line="182" w:lineRule="exact"/>
        <w:textAlignment w:val="baseline"/>
        <w:rPr>
          <w:rFonts w:ascii="Arial" w:eastAsia="Arial" w:hAnsi="Arial"/>
          <w:color w:val="000000"/>
          <w:spacing w:val="-3"/>
          <w:sz w:val="16"/>
        </w:rPr>
      </w:pPr>
      <w:r>
        <w:rPr>
          <w:rFonts w:ascii="Arial" w:eastAsia="Arial" w:hAnsi="Arial"/>
          <w:color w:val="000000"/>
          <w:spacing w:val="-3"/>
          <w:sz w:val="16"/>
        </w:rPr>
        <w:t>Feedback process for unsuccessful bidders:</w:t>
      </w:r>
    </w:p>
    <w:p w14:paraId="0666FFA0" w14:textId="77777777" w:rsidR="003D4879" w:rsidRDefault="00346F59">
      <w:pPr>
        <w:spacing w:before="100" w:after="9043" w:line="221" w:lineRule="exact"/>
        <w:textAlignment w:val="baseline"/>
        <w:rPr>
          <w:rFonts w:ascii="Arial" w:eastAsia="Arial" w:hAnsi="Arial"/>
          <w:color w:val="000000"/>
          <w:sz w:val="16"/>
        </w:rPr>
      </w:pPr>
      <w:r>
        <w:rPr>
          <w:rFonts w:ascii="Arial" w:eastAsia="Arial" w:hAnsi="Arial"/>
          <w:color w:val="000000"/>
          <w:sz w:val="16"/>
        </w:rPr>
        <w:t>Stanwell will ensure that its local Australian BoP contractor offers and provides feedback to unsuccessful Australian bidders for goods and services for the Project, including relevant training, skills, capability and capacity development, the evaluation process and potential improvements for future submissions. Feedback will be provided in a structured format, in accordance with the guiding principles of the Queensland Procurement Policy.</w:t>
      </w:r>
    </w:p>
    <w:p w14:paraId="38695133" w14:textId="77777777" w:rsidR="003D4879" w:rsidRDefault="003D4879">
      <w:pPr>
        <w:spacing w:before="100" w:after="9043" w:line="221" w:lineRule="exact"/>
        <w:sectPr w:rsidR="003D4879">
          <w:type w:val="continuous"/>
          <w:pgSz w:w="11904" w:h="16843"/>
          <w:pgMar w:top="1040" w:right="1638" w:bottom="867" w:left="1046" w:header="720" w:footer="720" w:gutter="0"/>
          <w:cols w:space="720"/>
        </w:sectPr>
      </w:pPr>
    </w:p>
    <w:p w14:paraId="3B5CF495" w14:textId="77777777" w:rsidR="003D4879" w:rsidRDefault="00346F59">
      <w:pPr>
        <w:spacing w:before="4" w:line="249" w:lineRule="exact"/>
        <w:textAlignment w:val="baseline"/>
        <w:rPr>
          <w:rFonts w:eastAsia="Times New Roman"/>
          <w:color w:val="000000"/>
          <w:spacing w:val="-2"/>
        </w:rPr>
      </w:pPr>
      <w:r>
        <w:rPr>
          <w:rFonts w:eastAsia="Times New Roman"/>
          <w:color w:val="000000"/>
          <w:spacing w:val="-2"/>
        </w:rPr>
        <w:t>Page 3 of 5</w:t>
      </w:r>
    </w:p>
    <w:p w14:paraId="781FD6E9" w14:textId="77777777" w:rsidR="003D4879" w:rsidRDefault="003D4879">
      <w:pPr>
        <w:sectPr w:rsidR="003D4879">
          <w:type w:val="continuous"/>
          <w:pgSz w:w="11904" w:h="16843"/>
          <w:pgMar w:top="1040" w:right="1044" w:bottom="867" w:left="9780" w:header="720" w:footer="720" w:gutter="0"/>
          <w:cols w:space="720"/>
        </w:sectPr>
      </w:pPr>
    </w:p>
    <w:p w14:paraId="7884A03A" w14:textId="77777777" w:rsidR="003D4879" w:rsidRDefault="005F31B5">
      <w:pPr>
        <w:textAlignment w:val="baseline"/>
        <w:rPr>
          <w:rFonts w:eastAsia="Times New Roman"/>
          <w:color w:val="000000"/>
          <w:sz w:val="24"/>
        </w:rPr>
      </w:pPr>
      <w:r>
        <w:lastRenderedPageBreak/>
        <w:pict w14:anchorId="5A1096AE">
          <v:shape id="_x0000_s1038" type="#_x0000_t202" style="position:absolute;margin-left:42.4pt;margin-top:335.05pt;width:428.95pt;height:45.05pt;z-index:-251651584;mso-wrap-distance-left:0;mso-wrap-distance-right:0;mso-position-horizontal-relative:page;mso-position-vertical-relative:page" filled="f" stroked="f">
            <v:textbox inset="0,0,0,0">
              <w:txbxContent>
                <w:p w14:paraId="06C0024E" w14:textId="77777777" w:rsidR="0084083D" w:rsidRDefault="0084083D"/>
              </w:txbxContent>
            </v:textbox>
            <w10:wrap type="square" anchorx="page" anchory="page"/>
          </v:shape>
        </w:pict>
      </w:r>
      <w:r>
        <w:pict w14:anchorId="49716E59">
          <v:shape id="_x0000_s1037" type="#_x0000_t202" style="position:absolute;margin-left:59.55pt;margin-top:52pt;width:461pt;height:52.85pt;z-index:-251650560;mso-wrap-distance-left:0;mso-wrap-distance-right:0;mso-position-horizontal-relative:page;mso-position-vertical-relative:page" filled="f" stroked="f">
            <v:textbox inset="0,0,0,0">
              <w:txbxContent>
                <w:p w14:paraId="20E98439" w14:textId="77777777" w:rsidR="003D4879" w:rsidRDefault="00346F59">
                  <w:pPr>
                    <w:spacing w:before="3" w:after="862" w:line="183" w:lineRule="exact"/>
                    <w:jc w:val="center"/>
                    <w:textAlignment w:val="baseline"/>
                    <w:rPr>
                      <w:rFonts w:eastAsia="Times New Roman"/>
                      <w:color w:val="000000"/>
                      <w:sz w:val="16"/>
                    </w:rPr>
                  </w:pPr>
                  <w:r>
                    <w:rPr>
                      <w:rFonts w:eastAsia="Times New Roman"/>
                      <w:color w:val="000000"/>
                      <w:sz w:val="16"/>
                    </w:rPr>
                    <w:t>***** DRAFT not approved by AIP Authority (printed on Thu Dec 14 2023 1 1:05:53 GMT+1 100 (AEDT)) *****</w:t>
                  </w:r>
                </w:p>
              </w:txbxContent>
            </v:textbox>
            <w10:wrap type="square" anchorx="page" anchory="page"/>
          </v:shape>
        </w:pict>
      </w:r>
      <w:r>
        <w:pict w14:anchorId="1FA31DB5">
          <v:shape id="_x0000_s1036" type="#_x0000_t202" style="position:absolute;margin-left:42.4pt;margin-top:104.85pt;width:505.5pt;height:43.05pt;z-index:-251649536;mso-wrap-distance-left:0;mso-wrap-distance-right:0;mso-position-horizontal-relative:page;mso-position-vertical-relative:page" filled="f" stroked="f">
            <v:textbox inset="0,0,0,0">
              <w:txbxContent>
                <w:p w14:paraId="5707B5FD" w14:textId="77777777" w:rsidR="003D4879" w:rsidRDefault="00346F59">
                  <w:pPr>
                    <w:spacing w:before="31" w:after="104" w:line="360" w:lineRule="exact"/>
                    <w:ind w:left="216" w:right="936"/>
                    <w:textAlignment w:val="baseline"/>
                    <w:rPr>
                      <w:rFonts w:ascii="Arial" w:eastAsia="Arial" w:hAnsi="Arial"/>
                      <w:color w:val="000000"/>
                      <w:w w:val="95"/>
                      <w:sz w:val="34"/>
                    </w:rPr>
                  </w:pPr>
                  <w:r>
                    <w:rPr>
                      <w:rFonts w:ascii="Arial" w:eastAsia="Arial" w:hAnsi="Arial"/>
                      <w:color w:val="000000"/>
                      <w:w w:val="95"/>
                      <w:sz w:val="34"/>
                    </w:rPr>
                    <w:t>Australian Industry Participation Plan Summary - Operations Phase</w:t>
                  </w:r>
                </w:p>
              </w:txbxContent>
            </v:textbox>
            <w10:wrap type="square" anchorx="page" anchory="page"/>
          </v:shape>
        </w:pict>
      </w:r>
      <w:r>
        <w:pict w14:anchorId="4FB76645">
          <v:shape id="_x0000_s1035" type="#_x0000_t202" style="position:absolute;margin-left:42.4pt;margin-top:147.9pt;width:505.5pt;height:187.15pt;z-index:251641344;mso-wrap-distance-left:0;mso-wrap-distance-right:0;mso-position-horizontal-relative:page;mso-position-vertical-relative:page" filled="f" stroked="f">
            <v:textbox inset="0,0,0,0">
              <w:txbxContent>
                <w:p w14:paraId="190C0AF7" w14:textId="77777777" w:rsidR="003D4879" w:rsidRDefault="00346F59">
                  <w:pPr>
                    <w:spacing w:before="124" w:line="182" w:lineRule="exact"/>
                    <w:textAlignment w:val="baseline"/>
                    <w:rPr>
                      <w:rFonts w:ascii="Arial" w:eastAsia="Arial" w:hAnsi="Arial"/>
                      <w:b/>
                      <w:color w:val="000000"/>
                      <w:spacing w:val="-1"/>
                      <w:sz w:val="16"/>
                    </w:rPr>
                  </w:pPr>
                  <w:r>
                    <w:rPr>
                      <w:rFonts w:ascii="Arial" w:eastAsia="Arial" w:hAnsi="Arial"/>
                      <w:b/>
                      <w:color w:val="000000"/>
                      <w:spacing w:val="-1"/>
                      <w:sz w:val="16"/>
                    </w:rPr>
                    <w:t xml:space="preserve">Nominated facility operator: </w:t>
                  </w:r>
                  <w:r>
                    <w:rPr>
                      <w:rFonts w:ascii="Arial" w:eastAsia="Arial" w:hAnsi="Arial"/>
                      <w:color w:val="000000"/>
                      <w:spacing w:val="-1"/>
                      <w:sz w:val="16"/>
                    </w:rPr>
                    <w:t>STANWELL CORPORATION LIMITED</w:t>
                  </w:r>
                </w:p>
                <w:p w14:paraId="7E0D5A2D" w14:textId="77777777" w:rsidR="003D4879" w:rsidRDefault="00346F59">
                  <w:pPr>
                    <w:spacing w:before="348" w:line="393" w:lineRule="exact"/>
                    <w:ind w:left="216"/>
                    <w:textAlignment w:val="baseline"/>
                    <w:rPr>
                      <w:rFonts w:ascii="Arial" w:eastAsia="Arial" w:hAnsi="Arial"/>
                      <w:color w:val="000000"/>
                      <w:w w:val="95"/>
                      <w:sz w:val="34"/>
                    </w:rPr>
                  </w:pPr>
                  <w:r>
                    <w:rPr>
                      <w:rFonts w:ascii="Arial" w:eastAsia="Arial" w:hAnsi="Arial"/>
                      <w:color w:val="000000"/>
                      <w:w w:val="95"/>
                      <w:sz w:val="34"/>
                    </w:rPr>
                    <w:t>Facility details</w:t>
                  </w:r>
                </w:p>
                <w:p w14:paraId="6149763E" w14:textId="77777777" w:rsidR="003D4879" w:rsidRDefault="00346F59">
                  <w:pPr>
                    <w:spacing w:before="353" w:line="182" w:lineRule="exact"/>
                    <w:ind w:left="216"/>
                    <w:textAlignment w:val="baseline"/>
                    <w:rPr>
                      <w:rFonts w:ascii="Arial" w:eastAsia="Arial" w:hAnsi="Arial"/>
                      <w:color w:val="000000"/>
                      <w:spacing w:val="-4"/>
                      <w:sz w:val="16"/>
                    </w:rPr>
                  </w:pPr>
                  <w:r>
                    <w:rPr>
                      <w:rFonts w:ascii="Arial" w:eastAsia="Arial" w:hAnsi="Arial"/>
                      <w:color w:val="000000"/>
                      <w:spacing w:val="-4"/>
                      <w:sz w:val="16"/>
                    </w:rPr>
                    <w:t>Name: Stanwell BESS</w:t>
                  </w:r>
                </w:p>
                <w:p w14:paraId="5A4A1924" w14:textId="77777777" w:rsidR="003D4879" w:rsidRDefault="00346F59">
                  <w:pPr>
                    <w:spacing w:before="140" w:line="182" w:lineRule="exact"/>
                    <w:ind w:left="216"/>
                    <w:textAlignment w:val="baseline"/>
                    <w:rPr>
                      <w:rFonts w:ascii="Arial" w:eastAsia="Arial" w:hAnsi="Arial"/>
                      <w:color w:val="000000"/>
                      <w:spacing w:val="-4"/>
                      <w:sz w:val="16"/>
                    </w:rPr>
                  </w:pPr>
                  <w:r>
                    <w:rPr>
                      <w:rFonts w:ascii="Arial" w:eastAsia="Arial" w:hAnsi="Arial"/>
                      <w:color w:val="000000"/>
                      <w:spacing w:val="-4"/>
                      <w:sz w:val="16"/>
                    </w:rPr>
                    <w:t>Location: Switchyard Road, Stanwell QLD 4702</w:t>
                  </w:r>
                </w:p>
                <w:p w14:paraId="67B35424" w14:textId="77777777" w:rsidR="003D4879" w:rsidRDefault="00346F59">
                  <w:pPr>
                    <w:spacing w:before="159" w:line="182" w:lineRule="exact"/>
                    <w:ind w:left="216"/>
                    <w:textAlignment w:val="baseline"/>
                    <w:rPr>
                      <w:rFonts w:ascii="Arial" w:eastAsia="Arial" w:hAnsi="Arial"/>
                      <w:color w:val="000000"/>
                      <w:spacing w:val="-2"/>
                      <w:sz w:val="16"/>
                    </w:rPr>
                  </w:pPr>
                  <w:r>
                    <w:rPr>
                      <w:rFonts w:ascii="Arial" w:eastAsia="Arial" w:hAnsi="Arial"/>
                      <w:color w:val="000000"/>
                      <w:spacing w:val="-2"/>
                      <w:sz w:val="16"/>
                    </w:rPr>
                    <w:t>Type: Electricity facility</w:t>
                  </w:r>
                </w:p>
                <w:p w14:paraId="65AFCFA7" w14:textId="77777777" w:rsidR="003D4879" w:rsidRDefault="00346F59">
                  <w:pPr>
                    <w:spacing w:before="410" w:line="393" w:lineRule="exact"/>
                    <w:ind w:left="216"/>
                    <w:textAlignment w:val="baseline"/>
                    <w:rPr>
                      <w:rFonts w:ascii="Arial" w:eastAsia="Arial" w:hAnsi="Arial"/>
                      <w:color w:val="000000"/>
                      <w:w w:val="95"/>
                      <w:sz w:val="34"/>
                    </w:rPr>
                  </w:pPr>
                  <w:r>
                    <w:rPr>
                      <w:rFonts w:ascii="Arial" w:eastAsia="Arial" w:hAnsi="Arial"/>
                      <w:color w:val="000000"/>
                      <w:w w:val="95"/>
                      <w:sz w:val="34"/>
                    </w:rPr>
                    <w:t>Key goods and services</w:t>
                  </w:r>
                </w:p>
                <w:p w14:paraId="24BE2D0F" w14:textId="77777777" w:rsidR="003D4879" w:rsidRDefault="00346F59">
                  <w:pPr>
                    <w:spacing w:before="354" w:after="154" w:line="182" w:lineRule="exact"/>
                    <w:ind w:left="216"/>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new facility:</w:t>
                  </w:r>
                </w:p>
              </w:txbxContent>
            </v:textbox>
            <w10:wrap anchorx="page" anchory="page"/>
          </v:shape>
        </w:pict>
      </w:r>
      <w:r>
        <w:pict w14:anchorId="49DB43C7">
          <v:shape id="_x0000_s1034" type="#_x0000_t202" style="position:absolute;margin-left:94.75pt;margin-top:340.1pt;width:1in;height:17.05pt;z-index:-251648512;mso-wrap-distance-left:0;mso-wrap-distance-right:0;mso-position-horizontal-relative:page;mso-position-vertical-relative:page" filled="f" stroked="f">
            <v:textbox inset="0,0,0,0">
              <w:txbxContent>
                <w:p w14:paraId="7F41E4A8" w14:textId="77777777" w:rsidR="003D4879" w:rsidRDefault="00346F59">
                  <w:pPr>
                    <w:spacing w:before="158" w:line="182" w:lineRule="exact"/>
                    <w:ind w:left="72"/>
                    <w:textAlignment w:val="baseline"/>
                    <w:rPr>
                      <w:rFonts w:ascii="Arial" w:eastAsia="Arial" w:hAnsi="Arial"/>
                      <w:b/>
                      <w:color w:val="000000"/>
                      <w:spacing w:val="-3"/>
                      <w:sz w:val="16"/>
                    </w:rPr>
                  </w:pPr>
                  <w:r>
                    <w:rPr>
                      <w:rFonts w:ascii="Arial" w:eastAsia="Arial" w:hAnsi="Arial"/>
                      <w:b/>
                      <w:color w:val="000000"/>
                      <w:spacing w:val="-3"/>
                      <w:sz w:val="16"/>
                    </w:rPr>
                    <w:t>Opportunities for</w:t>
                  </w:r>
                </w:p>
              </w:txbxContent>
            </v:textbox>
            <w10:wrap type="square" anchorx="page" anchory="page"/>
          </v:shape>
        </w:pict>
      </w:r>
      <w:r>
        <w:pict w14:anchorId="7BC3F38B">
          <v:shape id="_x0000_s1033" type="#_x0000_t202" style="position:absolute;margin-left:94.75pt;margin-top:357.15pt;width:1in;height:16.05pt;z-index:-251647488;mso-wrap-distance-left:0;mso-wrap-distance-right:0;mso-position-horizontal-relative:page;mso-position-vertical-relative:page" filled="f" stroked="f">
            <v:textbox inset="0,0,0,0">
              <w:txbxContent>
                <w:p w14:paraId="4EDA6ABC" w14:textId="77777777" w:rsidR="003D4879" w:rsidRDefault="00346F59">
                  <w:pPr>
                    <w:spacing w:before="33" w:after="100" w:line="183" w:lineRule="exact"/>
                    <w:textAlignment w:val="baseline"/>
                    <w:rPr>
                      <w:rFonts w:ascii="Arial" w:eastAsia="Arial" w:hAnsi="Arial"/>
                      <w:b/>
                      <w:color w:val="000000"/>
                      <w:spacing w:val="-6"/>
                      <w:sz w:val="16"/>
                    </w:rPr>
                  </w:pPr>
                  <w:r>
                    <w:rPr>
                      <w:rFonts w:ascii="Arial" w:eastAsia="Arial" w:hAnsi="Arial"/>
                      <w:b/>
                      <w:color w:val="000000"/>
                      <w:spacing w:val="-6"/>
                      <w:sz w:val="16"/>
                    </w:rPr>
                    <w:t xml:space="preserve">Australian entities </w:t>
                  </w:r>
                  <w:r>
                    <w:rPr>
                      <w:rFonts w:ascii="Arial" w:eastAsia="Arial" w:hAnsi="Arial"/>
                      <w:b/>
                      <w:color w:val="000000"/>
                      <w:spacing w:val="-6"/>
                      <w:sz w:val="11"/>
                    </w:rPr>
                    <w:t>*</w:t>
                  </w:r>
                </w:p>
              </w:txbxContent>
            </v:textbox>
            <w10:wrap type="square" anchorx="page" anchory="page"/>
          </v:shape>
        </w:pict>
      </w:r>
      <w:r>
        <w:pict w14:anchorId="27631BED">
          <v:shape id="_x0000_s1032" type="#_x0000_t202" style="position:absolute;margin-left:183.2pt;margin-top:340.1pt;width:1in;height:33.1pt;z-index:-251646464;mso-wrap-distance-left:0;mso-wrap-distance-right:0;mso-position-horizontal-relative:page;mso-position-vertical-relative:page" filled="f" stroked="f">
            <v:textbox inset="0,0,0,0">
              <w:txbxContent>
                <w:p w14:paraId="4DB0EE80" w14:textId="77777777" w:rsidR="003D4879" w:rsidRDefault="00346F59">
                  <w:pPr>
                    <w:spacing w:line="219" w:lineRule="exact"/>
                    <w:jc w:val="center"/>
                    <w:textAlignment w:val="baseline"/>
                    <w:rPr>
                      <w:rFonts w:ascii="Arial" w:eastAsia="Arial" w:hAnsi="Arial"/>
                      <w:b/>
                      <w:color w:val="000000"/>
                      <w:sz w:val="16"/>
                    </w:rPr>
                  </w:pPr>
                  <w:r>
                    <w:rPr>
                      <w:rFonts w:ascii="Arial" w:eastAsia="Arial" w:hAnsi="Arial"/>
                      <w:b/>
                      <w:color w:val="000000"/>
                      <w:sz w:val="16"/>
                    </w:rPr>
                    <w:t xml:space="preserve">Opportunities for </w:t>
                  </w:r>
                  <w:r>
                    <w:rPr>
                      <w:rFonts w:ascii="Arial" w:eastAsia="Arial" w:hAnsi="Arial"/>
                      <w:b/>
                      <w:color w:val="000000"/>
                      <w:sz w:val="16"/>
                    </w:rPr>
                    <w:br/>
                    <w:t xml:space="preserve">non-Australian </w:t>
                  </w:r>
                  <w:r>
                    <w:rPr>
                      <w:rFonts w:ascii="Arial" w:eastAsia="Arial" w:hAnsi="Arial"/>
                      <w:b/>
                      <w:color w:val="000000"/>
                      <w:sz w:val="16"/>
                    </w:rPr>
                    <w:br/>
                    <w:t>entities</w:t>
                  </w:r>
                </w:p>
              </w:txbxContent>
            </v:textbox>
            <w10:wrap type="square" anchorx="page" anchory="page"/>
          </v:shape>
        </w:pict>
      </w:r>
      <w:r>
        <w:pict w14:anchorId="20331377">
          <v:shape id="_x0000_s1031" type="#_x0000_t202" style="position:absolute;margin-left:42.4pt;margin-top:335.05pt;width:43.65pt;height:44.15pt;z-index:-251645440;mso-wrap-distance-left:0;mso-wrap-distance-right:0;mso-position-horizontal-relative:page;mso-position-vertical-relative:page" filled="f" stroked="f">
            <v:textbox inset="0,0,0,0">
              <w:txbxContent>
                <w:p w14:paraId="6A9BA99C" w14:textId="77777777" w:rsidR="003D4879" w:rsidRDefault="00346F59">
                  <w:pPr>
                    <w:spacing w:line="218" w:lineRule="exact"/>
                    <w:ind w:left="72"/>
                    <w:textAlignment w:val="baseline"/>
                    <w:rPr>
                      <w:rFonts w:ascii="Arial" w:eastAsia="Arial" w:hAnsi="Arial"/>
                      <w:b/>
                      <w:color w:val="000000"/>
                      <w:sz w:val="16"/>
                    </w:rPr>
                  </w:pPr>
                  <w:r>
                    <w:rPr>
                      <w:rFonts w:ascii="Arial" w:eastAsia="Arial" w:hAnsi="Arial"/>
                      <w:b/>
                      <w:color w:val="000000"/>
                      <w:sz w:val="16"/>
                    </w:rPr>
                    <w:t>Key goods and services</w:t>
                  </w:r>
                </w:p>
              </w:txbxContent>
            </v:textbox>
            <w10:wrap type="square" anchorx="page" anchory="page"/>
          </v:shape>
        </w:pict>
      </w:r>
      <w:r>
        <w:pict w14:anchorId="627E70D4">
          <v:shape id="_x0000_s1030" type="#_x0000_t202" style="position:absolute;margin-left:267.6pt;margin-top:351.1pt;width:203.75pt;height:11.05pt;z-index:-251644416;mso-wrap-distance-left:0;mso-wrap-distance-right:0;mso-position-horizontal-relative:page;mso-position-vertical-relative:page" filled="f" stroked="f">
            <v:textbox inset="0,0,0,0">
              <w:txbxContent>
                <w:p w14:paraId="10C80069" w14:textId="77777777" w:rsidR="003D4879" w:rsidRDefault="00346F59">
                  <w:pPr>
                    <w:spacing w:before="39" w:line="167" w:lineRule="exact"/>
                    <w:textAlignment w:val="baseline"/>
                    <w:rPr>
                      <w:rFonts w:ascii="Arial" w:eastAsia="Arial" w:hAnsi="Arial"/>
                      <w:b/>
                      <w:color w:val="000000"/>
                      <w:spacing w:val="-3"/>
                      <w:sz w:val="16"/>
                    </w:rPr>
                  </w:pPr>
                  <w:r>
                    <w:rPr>
                      <w:rFonts w:ascii="Arial" w:eastAsia="Arial" w:hAnsi="Arial"/>
                      <w:b/>
                      <w:color w:val="000000"/>
                      <w:spacing w:val="-3"/>
                      <w:sz w:val="16"/>
                    </w:rPr>
                    <w:t>Explanation for no opportunities for Australian entities</w:t>
                  </w:r>
                </w:p>
              </w:txbxContent>
            </v:textbox>
            <w10:wrap type="square" anchorx="page" anchory="page"/>
          </v:shape>
        </w:pict>
      </w:r>
      <w:r>
        <w:pict w14:anchorId="27BB627D">
          <v:shape id="_x0000_s1029" type="#_x0000_t202" style="position:absolute;margin-left:47.35pt;margin-top:380.85pt;width:496pt;height:102.7pt;z-index:-251643392;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1126"/>
                    <w:gridCol w:w="2851"/>
                    <w:gridCol w:w="5943"/>
                  </w:tblGrid>
                  <w:tr w:rsidR="003D4879" w14:paraId="1B35C8FA" w14:textId="77777777">
                    <w:trPr>
                      <w:trHeight w:hRule="exact" w:val="1730"/>
                    </w:trPr>
                    <w:tc>
                      <w:tcPr>
                        <w:tcW w:w="1126" w:type="dxa"/>
                        <w:vAlign w:val="center"/>
                      </w:tcPr>
                      <w:p w14:paraId="0109834D" w14:textId="77777777" w:rsidR="003D4879" w:rsidRDefault="00346F59">
                        <w:pPr>
                          <w:spacing w:before="403" w:after="441" w:line="221" w:lineRule="exact"/>
                          <w:ind w:left="36"/>
                          <w:textAlignment w:val="baseline"/>
                          <w:rPr>
                            <w:rFonts w:ascii="Arial" w:eastAsia="Arial" w:hAnsi="Arial"/>
                            <w:color w:val="000000"/>
                            <w:sz w:val="16"/>
                          </w:rPr>
                        </w:pPr>
                        <w:r>
                          <w:rPr>
                            <w:rFonts w:ascii="Arial" w:eastAsia="Arial" w:hAnsi="Arial"/>
                            <w:color w:val="000000"/>
                            <w:sz w:val="16"/>
                          </w:rPr>
                          <w:t xml:space="preserve">Long </w:t>
                        </w:r>
                        <w:r>
                          <w:rPr>
                            <w:rFonts w:ascii="Arial" w:eastAsia="Arial" w:hAnsi="Arial"/>
                            <w:color w:val="000000"/>
                            <w:sz w:val="16"/>
                          </w:rPr>
                          <w:br/>
                          <w:t xml:space="preserve">Term </w:t>
                        </w:r>
                        <w:r>
                          <w:rPr>
                            <w:rFonts w:ascii="Arial" w:eastAsia="Arial" w:hAnsi="Arial"/>
                            <w:color w:val="000000"/>
                            <w:sz w:val="16"/>
                          </w:rPr>
                          <w:br/>
                          <w:t xml:space="preserve">BESS </w:t>
                        </w:r>
                        <w:r>
                          <w:rPr>
                            <w:rFonts w:ascii="Arial" w:eastAsia="Arial" w:hAnsi="Arial"/>
                            <w:color w:val="000000"/>
                            <w:sz w:val="16"/>
                          </w:rPr>
                          <w:br/>
                          <w:t>Services</w:t>
                        </w:r>
                      </w:p>
                    </w:tc>
                    <w:tc>
                      <w:tcPr>
                        <w:tcW w:w="2851" w:type="dxa"/>
                        <w:vAlign w:val="center"/>
                      </w:tcPr>
                      <w:p w14:paraId="64FED4E5" w14:textId="77777777" w:rsidR="003D4879" w:rsidRDefault="00346F59">
                        <w:pPr>
                          <w:tabs>
                            <w:tab w:val="left" w:pos="2160"/>
                          </w:tabs>
                          <w:spacing w:before="764" w:after="782" w:line="182" w:lineRule="exact"/>
                          <w:jc w:val="center"/>
                          <w:textAlignment w:val="baseline"/>
                          <w:rPr>
                            <w:rFonts w:ascii="Arial" w:eastAsia="Arial" w:hAnsi="Arial"/>
                            <w:color w:val="000000"/>
                            <w:sz w:val="16"/>
                          </w:rPr>
                        </w:pPr>
                        <w:r>
                          <w:rPr>
                            <w:rFonts w:ascii="Arial" w:eastAsia="Arial" w:hAnsi="Arial"/>
                            <w:color w:val="000000"/>
                            <w:sz w:val="16"/>
                          </w:rPr>
                          <w:t>No</w:t>
                        </w:r>
                        <w:r>
                          <w:rPr>
                            <w:rFonts w:ascii="Arial" w:eastAsia="Arial" w:hAnsi="Arial"/>
                            <w:color w:val="000000"/>
                            <w:sz w:val="16"/>
                          </w:rPr>
                          <w:tab/>
                          <w:t>Yes</w:t>
                        </w:r>
                      </w:p>
                    </w:tc>
                    <w:tc>
                      <w:tcPr>
                        <w:tcW w:w="5943" w:type="dxa"/>
                      </w:tcPr>
                      <w:p w14:paraId="1F3A50AD" w14:textId="77777777" w:rsidR="003D4879" w:rsidRDefault="00346F59">
                        <w:pPr>
                          <w:spacing w:after="5" w:line="215" w:lineRule="exact"/>
                          <w:ind w:left="396" w:right="576"/>
                          <w:textAlignment w:val="baseline"/>
                          <w:rPr>
                            <w:rFonts w:ascii="Arial" w:eastAsia="Arial" w:hAnsi="Arial"/>
                            <w:color w:val="000000"/>
                            <w:spacing w:val="-3"/>
                            <w:sz w:val="16"/>
                          </w:rPr>
                        </w:pPr>
                        <w:r>
                          <w:rPr>
                            <w:rFonts w:ascii="Arial" w:eastAsia="Arial" w:hAnsi="Arial"/>
                            <w:color w:val="000000"/>
                            <w:spacing w:val="-3"/>
                            <w:sz w:val="16"/>
                          </w:rPr>
                          <w:t>Opportunities for Australian entities - yes BESS servicing requires a highly specialised skillset. The market for BESS servicing is limited to a small number of key international players, some of whom have local Australian subsidiaries which carry on the Australian business of those suppliers. The BESS will be maintained by the Australian subsidiary of the US-based OEM that supplied the BESS. However, where possible, the Australian subsidiary will utilise local people and train them to maintain the BESS.</w:t>
                        </w:r>
                      </w:p>
                    </w:tc>
                  </w:tr>
                </w:tbl>
                <w:p w14:paraId="796BE746" w14:textId="77777777" w:rsidR="003D4879" w:rsidRDefault="003D4879">
                  <w:pPr>
                    <w:spacing w:after="304" w:line="20" w:lineRule="exact"/>
                  </w:pPr>
                </w:p>
              </w:txbxContent>
            </v:textbox>
            <w10:wrap type="square" anchorx="page" anchory="page"/>
          </v:shape>
        </w:pict>
      </w:r>
      <w:r>
        <w:pict w14:anchorId="5ABE1759">
          <v:shape id="_x0000_s1028" type="#_x0000_t202" style="position:absolute;margin-left:47.35pt;margin-top:483.55pt;width:496pt;height:281.85pt;z-index:-251642368;mso-wrap-distance-left:0;mso-wrap-distance-right:0;mso-position-horizontal-relative:page;mso-position-vertical-relative:page" filled="f" stroked="f">
            <v:textbox inset="0,0,0,0">
              <w:txbxContent>
                <w:p w14:paraId="45769815" w14:textId="77777777" w:rsidR="003D4879" w:rsidRDefault="00346F59">
                  <w:pPr>
                    <w:spacing w:before="25" w:line="185" w:lineRule="exact"/>
                    <w:ind w:left="72"/>
                    <w:textAlignment w:val="baseline"/>
                    <w:rPr>
                      <w:rFonts w:ascii="Arial" w:eastAsia="Arial" w:hAnsi="Arial"/>
                      <w:color w:val="000000"/>
                      <w:spacing w:val="-3"/>
                      <w:sz w:val="11"/>
                      <w:vertAlign w:val="superscript"/>
                    </w:rPr>
                  </w:pPr>
                  <w:r>
                    <w:rPr>
                      <w:rFonts w:ascii="Arial" w:eastAsia="Arial" w:hAnsi="Arial"/>
                      <w:color w:val="000000"/>
                      <w:spacing w:val="-3"/>
                      <w:sz w:val="11"/>
                      <w:vertAlign w:val="superscript"/>
                    </w:rPr>
                    <w:t>*</w:t>
                  </w:r>
                  <w:r>
                    <w:rPr>
                      <w:rFonts w:ascii="Arial" w:eastAsia="Arial" w:hAnsi="Arial"/>
                      <w:color w:val="000000"/>
                      <w:spacing w:val="-3"/>
                      <w:sz w:val="16"/>
                    </w:rPr>
                    <w:t>An Australian entity is an entity with an ABN or ACN</w:t>
                  </w:r>
                </w:p>
                <w:p w14:paraId="71B52F99" w14:textId="77777777" w:rsidR="003D4879" w:rsidRDefault="00346F59">
                  <w:pPr>
                    <w:spacing w:before="161" w:line="182" w:lineRule="exact"/>
                    <w:ind w:left="72"/>
                    <w:textAlignment w:val="baseline"/>
                    <w:rPr>
                      <w:rFonts w:ascii="Arial" w:eastAsia="Arial" w:hAnsi="Arial"/>
                      <w:color w:val="000000"/>
                      <w:spacing w:val="-3"/>
                      <w:sz w:val="16"/>
                    </w:rPr>
                  </w:pPr>
                  <w:r>
                    <w:rPr>
                      <w:rFonts w:ascii="Arial" w:eastAsia="Arial" w:hAnsi="Arial"/>
                      <w:color w:val="000000"/>
                      <w:spacing w:val="-3"/>
                      <w:sz w:val="16"/>
                    </w:rPr>
                    <w:t>Facility standards:</w:t>
                  </w:r>
                </w:p>
                <w:p w14:paraId="4EEFF5D8" w14:textId="77777777" w:rsidR="003D4879" w:rsidRDefault="00346F59">
                  <w:pPr>
                    <w:spacing w:before="134" w:after="4767" w:line="182" w:lineRule="exact"/>
                    <w:ind w:left="720"/>
                    <w:textAlignment w:val="baseline"/>
                    <w:rPr>
                      <w:rFonts w:ascii="Arial" w:eastAsia="Arial" w:hAnsi="Arial"/>
                      <w:color w:val="000000"/>
                      <w:spacing w:val="-3"/>
                      <w:sz w:val="16"/>
                    </w:rPr>
                  </w:pPr>
                  <w:r>
                    <w:rPr>
                      <w:rFonts w:ascii="Arial" w:eastAsia="Arial" w:hAnsi="Arial"/>
                      <w:color w:val="000000"/>
                      <w:spacing w:val="-3"/>
                      <w:sz w:val="16"/>
                    </w:rPr>
                    <w:t>Australian</w:t>
                  </w:r>
                </w:p>
              </w:txbxContent>
            </v:textbox>
            <w10:wrap type="square" anchorx="page" anchory="page"/>
          </v:shape>
        </w:pict>
      </w:r>
      <w:r>
        <w:pict w14:anchorId="4992852D">
          <v:shape id="_x0000_s1027" type="#_x0000_t202" style="position:absolute;margin-left:47.35pt;margin-top:765.4pt;width:496pt;height:13.6pt;z-index:-251641344;mso-wrap-distance-left:0;mso-wrap-distance-right:0;mso-position-horizontal-relative:page;mso-position-vertical-relative:page" filled="f" stroked="f">
            <v:textbox inset="0,0,0,0">
              <w:txbxContent>
                <w:p w14:paraId="1FAB0B87" w14:textId="77777777" w:rsidR="003D4879" w:rsidRDefault="00346F59">
                  <w:pPr>
                    <w:spacing w:before="4" w:after="5" w:line="249" w:lineRule="exact"/>
                    <w:ind w:left="72"/>
                    <w:jc w:val="right"/>
                    <w:textAlignment w:val="baseline"/>
                    <w:rPr>
                      <w:rFonts w:eastAsia="Times New Roman"/>
                      <w:color w:val="000000"/>
                    </w:rPr>
                  </w:pPr>
                  <w:r>
                    <w:rPr>
                      <w:rFonts w:eastAsia="Times New Roman"/>
                      <w:color w:val="000000"/>
                    </w:rPr>
                    <w:t>Page 4 of 5</w:t>
                  </w:r>
                </w:p>
              </w:txbxContent>
            </v:textbox>
            <w10:wrap type="square" anchorx="page" anchory="page"/>
          </v:shape>
        </w:pict>
      </w:r>
      <w:r>
        <w:pict w14:anchorId="150BF301">
          <v:line id="_x0000_s1026" style="position:absolute;z-index:251644416;mso-position-horizontal-relative:page;mso-position-vertical-relative:page" from="42.4pt,148.55pt" to="538.15pt,148.55pt" strokeweight="1.2pt">
            <w10:wrap anchorx="page" anchory="page"/>
          </v:line>
        </w:pict>
      </w:r>
    </w:p>
    <w:p w14:paraId="1303CD61" w14:textId="77777777" w:rsidR="003D4879" w:rsidRDefault="003D4879">
      <w:pPr>
        <w:sectPr w:rsidR="003D4879">
          <w:pgSz w:w="11904" w:h="16843"/>
          <w:pgMar w:top="752" w:right="946" w:bottom="890" w:left="848" w:header="720" w:footer="720" w:gutter="0"/>
          <w:cols w:space="720"/>
        </w:sectPr>
      </w:pPr>
    </w:p>
    <w:p w14:paraId="13EAC2E8" w14:textId="77777777" w:rsidR="003D4879" w:rsidRDefault="00346F59">
      <w:pPr>
        <w:spacing w:before="3" w:after="818" w:line="183" w:lineRule="exact"/>
        <w:jc w:val="center"/>
        <w:textAlignment w:val="baseline"/>
        <w:rPr>
          <w:rFonts w:eastAsia="Times New Roman"/>
          <w:color w:val="000000"/>
          <w:sz w:val="16"/>
        </w:rPr>
      </w:pPr>
      <w:r>
        <w:rPr>
          <w:rFonts w:eastAsia="Times New Roman"/>
          <w:color w:val="000000"/>
          <w:sz w:val="16"/>
        </w:rPr>
        <w:lastRenderedPageBreak/>
        <w:t>***** DRAFT not approved by AIP Authority (printed on Thu Dec 14 2023 1 1:05:53 GMT+1 100 (AEDT)) *****</w:t>
      </w:r>
    </w:p>
    <w:p w14:paraId="3043E864" w14:textId="77777777" w:rsidR="003D4879" w:rsidRDefault="003D4879">
      <w:pPr>
        <w:spacing w:before="3" w:after="818" w:line="183" w:lineRule="exact"/>
        <w:sectPr w:rsidR="003D4879">
          <w:pgSz w:w="11904" w:h="16843"/>
          <w:pgMar w:top="1040" w:right="1493" w:bottom="867" w:left="1191" w:header="720" w:footer="720" w:gutter="0"/>
          <w:cols w:space="720"/>
        </w:sectPr>
      </w:pPr>
    </w:p>
    <w:p w14:paraId="38372151" w14:textId="77777777" w:rsidR="003D4879" w:rsidRDefault="00346F59">
      <w:pPr>
        <w:spacing w:line="391" w:lineRule="exact"/>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3605E3DD" w14:textId="77777777" w:rsidR="003D4879" w:rsidRDefault="00346F59">
      <w:pPr>
        <w:spacing w:before="353" w:line="182" w:lineRule="exact"/>
        <w:textAlignment w:val="baseline"/>
        <w:rPr>
          <w:rFonts w:ascii="Arial" w:eastAsia="Arial" w:hAnsi="Arial"/>
          <w:color w:val="000000"/>
          <w:spacing w:val="-3"/>
          <w:sz w:val="16"/>
        </w:rPr>
      </w:pPr>
      <w:r>
        <w:rPr>
          <w:rFonts w:ascii="Arial" w:eastAsia="Arial" w:hAnsi="Arial"/>
          <w:color w:val="000000"/>
          <w:spacing w:val="-3"/>
          <w:sz w:val="16"/>
        </w:rPr>
        <w:t>Facility operator’s contact person for supplier enquiries:</w:t>
      </w:r>
    </w:p>
    <w:p w14:paraId="1B035B0C" w14:textId="77777777" w:rsidR="003D4879" w:rsidRDefault="00346F59">
      <w:pPr>
        <w:spacing w:before="140" w:line="182" w:lineRule="exact"/>
        <w:ind w:left="288"/>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Arial" w:eastAsia="Arial" w:hAnsi="Arial"/>
          <w:color w:val="000000"/>
          <w:sz w:val="16"/>
        </w:rPr>
        <w:t>Braam Du Toit</w:t>
      </w:r>
    </w:p>
    <w:p w14:paraId="6AC892F4" w14:textId="77777777" w:rsidR="003D4879" w:rsidRDefault="00346F59">
      <w:pPr>
        <w:spacing w:before="39" w:line="182" w:lineRule="exact"/>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Arial" w:eastAsia="Arial" w:hAnsi="Arial"/>
          <w:color w:val="000000"/>
          <w:sz w:val="16"/>
        </w:rPr>
        <w:t>Procurement Business Partner- Major Projects and Renewables</w:t>
      </w:r>
    </w:p>
    <w:p w14:paraId="2BBA924D" w14:textId="77777777" w:rsidR="003D4879" w:rsidRDefault="00346F59">
      <w:pPr>
        <w:spacing w:before="39" w:line="182" w:lineRule="exact"/>
        <w:ind w:left="792"/>
        <w:textAlignment w:val="baseline"/>
        <w:rPr>
          <w:rFonts w:ascii="Arial" w:eastAsia="Arial" w:hAnsi="Arial"/>
          <w:b/>
          <w:color w:val="000000"/>
          <w:spacing w:val="-1"/>
          <w:sz w:val="16"/>
        </w:rPr>
      </w:pPr>
      <w:r>
        <w:rPr>
          <w:rFonts w:ascii="Arial" w:eastAsia="Arial" w:hAnsi="Arial"/>
          <w:b/>
          <w:color w:val="000000"/>
          <w:spacing w:val="-1"/>
          <w:sz w:val="16"/>
        </w:rPr>
        <w:t xml:space="preserve">Phone number </w:t>
      </w:r>
      <w:r>
        <w:rPr>
          <w:rFonts w:ascii="Arial" w:eastAsia="Arial" w:hAnsi="Arial"/>
          <w:color w:val="000000"/>
          <w:spacing w:val="-1"/>
          <w:sz w:val="16"/>
        </w:rPr>
        <w:t>0451370992</w:t>
      </w:r>
    </w:p>
    <w:p w14:paraId="2F8B70F6" w14:textId="77777777" w:rsidR="003D4879" w:rsidRDefault="00346F59">
      <w:pPr>
        <w:spacing w:before="34" w:line="182" w:lineRule="exact"/>
        <w:ind w:left="1368"/>
        <w:textAlignment w:val="baseline"/>
        <w:rPr>
          <w:rFonts w:ascii="Arial" w:eastAsia="Arial" w:hAnsi="Arial"/>
          <w:b/>
          <w:color w:val="000000"/>
          <w:sz w:val="16"/>
        </w:rPr>
      </w:pPr>
      <w:r>
        <w:rPr>
          <w:rFonts w:ascii="Arial" w:eastAsia="Arial" w:hAnsi="Arial"/>
          <w:b/>
          <w:color w:val="000000"/>
          <w:sz w:val="16"/>
        </w:rPr>
        <w:t xml:space="preserve">E-mail </w:t>
      </w:r>
      <w:hyperlink r:id="rId14">
        <w:r>
          <w:rPr>
            <w:rFonts w:ascii="Arial" w:eastAsia="Arial" w:hAnsi="Arial"/>
            <w:color w:val="0000FF"/>
            <w:sz w:val="16"/>
            <w:u w:val="single"/>
          </w:rPr>
          <w:t>braam.dutoit@stanwell.com</w:t>
        </w:r>
      </w:hyperlink>
      <w:r>
        <w:rPr>
          <w:rFonts w:ascii="Arial" w:eastAsia="Arial" w:hAnsi="Arial"/>
          <w:color w:val="000000"/>
          <w:sz w:val="16"/>
        </w:rPr>
        <w:t xml:space="preserve"> </w:t>
      </w:r>
    </w:p>
    <w:p w14:paraId="137950CE" w14:textId="77777777" w:rsidR="003D4879" w:rsidRDefault="00346F59">
      <w:pPr>
        <w:spacing w:before="202" w:line="182" w:lineRule="exact"/>
        <w:textAlignment w:val="baseline"/>
        <w:rPr>
          <w:rFonts w:ascii="Arial" w:eastAsia="Arial" w:hAnsi="Arial"/>
          <w:color w:val="000000"/>
          <w:spacing w:val="-2"/>
          <w:sz w:val="16"/>
        </w:rPr>
      </w:pPr>
      <w:r>
        <w:rPr>
          <w:rFonts w:ascii="Arial" w:eastAsia="Arial" w:hAnsi="Arial"/>
          <w:color w:val="000000"/>
          <w:spacing w:val="-2"/>
          <w:sz w:val="16"/>
        </w:rPr>
        <w:t xml:space="preserve">Facility operator website: </w:t>
      </w:r>
      <w:hyperlink r:id="rId15">
        <w:r>
          <w:rPr>
            <w:rFonts w:ascii="Arial" w:eastAsia="Arial" w:hAnsi="Arial"/>
            <w:color w:val="0000FF"/>
            <w:spacing w:val="-2"/>
            <w:sz w:val="16"/>
            <w:u w:val="single"/>
          </w:rPr>
          <w:t>www.stanwell.com</w:t>
        </w:r>
      </w:hyperlink>
      <w:r>
        <w:rPr>
          <w:rFonts w:ascii="Arial" w:eastAsia="Arial" w:hAnsi="Arial"/>
          <w:color w:val="000000"/>
          <w:spacing w:val="-2"/>
          <w:sz w:val="16"/>
        </w:rPr>
        <w:t xml:space="preserve"> </w:t>
      </w:r>
    </w:p>
    <w:p w14:paraId="301DB498" w14:textId="77777777" w:rsidR="003D4879" w:rsidRDefault="00346F59">
      <w:pPr>
        <w:spacing w:before="154" w:line="182" w:lineRule="exact"/>
        <w:textAlignment w:val="baseline"/>
        <w:rPr>
          <w:rFonts w:ascii="Arial" w:eastAsia="Arial" w:hAnsi="Arial"/>
          <w:color w:val="000000"/>
          <w:spacing w:val="-3"/>
          <w:sz w:val="16"/>
        </w:rPr>
      </w:pPr>
      <w:r>
        <w:rPr>
          <w:rFonts w:ascii="Arial" w:eastAsia="Arial" w:hAnsi="Arial"/>
          <w:color w:val="000000"/>
          <w:spacing w:val="-3"/>
          <w:sz w:val="16"/>
        </w:rPr>
        <w:t xml:space="preserve">Facility opportunities website: </w:t>
      </w:r>
      <w:hyperlink r:id="rId16">
        <w:r>
          <w:rPr>
            <w:rFonts w:ascii="Arial" w:eastAsia="Arial" w:hAnsi="Arial"/>
            <w:color w:val="0000FF"/>
            <w:spacing w:val="-3"/>
            <w:sz w:val="16"/>
            <w:u w:val="single"/>
          </w:rPr>
          <w:t>www.Qtenders.epw.gov.au</w:t>
        </w:r>
      </w:hyperlink>
      <w:r>
        <w:rPr>
          <w:rFonts w:ascii="Arial" w:eastAsia="Arial" w:hAnsi="Arial"/>
          <w:color w:val="000000"/>
          <w:spacing w:val="-3"/>
          <w:sz w:val="16"/>
        </w:rPr>
        <w:t xml:space="preserve"> </w:t>
      </w:r>
    </w:p>
    <w:p w14:paraId="7EA6092D" w14:textId="77777777" w:rsidR="003D4879" w:rsidRDefault="00346F59">
      <w:pPr>
        <w:spacing w:before="139" w:line="182" w:lineRule="exact"/>
        <w:textAlignment w:val="baseline"/>
        <w:rPr>
          <w:rFonts w:ascii="Arial" w:eastAsia="Arial" w:hAnsi="Arial"/>
          <w:color w:val="000000"/>
          <w:spacing w:val="-4"/>
          <w:sz w:val="16"/>
        </w:rPr>
      </w:pPr>
      <w:r>
        <w:rPr>
          <w:rFonts w:ascii="Arial" w:eastAsia="Arial" w:hAnsi="Arial"/>
          <w:color w:val="000000"/>
          <w:spacing w:val="-4"/>
          <w:sz w:val="16"/>
        </w:rPr>
        <w:t>Supplier engagement and communication actions :</w:t>
      </w:r>
    </w:p>
    <w:p w14:paraId="42BAFB02" w14:textId="77777777" w:rsidR="003D4879" w:rsidRDefault="00346F59">
      <w:pPr>
        <w:spacing w:before="159" w:line="182" w:lineRule="exact"/>
        <w:ind w:left="648"/>
        <w:textAlignment w:val="baseline"/>
        <w:rPr>
          <w:rFonts w:ascii="Arial" w:eastAsia="Arial" w:hAnsi="Arial"/>
          <w:color w:val="000000"/>
          <w:spacing w:val="-3"/>
          <w:sz w:val="16"/>
        </w:rPr>
      </w:pPr>
      <w:r>
        <w:rPr>
          <w:rFonts w:ascii="Arial" w:eastAsia="Arial" w:hAnsi="Arial"/>
          <w:color w:val="000000"/>
          <w:spacing w:val="-3"/>
          <w:sz w:val="16"/>
        </w:rPr>
        <w:t>Conduct supplier information briefings on project opportunities and bid processes</w:t>
      </w:r>
    </w:p>
    <w:p w14:paraId="1A3C58B7" w14:textId="77777777" w:rsidR="003D4879" w:rsidRDefault="00346F59">
      <w:pPr>
        <w:spacing w:before="39" w:line="182" w:lineRule="exact"/>
        <w:ind w:left="648"/>
        <w:textAlignment w:val="baseline"/>
        <w:rPr>
          <w:rFonts w:ascii="Arial" w:eastAsia="Arial" w:hAnsi="Arial"/>
          <w:color w:val="000000"/>
          <w:spacing w:val="-4"/>
          <w:sz w:val="16"/>
        </w:rPr>
      </w:pPr>
      <w:r>
        <w:rPr>
          <w:rFonts w:ascii="Arial" w:eastAsia="Arial" w:hAnsi="Arial"/>
          <w:color w:val="000000"/>
          <w:spacing w:val="-4"/>
          <w:sz w:val="16"/>
        </w:rPr>
        <w:t>Issue media releases or ASX announcements on project developments and opportunities</w:t>
      </w:r>
    </w:p>
    <w:p w14:paraId="182427EB" w14:textId="77777777" w:rsidR="003D4879" w:rsidRDefault="00346F59">
      <w:pPr>
        <w:spacing w:before="39" w:line="182" w:lineRule="exact"/>
        <w:ind w:left="648"/>
        <w:textAlignment w:val="baseline"/>
        <w:rPr>
          <w:rFonts w:ascii="Arial" w:eastAsia="Arial" w:hAnsi="Arial"/>
          <w:color w:val="000000"/>
          <w:spacing w:val="-3"/>
          <w:sz w:val="16"/>
        </w:rPr>
      </w:pPr>
      <w:r>
        <w:rPr>
          <w:rFonts w:ascii="Arial" w:eastAsia="Arial" w:hAnsi="Arial"/>
          <w:color w:val="000000"/>
          <w:spacing w:val="-3"/>
          <w:sz w:val="16"/>
        </w:rPr>
        <w:t>Develop and distribute a supplier information guide for the project</w:t>
      </w:r>
    </w:p>
    <w:p w14:paraId="3E1C2821" w14:textId="77777777" w:rsidR="003D4879" w:rsidRDefault="00346F59">
      <w:pPr>
        <w:spacing w:before="34" w:line="182" w:lineRule="exact"/>
        <w:ind w:left="648"/>
        <w:textAlignment w:val="baseline"/>
        <w:rPr>
          <w:rFonts w:ascii="Arial" w:eastAsia="Arial" w:hAnsi="Arial"/>
          <w:color w:val="000000"/>
          <w:spacing w:val="-3"/>
          <w:sz w:val="16"/>
        </w:rPr>
      </w:pPr>
      <w:r>
        <w:rPr>
          <w:rFonts w:ascii="Arial" w:eastAsia="Arial" w:hAnsi="Arial"/>
          <w:color w:val="000000"/>
          <w:spacing w:val="-3"/>
          <w:sz w:val="16"/>
        </w:rPr>
        <w:t>Directly contact suppliers with information on project opportunities and bid processes</w:t>
      </w:r>
    </w:p>
    <w:p w14:paraId="593C57F2" w14:textId="77777777" w:rsidR="003D4879" w:rsidRDefault="00346F59">
      <w:pPr>
        <w:spacing w:before="38" w:line="182" w:lineRule="exact"/>
        <w:ind w:left="648"/>
        <w:textAlignment w:val="baseline"/>
        <w:rPr>
          <w:rFonts w:ascii="Arial" w:eastAsia="Arial" w:hAnsi="Arial"/>
          <w:color w:val="000000"/>
          <w:spacing w:val="-3"/>
          <w:sz w:val="16"/>
        </w:rPr>
      </w:pPr>
      <w:r>
        <w:rPr>
          <w:rFonts w:ascii="Arial" w:eastAsia="Arial" w:hAnsi="Arial"/>
          <w:color w:val="000000"/>
          <w:spacing w:val="-3"/>
          <w:sz w:val="16"/>
        </w:rPr>
        <w:t>Other methods to communicate opportunities to the market</w:t>
      </w:r>
    </w:p>
    <w:p w14:paraId="7B06D692" w14:textId="77777777" w:rsidR="003D4879" w:rsidRDefault="00346F59">
      <w:pPr>
        <w:spacing w:before="473" w:line="393" w:lineRule="exact"/>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14:paraId="5062A250" w14:textId="77777777" w:rsidR="003D4879" w:rsidRDefault="00346F59">
      <w:pPr>
        <w:spacing w:before="354" w:line="182" w:lineRule="exact"/>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72F9B9E4" w14:textId="77777777" w:rsidR="003D4879" w:rsidRDefault="00346F59">
      <w:pPr>
        <w:spacing w:before="140" w:line="182" w:lineRule="exact"/>
        <w:ind w:left="648"/>
        <w:textAlignment w:val="baseline"/>
        <w:rPr>
          <w:rFonts w:ascii="Arial" w:eastAsia="Arial" w:hAnsi="Arial"/>
          <w:color w:val="000000"/>
          <w:spacing w:val="-4"/>
          <w:sz w:val="16"/>
        </w:rPr>
      </w:pPr>
      <w:r>
        <w:rPr>
          <w:rFonts w:ascii="Arial" w:eastAsia="Arial" w:hAnsi="Arial"/>
          <w:color w:val="000000"/>
          <w:spacing w:val="-4"/>
          <w:sz w:val="16"/>
        </w:rPr>
        <w:t>Encourage joint ventures and alliances between suppliers</w:t>
      </w:r>
    </w:p>
    <w:p w14:paraId="715D5011" w14:textId="77777777" w:rsidR="003D4879" w:rsidRDefault="00346F59">
      <w:pPr>
        <w:spacing w:before="34" w:line="182" w:lineRule="exact"/>
        <w:ind w:left="648"/>
        <w:textAlignment w:val="baseline"/>
        <w:rPr>
          <w:rFonts w:ascii="Arial" w:eastAsia="Arial" w:hAnsi="Arial"/>
          <w:color w:val="000000"/>
          <w:spacing w:val="-3"/>
          <w:sz w:val="16"/>
        </w:rPr>
      </w:pPr>
      <w:r>
        <w:rPr>
          <w:rFonts w:ascii="Arial" w:eastAsia="Arial" w:hAnsi="Arial"/>
          <w:color w:val="000000"/>
          <w:spacing w:val="-3"/>
          <w:sz w:val="16"/>
        </w:rPr>
        <w:t>Support supplier development initiatives of industry associations or governments</w:t>
      </w:r>
    </w:p>
    <w:p w14:paraId="23D5A047" w14:textId="77777777" w:rsidR="003D4879" w:rsidRDefault="00346F59">
      <w:pPr>
        <w:spacing w:before="38" w:line="182" w:lineRule="exact"/>
        <w:ind w:left="648"/>
        <w:textAlignment w:val="baseline"/>
        <w:rPr>
          <w:rFonts w:ascii="Arial" w:eastAsia="Arial" w:hAnsi="Arial"/>
          <w:color w:val="000000"/>
          <w:spacing w:val="-4"/>
          <w:sz w:val="16"/>
        </w:rPr>
      </w:pPr>
      <w:r>
        <w:rPr>
          <w:rFonts w:ascii="Arial" w:eastAsia="Arial" w:hAnsi="Arial"/>
          <w:color w:val="000000"/>
          <w:spacing w:val="-4"/>
          <w:sz w:val="16"/>
        </w:rPr>
        <w:t>Provide Feedback to unsuccessful Tenderers</w:t>
      </w:r>
    </w:p>
    <w:p w14:paraId="55728042" w14:textId="77777777" w:rsidR="003D4879" w:rsidRDefault="00346F59">
      <w:pPr>
        <w:spacing w:before="198" w:line="182" w:lineRule="exact"/>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14:paraId="24AF5439" w14:textId="77777777" w:rsidR="003D4879" w:rsidRDefault="00346F59">
      <w:pPr>
        <w:spacing w:before="158" w:line="182" w:lineRule="exact"/>
        <w:ind w:left="648"/>
        <w:textAlignment w:val="baseline"/>
        <w:rPr>
          <w:rFonts w:ascii="Arial" w:eastAsia="Arial" w:hAnsi="Arial"/>
          <w:color w:val="000000"/>
          <w:spacing w:val="-3"/>
          <w:sz w:val="16"/>
        </w:rPr>
      </w:pPr>
      <w:r>
        <w:rPr>
          <w:rFonts w:ascii="Arial" w:eastAsia="Arial" w:hAnsi="Arial"/>
          <w:color w:val="000000"/>
          <w:spacing w:val="-3"/>
          <w:sz w:val="16"/>
        </w:rPr>
        <w:t>Introduce suppliers to global supply chain partners</w:t>
      </w:r>
    </w:p>
    <w:p w14:paraId="753EC5ED" w14:textId="77777777" w:rsidR="003D4879" w:rsidRDefault="00346F59">
      <w:pPr>
        <w:spacing w:before="39" w:line="182" w:lineRule="exact"/>
        <w:ind w:left="648"/>
        <w:textAlignment w:val="baseline"/>
        <w:rPr>
          <w:rFonts w:ascii="Arial" w:eastAsia="Arial" w:hAnsi="Arial"/>
          <w:color w:val="000000"/>
          <w:spacing w:val="-3"/>
          <w:sz w:val="16"/>
        </w:rPr>
      </w:pPr>
      <w:r>
        <w:rPr>
          <w:rFonts w:ascii="Arial" w:eastAsia="Arial" w:hAnsi="Arial"/>
          <w:color w:val="000000"/>
          <w:spacing w:val="-3"/>
          <w:sz w:val="16"/>
        </w:rPr>
        <w:t>Facilitate strategic partnering and joint ventures between Australian and international suppliers</w:t>
      </w:r>
    </w:p>
    <w:p w14:paraId="043C1049" w14:textId="77777777" w:rsidR="003D4879" w:rsidRDefault="00346F59">
      <w:pPr>
        <w:spacing w:before="39" w:line="182" w:lineRule="exact"/>
        <w:ind w:left="648"/>
        <w:textAlignment w:val="baseline"/>
        <w:rPr>
          <w:rFonts w:ascii="Arial" w:eastAsia="Arial" w:hAnsi="Arial"/>
          <w:color w:val="000000"/>
          <w:spacing w:val="-3"/>
          <w:sz w:val="16"/>
        </w:rPr>
      </w:pPr>
      <w:r>
        <w:rPr>
          <w:rFonts w:ascii="Arial" w:eastAsia="Arial" w:hAnsi="Arial"/>
          <w:color w:val="000000"/>
          <w:spacing w:val="-3"/>
          <w:sz w:val="16"/>
        </w:rPr>
        <w:t>Provide references for high performing suppliers</w:t>
      </w:r>
    </w:p>
    <w:p w14:paraId="0F496550" w14:textId="77777777" w:rsidR="003D4879" w:rsidRDefault="00346F59">
      <w:pPr>
        <w:spacing w:before="197" w:line="182" w:lineRule="exact"/>
        <w:textAlignment w:val="baseline"/>
        <w:rPr>
          <w:rFonts w:ascii="Arial" w:eastAsia="Arial" w:hAnsi="Arial"/>
          <w:color w:val="000000"/>
          <w:spacing w:val="-3"/>
          <w:sz w:val="16"/>
        </w:rPr>
      </w:pPr>
      <w:r>
        <w:rPr>
          <w:rFonts w:ascii="Arial" w:eastAsia="Arial" w:hAnsi="Arial"/>
          <w:color w:val="000000"/>
          <w:spacing w:val="-3"/>
          <w:sz w:val="16"/>
        </w:rPr>
        <w:t>Feedback process for unsuccessful bidders:</w:t>
      </w:r>
    </w:p>
    <w:p w14:paraId="0DC068A9" w14:textId="77777777" w:rsidR="003D4879" w:rsidRDefault="00346F59">
      <w:pPr>
        <w:spacing w:before="103" w:after="4407" w:line="219" w:lineRule="exact"/>
        <w:ind w:right="72"/>
        <w:textAlignment w:val="baseline"/>
        <w:rPr>
          <w:rFonts w:ascii="Arial" w:eastAsia="Arial" w:hAnsi="Arial"/>
          <w:color w:val="000000"/>
          <w:spacing w:val="-4"/>
          <w:sz w:val="16"/>
        </w:rPr>
      </w:pPr>
      <w:r>
        <w:rPr>
          <w:rFonts w:ascii="Arial" w:eastAsia="Arial" w:hAnsi="Arial"/>
          <w:color w:val="000000"/>
          <w:spacing w:val="-4"/>
          <w:sz w:val="16"/>
        </w:rPr>
        <w:t>Stanwell will ensure that its local Australian BoP contractor offers and provide feedback to unsuccessful Australian bidders for goods and services for the Project, including relevant training, skills, capability and capacity development, the evaluation process and potential improvements for future submissions. Feedback will be provided in a structured format, in accordance with the guiding principles of the Queensland Procurement Policy.</w:t>
      </w:r>
    </w:p>
    <w:p w14:paraId="297BD085" w14:textId="77777777" w:rsidR="003D4879" w:rsidRDefault="003D4879">
      <w:pPr>
        <w:spacing w:before="103" w:after="4407" w:line="219" w:lineRule="exact"/>
        <w:sectPr w:rsidR="003D4879">
          <w:type w:val="continuous"/>
          <w:pgSz w:w="11904" w:h="16843"/>
          <w:pgMar w:top="1040" w:right="1688" w:bottom="867" w:left="996" w:header="720" w:footer="720" w:gutter="0"/>
          <w:cols w:space="720"/>
        </w:sectPr>
      </w:pPr>
    </w:p>
    <w:p w14:paraId="0DFB4FD7" w14:textId="77777777" w:rsidR="003D4879" w:rsidRDefault="00346F59">
      <w:pPr>
        <w:spacing w:before="4" w:line="249" w:lineRule="exact"/>
        <w:textAlignment w:val="baseline"/>
        <w:rPr>
          <w:rFonts w:eastAsia="Times New Roman"/>
          <w:color w:val="000000"/>
          <w:spacing w:val="-1"/>
        </w:rPr>
      </w:pPr>
      <w:r>
        <w:rPr>
          <w:rFonts w:eastAsia="Times New Roman"/>
          <w:color w:val="000000"/>
          <w:spacing w:val="-1"/>
        </w:rPr>
        <w:t>Page 5 of 5</w:t>
      </w:r>
    </w:p>
    <w:sectPr w:rsidR="003D4879">
      <w:type w:val="continuous"/>
      <w:pgSz w:w="11904" w:h="16843"/>
      <w:pgMar w:top="1040" w:right="1041" w:bottom="867" w:left="976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66192" w14:textId="77777777" w:rsidR="0084083D" w:rsidRDefault="00346F59">
      <w:r>
        <w:separator/>
      </w:r>
    </w:p>
  </w:endnote>
  <w:endnote w:type="continuationSeparator" w:id="0">
    <w:p w14:paraId="26B50647" w14:textId="77777777" w:rsidR="0084083D" w:rsidRDefault="00346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6372C" w14:textId="77777777" w:rsidR="003D4879" w:rsidRDefault="003D4879"/>
  </w:footnote>
  <w:footnote w:type="continuationSeparator" w:id="0">
    <w:p w14:paraId="3033541A" w14:textId="77777777" w:rsidR="003D4879" w:rsidRDefault="00346F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879"/>
    <w:rsid w:val="00346F59"/>
    <w:rsid w:val="003D4879"/>
    <w:rsid w:val="005F31B5"/>
    <w:rsid w:val="008408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shapelayout>
  </w:shapeDefaults>
  <w:decimalSymbol w:val="."/>
  <w:listSeparator w:val=","/>
  <w14:docId w14:val="0CE9D7FA"/>
  <w15:docId w15:val="{E306DF04-AA6D-4600-B224-C0561A788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Qtenders.epw.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tanwell.com" TargetMode="External"/><Relationship Id="rId17" Type="http://schemas.openxmlformats.org/officeDocument/2006/relationships/fontTable" Target="fontTable.xm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hyperlink" Target="http://www.Qtenders.epw.gov.a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eigh.jenkins@stanwell.com" TargetMode="External"/><Relationship Id="rId5" Type="http://schemas.openxmlformats.org/officeDocument/2006/relationships/styles" Target="styles.xml"/><Relationship Id="rId15" Type="http://schemas.openxmlformats.org/officeDocument/2006/relationships/hyperlink" Target="http://www.stanwell.com" TargetMode="Externa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braam.dutoit@stanwe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2EBC5B27FB0D4CB432F25D84C82DCF" ma:contentTypeVersion="29" ma:contentTypeDescription="Create a new document." ma:contentTypeScope="" ma:versionID="b53b8f8bd26181aabaa364bbd82f38cd">
  <xsd:schema xmlns:xsd="http://www.w3.org/2001/XMLSchema" xmlns:xs="http://www.w3.org/2001/XMLSchema" xmlns:p="http://schemas.microsoft.com/office/2006/metadata/properties" xmlns:ns1="http://schemas.microsoft.com/sharepoint/v3" xmlns:ns2="498945f5-0448-4b4c-97d9-fcd4d7a5a1b1" xmlns:ns3="http://schemas.microsoft.com/sharepoint/v4" targetNamespace="http://schemas.microsoft.com/office/2006/metadata/properties" ma:root="true" ma:fieldsID="656ffef1332ca74c6af9bfbba8d6e5e4" ns1:_="" ns2:_="" ns3:_="">
    <xsd:import namespace="http://schemas.microsoft.com/sharepoint/v3"/>
    <xsd:import namespace="498945f5-0448-4b4c-97d9-fcd4d7a5a1b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PDMSNumber" minOccurs="0"/>
                <xsd:element ref="ns2:kd778f5e510a4594a7afeace431f608b" minOccurs="0"/>
                <xsd:element ref="ns2:d0152e49f1a7499baf10632c118877c0" minOccurs="0"/>
                <xsd:element ref="ns2:g7cee4c3f49f4a8d957fe196d6fcc5b5" minOccurs="0"/>
                <xsd:element ref="ns2:a3abd1c0c7bd4d66b784ef4fa32239ba" minOccurs="0"/>
                <xsd:element ref="ns2:g4ab3527caee4a08a8dfe7a94016710e" minOccurs="0"/>
                <xsd:element ref="ns2:gb3e33fa1e184cc8a6b903667b37349e" minOccurs="0"/>
                <xsd:element ref="ns2:h562caa41cd8435eb8b6f0bdc23e20a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8945f5-0448-4b4c-97d9-fcd4d7a5a1b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32c53e56-ba7a-482a-8980-6f177a156077}" ma:internalName="TaxCatchAll" ma:showField="CatchAllData" ma:web="498945f5-0448-4b4c-97d9-fcd4d7a5a1b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2bfc713d-067c-4d39-b284-75f65e0f335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PDMSNumber" ma:index="23" nillable="true" ma:displayName="PDMS Number" ma:description="Parliamentary Document Management System (PDMS) Reference Number" ma:internalName="DocHub_PDMSNumber">
      <xsd:simpleType>
        <xsd:restriction base="dms:Text"/>
      </xsd:simpleType>
    </xsd:element>
    <xsd:element name="kd778f5e510a4594a7afeace431f608b" ma:index="25" nillable="true" ma:taxonomy="true" ma:internalName="kd778f5e510a4594a7afeace431f608b" ma:taxonomyFieldName="DocHub_AIPCategory" ma:displayName="AIP Category" ma:indexed="true" ma:default="" ma:fieldId="{4d778f5e-510a-4594-a7af-eace431f608b}" ma:sspId="fb0313f7-9433-48c0-866e-9e0bbee59a50" ma:termSetId="dfe8a085-28b5-4b66-bdbb-e17f0c2f9be6" ma:anchorId="00000000-0000-0000-0000-000000000000" ma:open="false" ma:isKeyword="false">
      <xsd:complexType>
        <xsd:sequence>
          <xsd:element ref="pc:Terms" minOccurs="0" maxOccurs="1"/>
        </xsd:sequence>
      </xsd:complexType>
    </xsd:element>
    <xsd:element name="d0152e49f1a7499baf10632c118877c0" ma:index="27" nillable="true" ma:taxonomy="true" ma:internalName="d0152e49f1a7499baf10632c118877c0" ma:taxonomyFieldName="DocHub_DocStatus" ma:displayName="Document Status" ma:default="" ma:fieldId="{d0152e49-f1a7-499b-af10-632c118877c0}" ma:sspId="fb0313f7-9433-48c0-866e-9e0bbee59a50" ma:termSetId="8aea78b8-ceb9-40f2-be8e-77cb01b41da4" ma:anchorId="00000000-0000-0000-0000-000000000000" ma:open="false" ma:isKeyword="false">
      <xsd:complexType>
        <xsd:sequence>
          <xsd:element ref="pc:Terms" minOccurs="0" maxOccurs="1"/>
        </xsd:sequence>
      </xsd:complexType>
    </xsd:element>
    <xsd:element name="g7cee4c3f49f4a8d957fe196d6fcc5b5" ma:index="29" nillable="true" ma:taxonomy="true" ma:internalName="g7cee4c3f49f4a8d957fe196d6fcc5b5" ma:taxonomyFieldName="DocHub_GovernmentEntities" ma:displayName="Government Entities" ma:fieldId="{07cee4c3-f49f-4a8d-957f-e196d6fcc5b5}" ma:taxonomyMulti="true" ma:sspId="fb0313f7-9433-48c0-866e-9e0bbee59a50" ma:termSetId="dadb9b88-24b6-471a-9d1e-c062637f92ad" ma:anchorId="00000000-0000-0000-0000-000000000000" ma:open="false" ma:isKeyword="false">
      <xsd:complexType>
        <xsd:sequence>
          <xsd:element ref="pc:Terms" minOccurs="0" maxOccurs="1"/>
        </xsd:sequence>
      </xsd:complexType>
    </xsd:element>
    <xsd:element name="a3abd1c0c7bd4d66b784ef4fa32239ba" ma:index="31" nillable="true" ma:taxonomy="true" ma:internalName="a3abd1c0c7bd4d66b784ef4fa32239ba" ma:taxonomyFieldName="DocHub_AIPProcess" ma:displayName="AIP Process" ma:indexed="true" ma:default="" ma:fieldId="{a3abd1c0-c7bd-4d66-b784-ef4fa32239ba}" ma:sspId="fb0313f7-9433-48c0-866e-9e0bbee59a50" ma:termSetId="1a7deb33-59d4-4b99-bd59-ca7b05e42290" ma:anchorId="00000000-0000-0000-0000-000000000000" ma:open="false" ma:isKeyword="false">
      <xsd:complexType>
        <xsd:sequence>
          <xsd:element ref="pc:Terms" minOccurs="0" maxOccurs="1"/>
        </xsd:sequence>
      </xsd:complexType>
    </xsd:element>
    <xsd:element name="g4ab3527caee4a08a8dfe7a94016710e" ma:index="33" nillable="true" ma:taxonomy="true" ma:internalName="g4ab3527caee4a08a8dfe7a94016710e" ma:taxonomyFieldName="DocHub_ProjectProponent" ma:displayName="Project Proponent" ma:indexed="true" ma:default="" ma:fieldId="{04ab3527-caee-4a08-a8df-e7a94016710e}" ma:sspId="fb0313f7-9433-48c0-866e-9e0bbee59a50" ma:termSetId="f0e9ecc6-7dbc-49d9-818e-f50741715af0" ma:anchorId="00000000-0000-0000-0000-000000000000" ma:open="false" ma:isKeyword="false">
      <xsd:complexType>
        <xsd:sequence>
          <xsd:element ref="pc:Terms" minOccurs="0" maxOccurs="1"/>
        </xsd:sequence>
      </xsd:complexType>
    </xsd:element>
    <xsd:element name="gb3e33fa1e184cc8a6b903667b37349e" ma:index="35" nillable="true" ma:taxonomy="true" ma:internalName="gb3e33fa1e184cc8a6b903667b37349e" ma:taxonomyFieldName="DocHub_Sector" ma:displayName="Sector" ma:default="" ma:fieldId="{0b3e33fa-1e18-4cc8-a6b9-03667b37349e}" ma:sspId="fb0313f7-9433-48c0-866e-9e0bbee59a50" ma:termSetId="0cba73ab-1548-411a-aa45-77f815974a08" ma:anchorId="00000000-0000-0000-0000-000000000000" ma:open="false" ma:isKeyword="false">
      <xsd:complexType>
        <xsd:sequence>
          <xsd:element ref="pc:Terms" minOccurs="0" maxOccurs="1"/>
        </xsd:sequence>
      </xsd:complexType>
    </xsd:element>
    <xsd:element name="h562caa41cd8435eb8b6f0bdc23e20a9" ma:index="36" nillable="true" ma:taxonomy="true" ma:internalName="h562caa41cd8435eb8b6f0bdc23e20a9" ma:taxonomyFieldName="DocHub_BriefingCorrespondenceType" ma:displayName="Briefing / Correspondence Type" ma:indexed="true" ma:fieldId="{1562caa4-1cd8-435e-b8b6-f0bdc23e20a9}" ma:sspId="fb0313f7-9433-48c0-866e-9e0bbee59a50" ma:termSetId="caaae84e-cb57-45e4-b635-a2aae71a9e6c" ma:anchorId="00000000-0000-0000-0000-000000000000" ma:open="false" ma:isKeyword="false">
      <xsd:complexType>
        <xsd:sequence>
          <xsd:element ref="pc:Terms" minOccurs="0" maxOccurs="1"/>
        </xsd:sequence>
      </xsd:complexType>
    </xsd:element>
    <xsd:element name="SharedWithUsers" ma:index="3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e2555c81638466f9eb614edb9ecde52 xmlns="498945f5-0448-4b4c-97d9-fcd4d7a5a1b1">
      <Terms xmlns="http://schemas.microsoft.com/office/infopath/2007/PartnerControls">
        <TermInfo xmlns="http://schemas.microsoft.com/office/infopath/2007/PartnerControls">
          <TermName xmlns="http://schemas.microsoft.com/office/infopath/2007/PartnerControls">Plan</TermName>
          <TermId xmlns="http://schemas.microsoft.com/office/infopath/2007/PartnerControls">05f983ce-1f4d-409e-a106-80e6417050c7</TermId>
        </TermInfo>
      </Terms>
    </pe2555c81638466f9eb614edb9ecde52>
    <a3abd1c0c7bd4d66b784ef4fa32239ba xmlns="498945f5-0448-4b4c-97d9-fcd4d7a5a1b1">
      <Terms xmlns="http://schemas.microsoft.com/office/infopath/2007/PartnerControls">
        <TermInfo xmlns="http://schemas.microsoft.com/office/infopath/2007/PartnerControls">
          <TermName xmlns="http://schemas.microsoft.com/office/infopath/2007/PartnerControls">AIP Plan</TermName>
          <TermId xmlns="http://schemas.microsoft.com/office/infopath/2007/PartnerControls">d6d5fd09-436e-444c-a5de-746217f86c54</TermId>
        </TermInfo>
      </Terms>
    </a3abd1c0c7bd4d66b784ef4fa32239ba>
    <TaxCatchAll xmlns="498945f5-0448-4b4c-97d9-fcd4d7a5a1b1">
      <Value>25</Value>
      <Value>416</Value>
      <Value>85</Value>
      <Value>469</Value>
    </TaxCatchAll>
    <g7cee4c3f49f4a8d957fe196d6fcc5b5 xmlns="498945f5-0448-4b4c-97d9-fcd4d7a5a1b1">
      <Terms xmlns="http://schemas.microsoft.com/office/infopath/2007/PartnerControls"/>
    </g7cee4c3f49f4a8d957fe196d6fcc5b5>
    <IconOverlay xmlns="http://schemas.microsoft.com/sharepoint/v4" xsi:nil="true"/>
    <gb3e33fa1e184cc8a6b903667b37349e xmlns="498945f5-0448-4b4c-97d9-fcd4d7a5a1b1">
      <Terms xmlns="http://schemas.microsoft.com/office/infopath/2007/PartnerControls"/>
    </gb3e33fa1e184cc8a6b903667b37349e>
    <g7bcb40ba23249a78edca7d43a67c1c9 xmlns="498945f5-0448-4b4c-97d9-fcd4d7a5a1b1">
      <Terms xmlns="http://schemas.microsoft.com/office/infopath/2007/PartnerControls"/>
    </g7bcb40ba23249a78edca7d43a67c1c9>
    <g4ab3527caee4a08a8dfe7a94016710e xmlns="498945f5-0448-4b4c-97d9-fcd4d7a5a1b1">
      <Terms xmlns="http://schemas.microsoft.com/office/infopath/2007/PartnerControls"/>
    </g4ab3527caee4a08a8dfe7a94016710e>
    <kd778f5e510a4594a7afeace431f608b xmlns="498945f5-0448-4b4c-97d9-fcd4d7a5a1b1">
      <Terms xmlns="http://schemas.microsoft.com/office/infopath/2007/PartnerControls">
        <TermInfo xmlns="http://schemas.microsoft.com/office/infopath/2007/PartnerControls">
          <TermName xmlns="http://schemas.microsoft.com/office/infopath/2007/PartnerControls">Australian Jobs Act 2013</TermName>
          <TermId xmlns="http://schemas.microsoft.com/office/infopath/2007/PartnerControls">de541470-8165-45cb-854e-56057fb9bc95</TermId>
        </TermInfo>
      </Terms>
    </kd778f5e510a4594a7afeace431f608b>
    <d0152e49f1a7499baf10632c118877c0 xmlns="498945f5-0448-4b4c-97d9-fcd4d7a5a1b1">
      <Terms xmlns="http://schemas.microsoft.com/office/infopath/2007/PartnerControls"/>
    </d0152e49f1a7499baf10632c118877c0>
    <h562caa41cd8435eb8b6f0bdc23e20a9 xmlns="498945f5-0448-4b4c-97d9-fcd4d7a5a1b1">
      <Terms xmlns="http://schemas.microsoft.com/office/infopath/2007/PartnerControls"/>
    </h562caa41cd8435eb8b6f0bdc23e20a9>
    <n99e4c9942c6404eb103464a00e6097b xmlns="498945f5-0448-4b4c-97d9-fcd4d7a5a1b1">
      <Terms xmlns="http://schemas.microsoft.com/office/infopath/2007/PartnerControls"/>
    </n99e4c9942c6404eb103464a00e6097b>
    <adb9bed2e36e4a93af574aeb444da63e xmlns="498945f5-0448-4b4c-97d9-fcd4d7a5a1b1">
      <Terms xmlns="http://schemas.microsoft.com/office/infopath/2007/PartnerControls"/>
    </adb9bed2e36e4a93af574aeb444da63e>
    <DocHub_PDMSNumber xmlns="498945f5-0448-4b4c-97d9-fcd4d7a5a1b1" xsi:nil="true"/>
    <aa25a1a23adf4c92a153145de6afe324 xmlns="498945f5-0448-4b4c-97d9-fcd4d7a5a1b1">
      <Terms xmlns="http://schemas.microsoft.com/office/infopath/2007/PartnerControls">
        <TermInfo xmlns="http://schemas.microsoft.com/office/infopath/2007/PartnerControls">
          <TermName xmlns="http://schemas.microsoft.com/office/infopath/2007/PartnerControls">OFFICIAL:Sensitive</TermName>
          <TermId xmlns="http://schemas.microsoft.com/office/infopath/2007/PartnerControls">11f6fb0b-52ce-4109-8f7f-521b2a62f692</TermId>
        </TermInfo>
      </Terms>
    </aa25a1a23adf4c92a153145de6afe324>
    <Comments xmlns="http://schemas.microsoft.com/sharepoint/v3" xsi:nil="true"/>
    <_dlc_DocId xmlns="498945f5-0448-4b4c-97d9-fcd4d7a5a1b1">A3PSR54DD4M5-1731987098-12468</_dlc_DocId>
    <_dlc_DocIdUrl xmlns="498945f5-0448-4b4c-97d9-fcd4d7a5a1b1">
      <Url>https://dochub/div/sectoralgrowthpolicy/businessfunctions/australianindustryparticipation/australianindustryparticipationauthority/australianjobsact2013/_layouts/15/DocIdRedir.aspx?ID=A3PSR54DD4M5-1731987098-12468</Url>
      <Description>A3PSR54DD4M5-1731987098-12468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36C68B5-FE89-4F1C-BEF5-AAF2240B9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8945f5-0448-4b4c-97d9-fcd4d7a5a1b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545468-ADD8-4A76-B07A-838CB0988AF8}">
  <ds:schemaRefs>
    <ds:schemaRef ds:uri="http://schemas.microsoft.com/office/2006/metadata/properties"/>
    <ds:schemaRef ds:uri="http://schemas.microsoft.com/office/infopath/2007/PartnerControls"/>
    <ds:schemaRef ds:uri="498945f5-0448-4b4c-97d9-fcd4d7a5a1b1"/>
    <ds:schemaRef ds:uri="http://schemas.microsoft.com/sharepoint/v4"/>
    <ds:schemaRef ds:uri="http://schemas.microsoft.com/sharepoint/v3"/>
  </ds:schemaRefs>
</ds:datastoreItem>
</file>

<file path=customXml/itemProps3.xml><?xml version="1.0" encoding="utf-8"?>
<ds:datastoreItem xmlns:ds="http://schemas.openxmlformats.org/officeDocument/2006/customXml" ds:itemID="{5A48F18E-B881-41DC-8A0A-C2A5428B8BD3}">
  <ds:schemaRefs>
    <ds:schemaRef ds:uri="http://schemas.microsoft.com/sharepoint/v3/contenttype/forms"/>
  </ds:schemaRefs>
</ds:datastoreItem>
</file>

<file path=customXml/itemProps4.xml><?xml version="1.0" encoding="utf-8"?>
<ds:datastoreItem xmlns:ds="http://schemas.openxmlformats.org/officeDocument/2006/customXml" ds:itemID="{9A6AF567-2352-4979-BC83-EFC3D1ED7D8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774</Words>
  <Characters>4418</Characters>
  <Application>Microsoft Office Word</Application>
  <DocSecurity>0</DocSecurity>
  <Lines>36</Lines>
  <Paragraphs>10</Paragraphs>
  <ScaleCrop>false</ScaleCrop>
  <Company>Department of Industry, Science, and Resources</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þÿ</dc:title>
  <dc:creator>Kuntsi, Matthew</dc:creator>
  <cp:lastModifiedBy>Boscia, Robert</cp:lastModifiedBy>
  <cp:revision>2</cp:revision>
  <dcterms:created xsi:type="dcterms:W3CDTF">2023-12-14T00:42:00Z</dcterms:created>
  <dcterms:modified xsi:type="dcterms:W3CDTF">2023-12-14T00:42:00Z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0x010100762EBC5B27FB0D4CB432F25D84C82DCF</vt:lpwstr>
  </property>
  <property fmtid="{D5CDD505-2E9C-101B-9397-08002B2CF9AE}" pid="3" name="_dlc_DocIdItemGuid">
    <vt:lpwstr>4a602071-757f-435e-ad35-f06794a67864</vt:lpwstr>
  </property>
  <property fmtid="{D5CDD505-2E9C-101B-9397-08002B2CF9AE}" pid="4" name="DocHub_Year">
    <vt:lpwstr/>
  </property>
  <property fmtid="{D5CDD505-2E9C-101B-9397-08002B2CF9AE}" pid="5" name="DocHub_DocStatus">
    <vt:lpwstr/>
  </property>
  <property fmtid="{D5CDD505-2E9C-101B-9397-08002B2CF9AE}" pid="6" name="DocHub_ProjectProponent">
    <vt:lpwstr/>
  </property>
  <property fmtid="{D5CDD505-2E9C-101B-9397-08002B2CF9AE}" pid="7" name="DocHub_DocumentType">
    <vt:lpwstr>85;#Plan|05f983ce-1f4d-409e-a106-80e6417050c7</vt:lpwstr>
  </property>
  <property fmtid="{D5CDD505-2E9C-101B-9397-08002B2CF9AE}" pid="8" name="DocHub_SecurityClassification">
    <vt:lpwstr>25;#OFFICIAL:Sensitive|11f6fb0b-52ce-4109-8f7f-521b2a62f692</vt:lpwstr>
  </property>
  <property fmtid="{D5CDD505-2E9C-101B-9397-08002B2CF9AE}" pid="9" name="DocHub_GovernmentEntities">
    <vt:lpwstr/>
  </property>
  <property fmtid="{D5CDD505-2E9C-101B-9397-08002B2CF9AE}" pid="10" name="DocHub_AIPProcess">
    <vt:lpwstr>416;#AIP Plan|d6d5fd09-436e-444c-a5de-746217f86c54</vt:lpwstr>
  </property>
  <property fmtid="{D5CDD505-2E9C-101B-9397-08002B2CF9AE}" pid="11" name="DocHub_Sector">
    <vt:lpwstr/>
  </property>
  <property fmtid="{D5CDD505-2E9C-101B-9397-08002B2CF9AE}" pid="12" name="DocHub_BriefingCorrespondenceType">
    <vt:lpwstr/>
  </property>
  <property fmtid="{D5CDD505-2E9C-101B-9397-08002B2CF9AE}" pid="13" name="DocHub_WorkActivity">
    <vt:lpwstr/>
  </property>
  <property fmtid="{D5CDD505-2E9C-101B-9397-08002B2CF9AE}" pid="14" name="DocHub_Keywords">
    <vt:lpwstr/>
  </property>
  <property fmtid="{D5CDD505-2E9C-101B-9397-08002B2CF9AE}" pid="15" name="DocHub_AIPCategory">
    <vt:lpwstr>469;#Australian Jobs Act 2013|de541470-8165-45cb-854e-56057fb9bc95</vt:lpwstr>
  </property>
</Properties>
</file>