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B835" w14:textId="77777777" w:rsidR="00E50949" w:rsidRDefault="00C04BC8">
      <w:pPr>
        <w:spacing w:before="3" w:after="1250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t>***** Approved by AIP Authority on Wed Mar 06 2024 16:1 6:59 GMT+1 100 (AEDT) *****</w:t>
      </w:r>
    </w:p>
    <w:p w14:paraId="1B8D7EFB" w14:textId="77777777" w:rsidR="00E50949" w:rsidRDefault="00E50949">
      <w:pPr>
        <w:spacing w:before="3" w:after="1250" w:line="183" w:lineRule="exact"/>
        <w:sectPr w:rsidR="00E50949">
          <w:pgSz w:w="11904" w:h="16843"/>
          <w:pgMar w:top="1040" w:right="847" w:bottom="867" w:left="557" w:header="720" w:footer="720" w:gutter="0"/>
          <w:cols w:space="720"/>
        </w:sectPr>
      </w:pPr>
    </w:p>
    <w:p w14:paraId="1E4D1FBA" w14:textId="77777777" w:rsidR="00E50949" w:rsidRDefault="00095F7B">
      <w:pPr>
        <w:spacing w:line="391" w:lineRule="exact"/>
        <w:jc w:val="center"/>
        <w:textAlignment w:val="baseline"/>
        <w:rPr>
          <w:rFonts w:ascii="Arial" w:eastAsia="Arial" w:hAnsi="Arial"/>
          <w:color w:val="000000"/>
          <w:spacing w:val="6"/>
          <w:w w:val="95"/>
          <w:sz w:val="34"/>
        </w:rPr>
      </w:pPr>
      <w:r>
        <w:pict w14:anchorId="6F0CD4C0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209.3pt;margin-top:124.1pt;width:2in;height:24.65pt;z-index:-251659776;mso-wrap-distance-left:0;mso-wrap-distance-right:0;mso-position-horizontal-relative:page;mso-position-vertical-relative:page" filled="f" stroked="f">
            <v:textbox inset="0,0,0,0">
              <w:txbxContent>
                <w:p w14:paraId="13D330E7" w14:textId="77777777" w:rsidR="00E50949" w:rsidRDefault="00C04BC8">
                  <w:pPr>
                    <w:spacing w:after="162"/>
                    <w:ind w:right="34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9925CB" wp14:editId="554BE1BE">
                        <wp:extent cx="1807210" cy="21018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7210" cy="210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C04BC8">
        <w:rPr>
          <w:rFonts w:ascii="Arial" w:eastAsia="Arial" w:hAnsi="Arial"/>
          <w:color w:val="000000"/>
          <w:spacing w:val="6"/>
          <w:w w:val="95"/>
          <w:sz w:val="34"/>
        </w:rPr>
        <w:t xml:space="preserve">Australian Jobs Act </w:t>
      </w:r>
      <w:r w:rsidR="00C04BC8">
        <w:rPr>
          <w:rFonts w:ascii="Arial" w:eastAsia="Arial" w:hAnsi="Arial"/>
          <w:color w:val="000000"/>
          <w:spacing w:val="6"/>
          <w:w w:val="95"/>
          <w:sz w:val="34"/>
        </w:rPr>
        <w:t>2013</w:t>
      </w:r>
    </w:p>
    <w:p w14:paraId="0FC6F36C" w14:textId="77777777" w:rsidR="00E50949" w:rsidRDefault="00C04BC8">
      <w:pPr>
        <w:spacing w:before="239" w:after="348" w:line="251" w:lineRule="exact"/>
        <w:jc w:val="center"/>
        <w:textAlignment w:val="baseline"/>
        <w:rPr>
          <w:rFonts w:ascii="Arial" w:eastAsia="Arial" w:hAnsi="Arial"/>
          <w:color w:val="000000"/>
          <w:spacing w:val="-1"/>
        </w:rPr>
      </w:pPr>
      <w:r>
        <w:rPr>
          <w:rFonts w:ascii="Arial" w:eastAsia="Arial" w:hAnsi="Arial"/>
          <w:color w:val="000000"/>
          <w:spacing w:val="-1"/>
        </w:rPr>
        <w:t>AIP Plan reference code:</w:t>
      </w:r>
    </w:p>
    <w:p w14:paraId="5E752955" w14:textId="77777777" w:rsidR="00E50949" w:rsidRDefault="00095F7B">
      <w:pPr>
        <w:spacing w:before="474" w:after="84" w:line="393" w:lineRule="exact"/>
        <w:jc w:val="center"/>
        <w:textAlignment w:val="baseline"/>
        <w:rPr>
          <w:rFonts w:ascii="Arial" w:eastAsia="Arial" w:hAnsi="Arial"/>
          <w:color w:val="000000"/>
          <w:spacing w:val="7"/>
          <w:w w:val="95"/>
          <w:sz w:val="34"/>
        </w:rPr>
      </w:pPr>
      <w:r>
        <w:pict w14:anchorId="5A4AC6E1">
          <v:line id="_x0000_s1027" style="position:absolute;left:0;text-align:left;z-index:251657728;mso-position-horizontal-relative:page;mso-position-vertical-relative:page" from="27.85pt,212.65pt" to="552.9pt,212.65pt" strokecolor="#347c87" strokeweight="3.35pt">
            <w10:wrap anchorx="page" anchory="page"/>
          </v:line>
        </w:pict>
      </w:r>
      <w:r w:rsidR="00C04BC8">
        <w:rPr>
          <w:rFonts w:ascii="Arial" w:eastAsia="Arial" w:hAnsi="Arial"/>
          <w:color w:val="000000"/>
          <w:spacing w:val="7"/>
          <w:w w:val="95"/>
          <w:sz w:val="34"/>
        </w:rPr>
        <w:t>Australian Industry Participation Plan Summary - Project Phase</w:t>
      </w:r>
    </w:p>
    <w:p w14:paraId="4FBF9D6F" w14:textId="77777777" w:rsidR="00E50949" w:rsidRDefault="00095F7B">
      <w:pPr>
        <w:spacing w:before="123" w:line="183" w:lineRule="exact"/>
        <w:ind w:left="288"/>
        <w:textAlignment w:val="baseline"/>
        <w:rPr>
          <w:rFonts w:ascii="Arial" w:eastAsia="Arial" w:hAnsi="Arial"/>
          <w:b/>
          <w:color w:val="000000"/>
          <w:spacing w:val="-1"/>
          <w:sz w:val="16"/>
        </w:rPr>
      </w:pPr>
      <w:r>
        <w:pict w14:anchorId="01BC8CC5">
          <v:line id="_x0000_s1026" style="position:absolute;left:0;text-align:left;z-index:251658752;mso-position-horizontal-relative:page;mso-position-vertical-relative:page" from="43.9pt,259.45pt" to="538.15pt,259.45pt" strokeweight="1.2pt">
            <w10:wrap anchorx="page" anchory="page"/>
          </v:line>
        </w:pict>
      </w:r>
      <w:r w:rsidR="00C04BC8">
        <w:rPr>
          <w:rFonts w:ascii="Arial" w:eastAsia="Arial" w:hAnsi="Arial"/>
          <w:b/>
          <w:color w:val="000000"/>
          <w:spacing w:val="-1"/>
          <w:sz w:val="16"/>
        </w:rPr>
        <w:t xml:space="preserve">Nominated project proponent: </w:t>
      </w:r>
      <w:r w:rsidR="00C04BC8">
        <w:rPr>
          <w:rFonts w:ascii="Arial" w:eastAsia="Arial" w:hAnsi="Arial"/>
          <w:color w:val="000000"/>
          <w:spacing w:val="-1"/>
          <w:sz w:val="16"/>
        </w:rPr>
        <w:t>HAN ROY IRON ORE PROJECTS PTY LTD</w:t>
      </w:r>
    </w:p>
    <w:p w14:paraId="05079953" w14:textId="77777777" w:rsidR="00E50949" w:rsidRDefault="00C04BC8">
      <w:pPr>
        <w:spacing w:before="158" w:line="183" w:lineRule="exact"/>
        <w:ind w:left="28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>Other project proponent(s):</w:t>
      </w:r>
    </w:p>
    <w:p w14:paraId="0F91AB25" w14:textId="77777777" w:rsidR="00E50949" w:rsidRDefault="00C04BC8">
      <w:pPr>
        <w:spacing w:before="139" w:line="181" w:lineRule="exact"/>
        <w:ind w:left="936"/>
        <w:textAlignment w:val="baseline"/>
        <w:rPr>
          <w:rFonts w:ascii="Arial" w:eastAsia="Arial" w:hAnsi="Arial"/>
          <w:color w:val="000000"/>
          <w:spacing w:val="-2"/>
          <w:sz w:val="16"/>
        </w:rPr>
      </w:pPr>
      <w:r>
        <w:rPr>
          <w:rFonts w:ascii="Arial" w:eastAsia="Arial" w:hAnsi="Arial"/>
          <w:color w:val="000000"/>
          <w:spacing w:val="-2"/>
          <w:sz w:val="16"/>
        </w:rPr>
        <w:t>HANCOCK PROSPECTING PTY LIMITED</w:t>
      </w:r>
    </w:p>
    <w:p w14:paraId="625F6170" w14:textId="77777777" w:rsidR="00E50949" w:rsidRDefault="00C04BC8">
      <w:pPr>
        <w:spacing w:line="379" w:lineRule="exact"/>
        <w:ind w:left="93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MINERAL RESOURCES LIMITED </w:t>
      </w:r>
      <w:r>
        <w:rPr>
          <w:rFonts w:ascii="Arial" w:eastAsia="Arial" w:hAnsi="Arial"/>
          <w:color w:val="000000"/>
          <w:sz w:val="16"/>
        </w:rPr>
        <w:br/>
        <w:t>ROY HILL HOLDINGS PTY LTD</w:t>
      </w:r>
    </w:p>
    <w:p w14:paraId="0029EBF8" w14:textId="77777777" w:rsidR="00E50949" w:rsidRDefault="00C04BC8">
      <w:pPr>
        <w:spacing w:before="392" w:line="393" w:lineRule="exact"/>
        <w:ind w:left="504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Project details</w:t>
      </w:r>
    </w:p>
    <w:p w14:paraId="634E3A3F" w14:textId="77777777" w:rsidR="00E50949" w:rsidRDefault="00C04BC8">
      <w:pPr>
        <w:spacing w:before="194" w:line="341" w:lineRule="exact"/>
        <w:ind w:left="504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Name: Port and Rail Expansion Project </w:t>
      </w:r>
      <w:r>
        <w:rPr>
          <w:rFonts w:ascii="Arial" w:eastAsia="Arial" w:hAnsi="Arial"/>
          <w:color w:val="000000"/>
          <w:sz w:val="16"/>
        </w:rPr>
        <w:br/>
        <w:t>Location: Port Hedland, WA</w:t>
      </w:r>
    </w:p>
    <w:p w14:paraId="4B1D62B9" w14:textId="77777777" w:rsidR="00E50949" w:rsidRDefault="00C04BC8">
      <w:pPr>
        <w:spacing w:before="136" w:line="181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Type: Wharf or other port facility</w:t>
      </w:r>
    </w:p>
    <w:p w14:paraId="41612148" w14:textId="77777777" w:rsidR="00E50949" w:rsidRDefault="00C04BC8">
      <w:pPr>
        <w:spacing w:before="159" w:line="181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Purpose: Upgrade existing facility</w:t>
      </w:r>
    </w:p>
    <w:p w14:paraId="4646AB56" w14:textId="77777777" w:rsidR="00E50949" w:rsidRDefault="00C04BC8">
      <w:pPr>
        <w:spacing w:before="141" w:line="181" w:lineRule="exact"/>
        <w:ind w:left="504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Capital expenditure: $500 million or more</w:t>
      </w:r>
    </w:p>
    <w:p w14:paraId="2027D677" w14:textId="77777777" w:rsidR="00E50949" w:rsidRDefault="00C04BC8">
      <w:pPr>
        <w:spacing w:before="124" w:line="218" w:lineRule="exact"/>
        <w:ind w:left="504" w:right="720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Description: Project to undertake upgrades to the Roy Hill-Port Hedland rail line and associated infrastructure, expand the Roy Hill facilities at Port Hedland including a second rail loop, rail car dumper, stockyard/material handling, and construct a new export shipping berth and </w:t>
      </w:r>
      <w:proofErr w:type="spellStart"/>
      <w:r>
        <w:rPr>
          <w:rFonts w:ascii="Arial" w:eastAsia="Arial" w:hAnsi="Arial"/>
          <w:color w:val="000000"/>
          <w:sz w:val="16"/>
        </w:rPr>
        <w:t>shiploader</w:t>
      </w:r>
      <w:proofErr w:type="spellEnd"/>
      <w:r>
        <w:rPr>
          <w:rFonts w:ascii="Arial" w:eastAsia="Arial" w:hAnsi="Arial"/>
          <w:color w:val="000000"/>
          <w:sz w:val="16"/>
        </w:rPr>
        <w:t xml:space="preserve"> at Stanley Point.</w:t>
      </w:r>
    </w:p>
    <w:p w14:paraId="335B4D00" w14:textId="77777777" w:rsidR="00E50949" w:rsidRDefault="00C04BC8">
      <w:pPr>
        <w:spacing w:before="140" w:after="4667" w:line="181" w:lineRule="exact"/>
        <w:ind w:left="504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>Completion date: 11 Oct 2027</w:t>
      </w:r>
    </w:p>
    <w:p w14:paraId="50A5D490" w14:textId="77777777" w:rsidR="00E50949" w:rsidRDefault="00E50949">
      <w:pPr>
        <w:spacing w:before="140" w:after="4667" w:line="181" w:lineRule="exact"/>
        <w:sectPr w:rsidR="00E50949">
          <w:type w:val="continuous"/>
          <w:pgSz w:w="11904" w:h="16843"/>
          <w:pgMar w:top="1040" w:right="847" w:bottom="867" w:left="557" w:header="720" w:footer="720" w:gutter="0"/>
          <w:cols w:space="720"/>
        </w:sectPr>
      </w:pPr>
    </w:p>
    <w:p w14:paraId="04D870CF" w14:textId="77777777" w:rsidR="00E50949" w:rsidRDefault="00C04BC8">
      <w:pPr>
        <w:spacing w:before="4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Page 1 of 3</w:t>
      </w:r>
    </w:p>
    <w:p w14:paraId="7E6C562A" w14:textId="77777777" w:rsidR="00E50949" w:rsidRDefault="00E50949">
      <w:pPr>
        <w:sectPr w:rsidR="00E50949">
          <w:type w:val="continuous"/>
          <w:pgSz w:w="11904" w:h="16843"/>
          <w:pgMar w:top="1040" w:right="1018" w:bottom="867" w:left="9806" w:header="720" w:footer="720" w:gutter="0"/>
          <w:cols w:space="720"/>
        </w:sectPr>
      </w:pPr>
    </w:p>
    <w:p w14:paraId="1D328677" w14:textId="77777777" w:rsidR="00E50949" w:rsidRDefault="00C04BC8">
      <w:pPr>
        <w:spacing w:before="3" w:line="183" w:lineRule="exact"/>
        <w:jc w:val="center"/>
        <w:textAlignment w:val="baseline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  <w:lastRenderedPageBreak/>
        <w:t>***** Approved by AIP Authority on Wed Mar 06 2024 16:1 6:59 GMT+1 100 (AEDT) *****</w:t>
      </w:r>
    </w:p>
    <w:p w14:paraId="365D4ACA" w14:textId="77777777" w:rsidR="00E50949" w:rsidRDefault="00C04BC8">
      <w:pPr>
        <w:spacing w:before="826" w:line="393" w:lineRule="exact"/>
        <w:textAlignment w:val="baseline"/>
        <w:rPr>
          <w:rFonts w:ascii="Arial" w:eastAsia="Arial" w:hAnsi="Arial"/>
          <w:color w:val="000000"/>
          <w:w w:val="95"/>
          <w:sz w:val="34"/>
        </w:rPr>
      </w:pPr>
      <w:r>
        <w:rPr>
          <w:rFonts w:ascii="Arial" w:eastAsia="Arial" w:hAnsi="Arial"/>
          <w:color w:val="000000"/>
          <w:w w:val="95"/>
          <w:sz w:val="34"/>
        </w:rPr>
        <w:t>Key goods and services</w:t>
      </w:r>
    </w:p>
    <w:p w14:paraId="340AECC4" w14:textId="77777777" w:rsidR="00E50949" w:rsidRDefault="00C04BC8">
      <w:pPr>
        <w:spacing w:before="353" w:after="159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Indicative list of key goods and services to be acquired for the project: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  <w:gridCol w:w="2160"/>
        <w:gridCol w:w="1673"/>
        <w:gridCol w:w="3928"/>
      </w:tblGrid>
      <w:tr w:rsidR="00E50949" w14:paraId="39229951" w14:textId="77777777">
        <w:trPr>
          <w:trHeight w:hRule="exact" w:val="628"/>
        </w:trPr>
        <w:tc>
          <w:tcPr>
            <w:tcW w:w="2319" w:type="dxa"/>
            <w:vAlign w:val="center"/>
          </w:tcPr>
          <w:p w14:paraId="2229FCB0" w14:textId="77777777" w:rsidR="00E50949" w:rsidRDefault="00C04BC8">
            <w:pPr>
              <w:spacing w:before="258" w:after="178" w:line="182" w:lineRule="exact"/>
              <w:ind w:right="559"/>
              <w:jc w:val="right"/>
              <w:textAlignment w:val="baseline"/>
              <w:rPr>
                <w:rFonts w:ascii="Arial" w:eastAsia="Arial" w:hAnsi="Arial"/>
                <w:b/>
                <w:color w:val="000000"/>
                <w:spacing w:val="-8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pacing w:val="-8"/>
                <w:sz w:val="16"/>
              </w:rPr>
              <w:t>Key goods and services</w:t>
            </w:r>
          </w:p>
        </w:tc>
        <w:tc>
          <w:tcPr>
            <w:tcW w:w="2160" w:type="dxa"/>
            <w:vAlign w:val="center"/>
          </w:tcPr>
          <w:p w14:paraId="3FCFAB7A" w14:textId="77777777" w:rsidR="00E50949" w:rsidRDefault="00C04BC8">
            <w:pPr>
              <w:spacing w:before="98" w:after="80" w:line="220" w:lineRule="exact"/>
              <w:ind w:left="324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Australian entities</w:t>
            </w:r>
            <w:r>
              <w:rPr>
                <w:rFonts w:ascii="Arial" w:eastAsia="Arial" w:hAnsi="Arial"/>
                <w:b/>
                <w:color w:val="000000"/>
                <w:sz w:val="16"/>
                <w:vertAlign w:val="superscript"/>
              </w:rPr>
              <w:t>*</w:t>
            </w:r>
            <w:r>
              <w:rPr>
                <w:rFonts w:ascii="Arial" w:eastAsia="Arial" w:hAnsi="Arial"/>
                <w:b/>
                <w:color w:val="000000"/>
                <w:sz w:val="7"/>
              </w:rPr>
              <w:t xml:space="preserve"> </w:t>
            </w:r>
          </w:p>
        </w:tc>
        <w:tc>
          <w:tcPr>
            <w:tcW w:w="1673" w:type="dxa"/>
          </w:tcPr>
          <w:p w14:paraId="1CF2425C" w14:textId="77777777" w:rsidR="00E50949" w:rsidRDefault="00C04BC8">
            <w:pPr>
              <w:spacing w:line="206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 xml:space="preserve">non-Australian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entities</w:t>
            </w:r>
          </w:p>
        </w:tc>
        <w:tc>
          <w:tcPr>
            <w:tcW w:w="3928" w:type="dxa"/>
            <w:vAlign w:val="center"/>
          </w:tcPr>
          <w:p w14:paraId="14E89180" w14:textId="77777777" w:rsidR="00E50949" w:rsidRDefault="00C04BC8">
            <w:pPr>
              <w:spacing w:before="101" w:after="77" w:line="220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</w:rPr>
              <w:t xml:space="preserve">Explanation for no opportunities for </w:t>
            </w:r>
            <w:r>
              <w:rPr>
                <w:rFonts w:ascii="Arial" w:eastAsia="Arial" w:hAnsi="Arial"/>
                <w:b/>
                <w:color w:val="000000"/>
                <w:sz w:val="16"/>
              </w:rPr>
              <w:br/>
              <w:t>Australian entities</w:t>
            </w:r>
          </w:p>
        </w:tc>
      </w:tr>
    </w:tbl>
    <w:p w14:paraId="7F608CA4" w14:textId="77777777" w:rsidR="00E50949" w:rsidRDefault="00E50949">
      <w:pPr>
        <w:spacing w:after="15" w:line="20" w:lineRule="exact"/>
      </w:pPr>
    </w:p>
    <w:p w14:paraId="36007613" w14:textId="77777777" w:rsidR="00E50949" w:rsidRDefault="00C04BC8">
      <w:pPr>
        <w:tabs>
          <w:tab w:val="left" w:pos="3456"/>
          <w:tab w:val="left" w:pos="5184"/>
        </w:tabs>
        <w:spacing w:before="37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Fencing and Perimeter Equipment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4ABE928A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Materials Handling Equipment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0C089798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Transport and Haulage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40AC656E" w14:textId="77777777" w:rsidR="00E50949" w:rsidRDefault="00C04BC8">
      <w:pPr>
        <w:tabs>
          <w:tab w:val="left" w:pos="3456"/>
          <w:tab w:val="left" w:pos="5184"/>
        </w:tabs>
        <w:spacing w:before="34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Building and Facility Construction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30BC042E" w14:textId="77777777" w:rsidR="00E50949" w:rsidRDefault="00C04BC8">
      <w:pPr>
        <w:tabs>
          <w:tab w:val="left" w:pos="3456"/>
          <w:tab w:val="left" w:pos="5184"/>
        </w:tabs>
        <w:spacing w:before="38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Power Transmission and Distribution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37F91CAC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Freight and Logistics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6ACDC2A8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pacing w:val="-1"/>
          <w:sz w:val="16"/>
        </w:rPr>
      </w:pPr>
      <w:r>
        <w:rPr>
          <w:rFonts w:ascii="Arial" w:eastAsia="Arial" w:hAnsi="Arial"/>
          <w:color w:val="000000"/>
          <w:spacing w:val="-1"/>
          <w:sz w:val="16"/>
        </w:rPr>
        <w:t>Fuel Supply</w:t>
      </w:r>
      <w:r>
        <w:rPr>
          <w:rFonts w:ascii="Arial" w:eastAsia="Arial" w:hAnsi="Arial"/>
          <w:color w:val="000000"/>
          <w:spacing w:val="-1"/>
          <w:sz w:val="16"/>
        </w:rPr>
        <w:tab/>
        <w:t>Yes</w:t>
      </w:r>
      <w:r>
        <w:rPr>
          <w:rFonts w:ascii="Arial" w:eastAsia="Arial" w:hAnsi="Arial"/>
          <w:color w:val="000000"/>
          <w:spacing w:val="-1"/>
          <w:sz w:val="16"/>
        </w:rPr>
        <w:tab/>
      </w:r>
      <w:proofErr w:type="spellStart"/>
      <w:r>
        <w:rPr>
          <w:rFonts w:ascii="Arial" w:eastAsia="Arial" w:hAnsi="Arial"/>
          <w:color w:val="000000"/>
          <w:spacing w:val="-1"/>
          <w:sz w:val="16"/>
        </w:rPr>
        <w:t>Yes</w:t>
      </w:r>
      <w:proofErr w:type="spellEnd"/>
    </w:p>
    <w:p w14:paraId="72B18E81" w14:textId="77777777" w:rsidR="00E50949" w:rsidRDefault="00C04BC8">
      <w:pPr>
        <w:tabs>
          <w:tab w:val="left" w:pos="3456"/>
          <w:tab w:val="left" w:pos="5184"/>
        </w:tabs>
        <w:spacing w:before="64" w:line="208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Construction Equipment and </w:t>
      </w:r>
      <w:proofErr w:type="spellStart"/>
      <w:r>
        <w:rPr>
          <w:rFonts w:ascii="Arial" w:eastAsia="Arial" w:hAnsi="Arial"/>
          <w:color w:val="000000"/>
          <w:sz w:val="16"/>
        </w:rPr>
        <w:t>Labour</w:t>
      </w:r>
      <w:proofErr w:type="spellEnd"/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20B4E539" w14:textId="77777777" w:rsidR="00E50949" w:rsidRDefault="00C04BC8">
      <w:pPr>
        <w:spacing w:line="170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Hire</w:t>
      </w:r>
    </w:p>
    <w:p w14:paraId="56CA8702" w14:textId="77777777" w:rsidR="00E50949" w:rsidRDefault="00C04BC8">
      <w:pPr>
        <w:tabs>
          <w:tab w:val="left" w:pos="3456"/>
          <w:tab w:val="left" w:pos="5184"/>
        </w:tabs>
        <w:spacing w:before="34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Port Handling and Infrastructure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</w:r>
      <w:proofErr w:type="spellStart"/>
      <w:r>
        <w:rPr>
          <w:rFonts w:ascii="Arial" w:eastAsia="Arial" w:hAnsi="Arial"/>
          <w:color w:val="000000"/>
          <w:sz w:val="16"/>
        </w:rPr>
        <w:t>Yes</w:t>
      </w:r>
      <w:proofErr w:type="spellEnd"/>
    </w:p>
    <w:p w14:paraId="32AA469F" w14:textId="77777777" w:rsidR="00E50949" w:rsidRDefault="00C04BC8">
      <w:pPr>
        <w:tabs>
          <w:tab w:val="left" w:pos="3456"/>
          <w:tab w:val="left" w:pos="5184"/>
        </w:tabs>
        <w:spacing w:before="38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Bulk Earthworks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49641502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Civil and Earthworks Construction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1F86C000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Electrical &amp; Instrumentation Supply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0F80846A" w14:textId="77777777" w:rsidR="00E50949" w:rsidRDefault="00C04BC8">
      <w:pPr>
        <w:tabs>
          <w:tab w:val="left" w:pos="3456"/>
          <w:tab w:val="left" w:pos="5184"/>
        </w:tabs>
        <w:spacing w:before="64" w:line="208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Electrical &amp; Instrumentation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506483C4" w14:textId="77777777" w:rsidR="00E50949" w:rsidRDefault="00C04BC8">
      <w:pPr>
        <w:spacing w:line="170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Installation</w:t>
      </w:r>
    </w:p>
    <w:p w14:paraId="3B1FC4F4" w14:textId="77777777" w:rsidR="00E50949" w:rsidRDefault="00C04BC8">
      <w:pPr>
        <w:tabs>
          <w:tab w:val="left" w:pos="3456"/>
          <w:tab w:val="left" w:pos="5184"/>
        </w:tabs>
        <w:spacing w:before="34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Structural Steel Fabrication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4CD39ACF" w14:textId="77777777" w:rsidR="00E50949" w:rsidRDefault="00C04BC8">
      <w:pPr>
        <w:tabs>
          <w:tab w:val="left" w:pos="3456"/>
          <w:tab w:val="left" w:pos="5184"/>
        </w:tabs>
        <w:spacing w:before="63" w:line="208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Supply of Material Handling Conveyor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6CE6CCB1" w14:textId="77777777" w:rsidR="00E50949" w:rsidRDefault="00C04BC8">
      <w:pPr>
        <w:spacing w:line="170" w:lineRule="exact"/>
        <w:textAlignment w:val="baseline"/>
        <w:rPr>
          <w:rFonts w:ascii="Arial" w:eastAsia="Arial" w:hAnsi="Arial"/>
          <w:color w:val="000000"/>
          <w:spacing w:val="-5"/>
          <w:sz w:val="16"/>
        </w:rPr>
      </w:pPr>
      <w:r>
        <w:rPr>
          <w:rFonts w:ascii="Arial" w:eastAsia="Arial" w:hAnsi="Arial"/>
          <w:color w:val="000000"/>
          <w:spacing w:val="-5"/>
          <w:sz w:val="16"/>
        </w:rPr>
        <w:t>Components</w:t>
      </w:r>
    </w:p>
    <w:p w14:paraId="6D4785CE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Supply of Pumps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6BE51211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Supply of Valves and Pipework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4DF2F51C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Supply of Electrical Panels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7CB21267" w14:textId="77777777" w:rsidR="00E50949" w:rsidRDefault="00C04BC8">
      <w:pPr>
        <w:tabs>
          <w:tab w:val="left" w:pos="3456"/>
          <w:tab w:val="left" w:pos="5184"/>
        </w:tabs>
        <w:spacing w:before="34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Supply of </w:t>
      </w:r>
      <w:proofErr w:type="spellStart"/>
      <w:r>
        <w:rPr>
          <w:rFonts w:ascii="Arial" w:eastAsia="Arial" w:hAnsi="Arial"/>
          <w:color w:val="000000"/>
          <w:sz w:val="16"/>
        </w:rPr>
        <w:t>Switchrooms</w:t>
      </w:r>
      <w:proofErr w:type="spellEnd"/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5678F473" w14:textId="77777777" w:rsidR="00E50949" w:rsidRDefault="00C04BC8">
      <w:pPr>
        <w:tabs>
          <w:tab w:val="left" w:pos="3456"/>
          <w:tab w:val="left" w:pos="5184"/>
        </w:tabs>
        <w:spacing w:before="38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Supply of Temporary Buildings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7946C381" w14:textId="77777777" w:rsidR="00E50949" w:rsidRDefault="00C04BC8">
      <w:pPr>
        <w:tabs>
          <w:tab w:val="left" w:pos="3456"/>
          <w:tab w:val="left" w:pos="5184"/>
        </w:tabs>
        <w:spacing w:before="39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Site Survey Services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2AC72300" w14:textId="77777777" w:rsidR="00E50949" w:rsidRDefault="00C04BC8">
      <w:pPr>
        <w:tabs>
          <w:tab w:val="left" w:pos="3456"/>
          <w:tab w:val="left" w:pos="5184"/>
        </w:tabs>
        <w:spacing w:before="64" w:line="208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Design and Construct NPI Buildings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349689A6" w14:textId="77777777" w:rsidR="00E50949" w:rsidRDefault="00C04BC8">
      <w:pPr>
        <w:spacing w:line="170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and Amenities</w:t>
      </w:r>
    </w:p>
    <w:p w14:paraId="0E2B6632" w14:textId="77777777" w:rsidR="00E50949" w:rsidRDefault="00C04BC8">
      <w:pPr>
        <w:tabs>
          <w:tab w:val="left" w:pos="3456"/>
          <w:tab w:val="left" w:pos="5184"/>
        </w:tabs>
        <w:spacing w:before="39" w:line="199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Design and Construct Water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 xml:space="preserve">No </w:t>
      </w:r>
      <w:r>
        <w:rPr>
          <w:rFonts w:ascii="Arial" w:eastAsia="Arial" w:hAnsi="Arial"/>
          <w:color w:val="000000"/>
          <w:sz w:val="16"/>
        </w:rPr>
        <w:br/>
        <w:t>Infrastructure Upgrades</w:t>
      </w:r>
    </w:p>
    <w:p w14:paraId="31FC4B2E" w14:textId="77777777" w:rsidR="00E50949" w:rsidRDefault="00C04BC8">
      <w:pPr>
        <w:tabs>
          <w:tab w:val="left" w:pos="3456"/>
          <w:tab w:val="left" w:pos="5184"/>
        </w:tabs>
        <w:spacing w:before="38" w:line="182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Rail Construction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36DCF456" w14:textId="77777777" w:rsidR="00E50949" w:rsidRDefault="00C04BC8">
      <w:pPr>
        <w:tabs>
          <w:tab w:val="left" w:pos="3456"/>
          <w:tab w:val="left" w:pos="5184"/>
        </w:tabs>
        <w:spacing w:before="64" w:line="208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>Structural, Mechanical &amp; Piping</w:t>
      </w:r>
      <w:r>
        <w:rPr>
          <w:rFonts w:ascii="Arial" w:eastAsia="Arial" w:hAnsi="Arial"/>
          <w:color w:val="000000"/>
          <w:sz w:val="16"/>
        </w:rPr>
        <w:tab/>
        <w:t>Yes</w:t>
      </w:r>
      <w:r>
        <w:rPr>
          <w:rFonts w:ascii="Arial" w:eastAsia="Arial" w:hAnsi="Arial"/>
          <w:color w:val="000000"/>
          <w:sz w:val="16"/>
        </w:rPr>
        <w:tab/>
        <w:t>No</w:t>
      </w:r>
    </w:p>
    <w:p w14:paraId="55964BCD" w14:textId="77777777" w:rsidR="00E50949" w:rsidRDefault="00C04BC8">
      <w:pPr>
        <w:spacing w:line="170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Construction</w:t>
      </w:r>
    </w:p>
    <w:p w14:paraId="01E6D909" w14:textId="77777777" w:rsidR="00E50949" w:rsidRDefault="00C04BC8">
      <w:pPr>
        <w:spacing w:before="317" w:line="86" w:lineRule="exact"/>
        <w:textAlignment w:val="baseline"/>
        <w:rPr>
          <w:rFonts w:ascii="Arial" w:eastAsia="Arial" w:hAnsi="Arial"/>
          <w:color w:val="000000"/>
          <w:sz w:val="11"/>
        </w:rPr>
      </w:pPr>
      <w:r>
        <w:rPr>
          <w:rFonts w:ascii="Arial" w:eastAsia="Arial" w:hAnsi="Arial"/>
          <w:color w:val="000000"/>
          <w:sz w:val="11"/>
        </w:rPr>
        <w:t>*</w:t>
      </w:r>
    </w:p>
    <w:p w14:paraId="1020CE6B" w14:textId="77777777" w:rsidR="00E50949" w:rsidRDefault="00C04BC8">
      <w:pPr>
        <w:spacing w:line="135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An Australian entity is an entity with an ABN or ACN</w:t>
      </w:r>
    </w:p>
    <w:p w14:paraId="559B8F6D" w14:textId="77777777" w:rsidR="00E50949" w:rsidRDefault="00C04BC8">
      <w:pPr>
        <w:spacing w:before="139" w:line="182" w:lineRule="exact"/>
        <w:textAlignment w:val="baseline"/>
        <w:rPr>
          <w:rFonts w:ascii="Arial" w:eastAsia="Arial" w:hAnsi="Arial"/>
          <w:color w:val="000000"/>
          <w:spacing w:val="-4"/>
          <w:sz w:val="16"/>
        </w:rPr>
      </w:pPr>
      <w:r>
        <w:rPr>
          <w:rFonts w:ascii="Arial" w:eastAsia="Arial" w:hAnsi="Arial"/>
          <w:color w:val="000000"/>
          <w:spacing w:val="-4"/>
          <w:sz w:val="16"/>
        </w:rPr>
        <w:t>Project standards:</w:t>
      </w:r>
    </w:p>
    <w:p w14:paraId="4BDA2E0D" w14:textId="77777777" w:rsidR="00E50949" w:rsidRDefault="00C04BC8">
      <w:pPr>
        <w:spacing w:before="159" w:after="3485" w:line="182" w:lineRule="exact"/>
        <w:ind w:left="648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Australian</w:t>
      </w:r>
    </w:p>
    <w:p w14:paraId="0C258051" w14:textId="77777777" w:rsidR="00E50949" w:rsidRDefault="00C04BC8">
      <w:pPr>
        <w:spacing w:before="4" w:line="249" w:lineRule="exact"/>
        <w:ind w:right="144"/>
        <w:jc w:val="righ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Page 2 of 3</w:t>
      </w:r>
    </w:p>
    <w:p w14:paraId="15B863DE" w14:textId="77777777" w:rsidR="00E50949" w:rsidRDefault="00E50949">
      <w:pPr>
        <w:sectPr w:rsidR="00E50949">
          <w:pgSz w:w="11904" w:h="16843"/>
          <w:pgMar w:top="1040" w:right="805" w:bottom="867" w:left="1019" w:header="720" w:footer="720" w:gutter="0"/>
          <w:cols w:space="720"/>
        </w:sectPr>
      </w:pPr>
    </w:p>
    <w:p w14:paraId="5DDBF737" w14:textId="77777777" w:rsidR="00E50949" w:rsidRDefault="00C04BC8">
      <w:pPr>
        <w:spacing w:before="3" w:after="818" w:line="183" w:lineRule="exact"/>
        <w:jc w:val="center"/>
        <w:textAlignment w:val="baseline"/>
        <w:rPr>
          <w:rFonts w:eastAsia="Times New Roman"/>
          <w:color w:val="000000"/>
          <w:spacing w:val="-1"/>
          <w:sz w:val="16"/>
        </w:rPr>
      </w:pPr>
      <w:r>
        <w:rPr>
          <w:rFonts w:eastAsia="Times New Roman"/>
          <w:color w:val="000000"/>
          <w:spacing w:val="-1"/>
          <w:sz w:val="16"/>
        </w:rPr>
        <w:lastRenderedPageBreak/>
        <w:t>***** Approved by AIP Authority on Wed Mar 06 2024 16:1 6:59 GMT+1 100 (AEDT) *****</w:t>
      </w:r>
    </w:p>
    <w:p w14:paraId="5AA7E254" w14:textId="77777777" w:rsidR="00E50949" w:rsidRDefault="00E50949">
      <w:pPr>
        <w:spacing w:before="3" w:after="818" w:line="183" w:lineRule="exact"/>
        <w:sectPr w:rsidR="00E50949">
          <w:pgSz w:w="11904" w:h="16843"/>
          <w:pgMar w:top="1040" w:right="2997" w:bottom="867" w:left="2707" w:header="720" w:footer="720" w:gutter="0"/>
          <w:cols w:space="720"/>
        </w:sectPr>
      </w:pPr>
    </w:p>
    <w:p w14:paraId="75A29930" w14:textId="77777777" w:rsidR="00E50949" w:rsidRDefault="00C04BC8">
      <w:pPr>
        <w:spacing w:line="391" w:lineRule="exact"/>
        <w:textAlignment w:val="baseline"/>
        <w:rPr>
          <w:rFonts w:ascii="Arial" w:eastAsia="Arial" w:hAnsi="Arial"/>
          <w:color w:val="000000"/>
          <w:spacing w:val="4"/>
          <w:w w:val="95"/>
          <w:sz w:val="34"/>
        </w:rPr>
      </w:pPr>
      <w:r>
        <w:rPr>
          <w:rFonts w:ascii="Arial" w:eastAsia="Arial" w:hAnsi="Arial"/>
          <w:color w:val="000000"/>
          <w:spacing w:val="4"/>
          <w:w w:val="95"/>
          <w:sz w:val="34"/>
        </w:rPr>
        <w:t>Supplier information and communication</w:t>
      </w:r>
    </w:p>
    <w:p w14:paraId="79DBBD1F" w14:textId="77777777" w:rsidR="00E50949" w:rsidRDefault="00C04BC8">
      <w:pPr>
        <w:spacing w:before="353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Project proponent’s contact person for supplier enquiries:</w:t>
      </w:r>
    </w:p>
    <w:p w14:paraId="7DF343AC" w14:textId="77777777" w:rsidR="00E50949" w:rsidRDefault="00C04BC8">
      <w:pPr>
        <w:spacing w:before="481" w:line="182" w:lineRule="exact"/>
        <w:ind w:left="216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name </w:t>
      </w:r>
      <w:r>
        <w:rPr>
          <w:rFonts w:ascii="Arial" w:eastAsia="Arial" w:hAnsi="Arial"/>
          <w:color w:val="000000"/>
          <w:sz w:val="16"/>
        </w:rPr>
        <w:t>Michael Davison</w:t>
      </w:r>
    </w:p>
    <w:p w14:paraId="78780F99" w14:textId="77777777" w:rsidR="00E50949" w:rsidRDefault="00C04BC8">
      <w:pPr>
        <w:spacing w:before="39" w:line="182" w:lineRule="exact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Contact person position </w:t>
      </w:r>
      <w:r>
        <w:rPr>
          <w:rFonts w:ascii="Arial" w:eastAsia="Arial" w:hAnsi="Arial"/>
          <w:color w:val="000000"/>
          <w:sz w:val="16"/>
        </w:rPr>
        <w:t>Commercial Manager</w:t>
      </w:r>
    </w:p>
    <w:p w14:paraId="30FB5300" w14:textId="77777777" w:rsidR="00E50949" w:rsidRDefault="00C04BC8">
      <w:pPr>
        <w:spacing w:before="34" w:line="182" w:lineRule="exact"/>
        <w:ind w:left="720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Phone number </w:t>
      </w:r>
      <w:r>
        <w:rPr>
          <w:rFonts w:ascii="Arial" w:eastAsia="Arial" w:hAnsi="Arial"/>
          <w:color w:val="000000"/>
          <w:sz w:val="16"/>
        </w:rPr>
        <w:t>0892396475</w:t>
      </w:r>
    </w:p>
    <w:p w14:paraId="34ABE890" w14:textId="77777777" w:rsidR="00E50949" w:rsidRDefault="00C04BC8">
      <w:pPr>
        <w:spacing w:before="38" w:line="182" w:lineRule="exact"/>
        <w:ind w:left="1368"/>
        <w:textAlignment w:val="baseline"/>
        <w:rPr>
          <w:rFonts w:ascii="Arial" w:eastAsia="Arial" w:hAnsi="Arial"/>
          <w:b/>
          <w:color w:val="000000"/>
          <w:sz w:val="16"/>
        </w:rPr>
      </w:pPr>
      <w:r>
        <w:rPr>
          <w:rFonts w:ascii="Arial" w:eastAsia="Arial" w:hAnsi="Arial"/>
          <w:b/>
          <w:color w:val="000000"/>
          <w:sz w:val="16"/>
        </w:rPr>
        <w:t xml:space="preserve">E-mail </w:t>
      </w:r>
      <w:hyperlink r:id="rId7">
        <w:r>
          <w:rPr>
            <w:rFonts w:ascii="Arial" w:eastAsia="Arial" w:hAnsi="Arial"/>
            <w:color w:val="0000FF"/>
            <w:sz w:val="16"/>
            <w:u w:val="single"/>
          </w:rPr>
          <w:t>michael.davison@hanroy.com.au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</w:p>
    <w:p w14:paraId="4205B3AE" w14:textId="77777777" w:rsidR="00E50949" w:rsidRDefault="00C04BC8">
      <w:pPr>
        <w:spacing w:before="49" w:line="331" w:lineRule="exact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Project proponent website: </w:t>
      </w:r>
      <w:hyperlink r:id="rId8">
        <w:r>
          <w:rPr>
            <w:rFonts w:ascii="Arial" w:eastAsia="Arial" w:hAnsi="Arial"/>
            <w:color w:val="0000FF"/>
            <w:sz w:val="16"/>
            <w:u w:val="single"/>
          </w:rPr>
          <w:t>https://www.hanroy.com.au/projects/</w:t>
        </w:r>
      </w:hyperlink>
      <w:r>
        <w:rPr>
          <w:rFonts w:ascii="Arial" w:eastAsia="Arial" w:hAnsi="Arial"/>
          <w:color w:val="000000"/>
          <w:sz w:val="16"/>
        </w:rPr>
        <w:t xml:space="preserve"> </w:t>
      </w:r>
      <w:r>
        <w:rPr>
          <w:rFonts w:ascii="Arial" w:eastAsia="Arial" w:hAnsi="Arial"/>
          <w:color w:val="000000"/>
          <w:sz w:val="16"/>
        </w:rPr>
        <w:br/>
        <w:t xml:space="preserve">Project opportunities website: https://gateway.icn.org.au/ </w:t>
      </w:r>
      <w:r>
        <w:rPr>
          <w:rFonts w:ascii="Arial" w:eastAsia="Arial" w:hAnsi="Arial"/>
          <w:color w:val="000000"/>
          <w:sz w:val="16"/>
        </w:rPr>
        <w:br/>
        <w:t>Supplier engagement and communication actions :</w:t>
      </w:r>
    </w:p>
    <w:p w14:paraId="6FCAEC1B" w14:textId="77777777" w:rsidR="00E50949" w:rsidRDefault="00C04BC8">
      <w:pPr>
        <w:spacing w:before="106" w:line="216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Engage with vendor identification agencies on project opportunities and bid processes </w:t>
      </w:r>
      <w:r>
        <w:rPr>
          <w:rFonts w:ascii="Arial" w:eastAsia="Arial" w:hAnsi="Arial"/>
          <w:color w:val="000000"/>
          <w:sz w:val="16"/>
        </w:rPr>
        <w:br/>
        <w:t>Develop and distribute a supplier information guide for the project</w:t>
      </w:r>
    </w:p>
    <w:p w14:paraId="56D0B61A" w14:textId="77777777" w:rsidR="00E50949" w:rsidRDefault="00C04BC8">
      <w:pPr>
        <w:spacing w:line="220" w:lineRule="exact"/>
        <w:ind w:left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Directly contact suppliers with information on project opportunities and bid processes </w:t>
      </w:r>
      <w:r>
        <w:rPr>
          <w:rFonts w:ascii="Arial" w:eastAsia="Arial" w:hAnsi="Arial"/>
          <w:color w:val="000000"/>
          <w:sz w:val="16"/>
        </w:rPr>
        <w:br/>
        <w:t>Contact suppliers previously used Australian companies</w:t>
      </w:r>
    </w:p>
    <w:p w14:paraId="1FE6EBAC" w14:textId="77777777" w:rsidR="00E50949" w:rsidRDefault="00C04BC8">
      <w:pPr>
        <w:spacing w:before="473" w:line="393" w:lineRule="exact"/>
        <w:textAlignment w:val="baseline"/>
        <w:rPr>
          <w:rFonts w:ascii="Arial" w:eastAsia="Arial" w:hAnsi="Arial"/>
          <w:color w:val="000000"/>
          <w:spacing w:val="5"/>
          <w:w w:val="95"/>
          <w:sz w:val="34"/>
        </w:rPr>
      </w:pPr>
      <w:r>
        <w:rPr>
          <w:rFonts w:ascii="Arial" w:eastAsia="Arial" w:hAnsi="Arial"/>
          <w:color w:val="000000"/>
          <w:spacing w:val="5"/>
          <w:w w:val="95"/>
          <w:sz w:val="34"/>
        </w:rPr>
        <w:t>Building Australian industry capability</w:t>
      </w:r>
    </w:p>
    <w:p w14:paraId="78EBF25C" w14:textId="77777777" w:rsidR="00E50949" w:rsidRDefault="00C04BC8">
      <w:pPr>
        <w:spacing w:before="354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Supplier capability development actions:</w:t>
      </w:r>
    </w:p>
    <w:p w14:paraId="0EBD9B33" w14:textId="77777777" w:rsidR="00E50949" w:rsidRDefault="00C04BC8">
      <w:pPr>
        <w:spacing w:before="135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Recommend suppliers undertake training and/or accreditation</w:t>
      </w:r>
    </w:p>
    <w:p w14:paraId="1AF7BD09" w14:textId="77777777" w:rsidR="00E50949" w:rsidRDefault="00C04BC8">
      <w:pPr>
        <w:spacing w:before="38" w:line="182" w:lineRule="exact"/>
        <w:ind w:left="576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Support supplier development initiatives of industry associations or governments</w:t>
      </w:r>
    </w:p>
    <w:p w14:paraId="2D1BBD04" w14:textId="77777777" w:rsidR="00E50949" w:rsidRDefault="00C04BC8">
      <w:pPr>
        <w:spacing w:before="198" w:line="182" w:lineRule="exact"/>
        <w:textAlignment w:val="baseline"/>
        <w:rPr>
          <w:rFonts w:ascii="Arial" w:eastAsia="Arial" w:hAnsi="Arial"/>
          <w:color w:val="000000"/>
          <w:spacing w:val="-3"/>
          <w:sz w:val="16"/>
        </w:rPr>
      </w:pPr>
      <w:r>
        <w:rPr>
          <w:rFonts w:ascii="Arial" w:eastAsia="Arial" w:hAnsi="Arial"/>
          <w:color w:val="000000"/>
          <w:spacing w:val="-3"/>
          <w:sz w:val="16"/>
        </w:rPr>
        <w:t>Global supply chain integration actions:</w:t>
      </w:r>
    </w:p>
    <w:p w14:paraId="1C2F0584" w14:textId="77777777" w:rsidR="00E50949" w:rsidRDefault="00C04BC8">
      <w:pPr>
        <w:spacing w:line="360" w:lineRule="exact"/>
        <w:ind w:firstLine="576"/>
        <w:textAlignment w:val="baseline"/>
        <w:rPr>
          <w:rFonts w:ascii="Arial" w:eastAsia="Arial" w:hAnsi="Arial"/>
          <w:color w:val="000000"/>
          <w:sz w:val="16"/>
        </w:rPr>
      </w:pPr>
      <w:r>
        <w:rPr>
          <w:rFonts w:ascii="Arial" w:eastAsia="Arial" w:hAnsi="Arial"/>
          <w:color w:val="000000"/>
          <w:sz w:val="16"/>
        </w:rPr>
        <w:t xml:space="preserve">Introduce suppliers to global supply chain partners </w:t>
      </w:r>
      <w:r>
        <w:rPr>
          <w:rFonts w:ascii="Arial" w:eastAsia="Arial" w:hAnsi="Arial"/>
          <w:color w:val="000000"/>
          <w:sz w:val="16"/>
        </w:rPr>
        <w:br/>
        <w:t>Feedback process for unsuccessful bidders:</w:t>
      </w:r>
    </w:p>
    <w:p w14:paraId="52F3623B" w14:textId="77777777" w:rsidR="00E50949" w:rsidRDefault="00C04BC8">
      <w:pPr>
        <w:spacing w:before="100" w:after="5184" w:line="221" w:lineRule="exact"/>
        <w:textAlignment w:val="baseline"/>
        <w:rPr>
          <w:rFonts w:ascii="Arial" w:eastAsia="Arial" w:hAnsi="Arial"/>
          <w:color w:val="000000"/>
          <w:sz w:val="16"/>
        </w:rPr>
      </w:pPr>
      <w:proofErr w:type="spellStart"/>
      <w:r>
        <w:rPr>
          <w:rFonts w:ascii="Arial" w:eastAsia="Arial" w:hAnsi="Arial"/>
          <w:color w:val="000000"/>
          <w:sz w:val="16"/>
        </w:rPr>
        <w:t>HanRoy</w:t>
      </w:r>
      <w:proofErr w:type="spellEnd"/>
      <w:r>
        <w:rPr>
          <w:rFonts w:ascii="Arial" w:eastAsia="Arial" w:hAnsi="Arial"/>
          <w:color w:val="000000"/>
          <w:sz w:val="16"/>
        </w:rPr>
        <w:t xml:space="preserve"> will utilize ICN WA for its gateway and related services. Unsuccessful suppliers will be offered the opportunity to receive detailed feedback from ICN and </w:t>
      </w:r>
      <w:proofErr w:type="spellStart"/>
      <w:r>
        <w:rPr>
          <w:rFonts w:ascii="Arial" w:eastAsia="Arial" w:hAnsi="Arial"/>
          <w:color w:val="000000"/>
          <w:sz w:val="16"/>
        </w:rPr>
        <w:t>HanRoy</w:t>
      </w:r>
      <w:proofErr w:type="spellEnd"/>
      <w:r>
        <w:rPr>
          <w:rFonts w:ascii="Arial" w:eastAsia="Arial" w:hAnsi="Arial"/>
          <w:color w:val="000000"/>
          <w:sz w:val="16"/>
        </w:rPr>
        <w:t xml:space="preserve"> on their tender submission. This will further the above objective in capability development, as any desirable training or development can be outlined and recommended to the suppliers.</w:t>
      </w:r>
    </w:p>
    <w:p w14:paraId="5E0C63FF" w14:textId="77777777" w:rsidR="00E50949" w:rsidRDefault="00E50949">
      <w:pPr>
        <w:spacing w:before="100" w:after="5184" w:line="221" w:lineRule="exact"/>
        <w:sectPr w:rsidR="00E50949">
          <w:type w:val="continuous"/>
          <w:pgSz w:w="11904" w:h="16843"/>
          <w:pgMar w:top="1040" w:right="1498" w:bottom="867" w:left="1046" w:header="720" w:footer="720" w:gutter="0"/>
          <w:cols w:space="720"/>
        </w:sectPr>
      </w:pPr>
    </w:p>
    <w:p w14:paraId="1C65236D" w14:textId="77777777" w:rsidR="00E50949" w:rsidRDefault="00C04BC8">
      <w:pPr>
        <w:spacing w:before="4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>Page 3 of 3</w:t>
      </w:r>
    </w:p>
    <w:sectPr w:rsidR="00E50949">
      <w:type w:val="continuous"/>
      <w:pgSz w:w="11904" w:h="16843"/>
      <w:pgMar w:top="1040" w:right="1018" w:bottom="867" w:left="9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BD23" w14:textId="77777777" w:rsidR="00C04BC8" w:rsidRDefault="00C04BC8">
      <w:r>
        <w:separator/>
      </w:r>
    </w:p>
  </w:endnote>
  <w:endnote w:type="continuationSeparator" w:id="0">
    <w:p w14:paraId="11FB4D14" w14:textId="77777777" w:rsidR="00C04BC8" w:rsidRDefault="00C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10BAD" w14:textId="77777777" w:rsidR="00E50949" w:rsidRDefault="00E50949"/>
  </w:footnote>
  <w:footnote w:type="continuationSeparator" w:id="0">
    <w:p w14:paraId="7DFA942D" w14:textId="77777777" w:rsidR="00E50949" w:rsidRDefault="00C04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49"/>
    <w:rsid w:val="00095F7B"/>
    <w:rsid w:val="00C04BC8"/>
    <w:rsid w:val="00E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A6EC789"/>
  <w15:docId w15:val="{5E500D46-95A9-4AAD-9CD6-B3BD112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roy.com.au/projec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chael.davison@hanroy.com.au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3368</Characters>
  <Application>Microsoft Office Word</Application>
  <DocSecurity>4</DocSecurity>
  <Lines>28</Lines>
  <Paragraphs>7</Paragraphs>
  <ScaleCrop>false</ScaleCrop>
  <Company>Department of Industry, Innovation and Science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Swarbrick, Richard</dc:creator>
  <cp:lastModifiedBy>Avlonitis, Margetta</cp:lastModifiedBy>
  <cp:revision>2</cp:revision>
  <dcterms:created xsi:type="dcterms:W3CDTF">2024-03-07T06:02:00Z</dcterms:created>
  <dcterms:modified xsi:type="dcterms:W3CDTF">2024-03-07T06:02:00Z</dcterms:modified>
</cp:coreProperties>
</file>