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88.3pt;height:44.9pt;z-index:-1;margin-left:27.95pt;margin-top:535.7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162pt;height:26.5pt;z-index:-1;margin-left:207.35pt;margin-top:51pt;mso-wrap-distance-left:0pt;mso-wrap-distance-right:0pt;mso-position-horizontal-relative:page;mso-position-vertical-relative:page">
            <w10:wrap type="square" side="both"/>
            <v:fill opacity="1" o:opacity2="1" recolor="f" rotate="f" type="solid"/>
            <v:textbox inset="0pt, 0pt, 0pt, 0pt">
              <w:txbxContent>
                <w:p>
                  <w:pPr>
                    <w:spacing w:before="12" w:after="163" w:line="240" w:lineRule="auto"/>
                    <w:ind w:right="77" w:left="0"/>
                    <w:jc w:val="left"/>
                    <w:textAlignment w:val="baseline"/>
                  </w:pPr>
                  <w:r>
                    <w:drawing>
                      <wp:inline>
                        <wp:extent cx="2008505" cy="22542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008505" cy="225425"/>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76pt;height:60.9pt;z-index:-1;margin-left:9.85pt;margin-top:77.5pt;mso-wrap-distance-left:0pt;mso-wrap-distance-right:0pt;mso-position-horizontal-relative:page;mso-position-vertical-relative:page">
            <w10:wrap type="square" side="both"/>
            <v:fill opacity="1" o:opacity2="1" recolor="f" rotate="f" type="solid"/>
            <v:textbox inset="0pt, 0pt, 0pt, 0pt">
              <w:txbxContent>
                <w:p>
                  <w:pPr>
                    <w:spacing w:before="14" w:after="0" w:line="370" w:lineRule="exact"/>
                    <w:ind w:right="0" w:left="0" w:firstLine="0"/>
                    <w:jc w:val="center"/>
                    <w:textAlignment w:val="baseline"/>
                    <w:rPr>
                      <w:rFonts w:ascii="Verdana" w:hAnsi="Verdana" w:eastAsia="Verdana"/>
                      <w:color w:val="000000"/>
                      <w:spacing w:val="-3"/>
                      <w:w w:val="100"/>
                      <w:sz w:val="32"/>
                      <w:vertAlign w:val="baseline"/>
                      <w:lang w:val="en-US"/>
                    </w:rPr>
                  </w:pPr>
                  <w:r>
                    <w:rPr>
                      <w:rFonts w:ascii="Verdana" w:hAnsi="Verdana" w:eastAsia="Verdana"/>
                      <w:color w:val="000000"/>
                      <w:spacing w:val="-3"/>
                      <w:w w:val="100"/>
                      <w:sz w:val="32"/>
                      <w:vertAlign w:val="baseline"/>
                      <w:lang w:val="en-US"/>
                    </w:rPr>
                    <w:t xml:space="preserve">Australian Jobs Act 2013</w:t>
                  </w:r>
                </w:p>
                <w:p>
                  <w:pPr>
                    <w:spacing w:before="222" w:after="328" w:line="280" w:lineRule="exact"/>
                    <w:ind w:right="0" w:left="0" w:firstLine="0"/>
                    <w:jc w:val="center"/>
                    <w:textAlignment w:val="baseline"/>
                    <w:rPr>
                      <w:rFonts w:ascii="Verdana" w:hAnsi="Verdana" w:eastAsia="Verdana"/>
                      <w:color w:val="000000"/>
                      <w:spacing w:val="0"/>
                      <w:w w:val="100"/>
                      <w:sz w:val="21"/>
                      <w:vertAlign w:val="baseline"/>
                      <w:lang w:val="en-US"/>
                    </w:rPr>
                  </w:pPr>
                  <w:r>
                    <w:rPr>
                      <w:rFonts w:ascii="Verdana" w:hAnsi="Verdana" w:eastAsia="Verdana"/>
                      <w:color w:val="000000"/>
                      <w:spacing w:val="0"/>
                      <w:w w:val="100"/>
                      <w:sz w:val="21"/>
                      <w:vertAlign w:val="baseline"/>
                      <w:lang w:val="en-US"/>
                    </w:rPr>
                    <w:t xml:space="preserve">Reference code: </w:t>
                  </w:r>
                  <w:r>
                    <w:rPr>
                      <w:rFonts w:ascii="Verdana" w:hAnsi="Verdana" w:eastAsia="Verdana"/>
                      <w:color w:val="000000"/>
                      <w:spacing w:val="0"/>
                      <w:w w:val="100"/>
                      <w:sz w:val="24"/>
                      <w:vertAlign w:val="baseline"/>
                      <w:lang w:val="en-US"/>
                    </w:rPr>
                    <w:t xml:space="preserve">N2FKDXKB</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76pt;height:46.55pt;z-index:-1;margin-left:9.85pt;margin-top:138.4pt;mso-wrap-distance-left:0pt;mso-wrap-distance-right:0pt;mso-position-horizontal-relative:page;mso-position-vertical-relative:page">
            <w10:wrap type="square" side="both"/>
            <v:fill opacity="1" o:opacity2="1" recolor="f" rotate="f" type="solid"/>
            <v:textbox inset="0pt, 0pt, 0pt, 0pt">
              <w:txbxContent>
                <w:p>
                  <w:pPr>
                    <w:spacing w:before="447" w:after="100" w:line="371" w:lineRule="exact"/>
                    <w:ind w:right="0" w:left="432" w:firstLine="0"/>
                    <w:jc w:val="left"/>
                    <w:textAlignment w:val="baseline"/>
                    <w:rPr>
                      <w:rFonts w:ascii="Verdana" w:hAnsi="Verdana" w:eastAsia="Verdana"/>
                      <w:color w:val="1F2B34"/>
                      <w:spacing w:val="-2"/>
                      <w:w w:val="100"/>
                      <w:sz w:val="32"/>
                      <w:vertAlign w:val="baseline"/>
                      <w:lang w:val="en-US"/>
                    </w:rPr>
                  </w:pPr>
                  <w:r>
                    <w:rPr>
                      <w:rFonts w:ascii="Verdana" w:hAnsi="Verdana" w:eastAsia="Verdana"/>
                      <w:color w:val="1F2B34"/>
                      <w:spacing w:val="-2"/>
                      <w:w w:val="100"/>
                      <w:sz w:val="32"/>
                      <w:vertAlign w:val="baseline"/>
                      <w:lang w:val="en-US"/>
                    </w:rPr>
                    <w:t xml:space="preserve">Australian Industry Participation Plan Summary - Project Phase</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76pt;height:350.75pt;z-index:1;margin-left:9.85pt;margin-top:184.95pt;mso-wrap-distance-left:0pt;mso-wrap-distance-right:0pt;mso-position-horizontal-relative:page;mso-position-vertical-relative:page">
            <w10:wrap anchorx="page" anchory="page"/>
            <v:fill opacity="1" o:opacity2="1" recolor="f" rotate="f" type="solid"/>
            <v:textbox inset="0pt, 0pt, 0pt, 0pt">
              <w:txbxContent>
                <w:p>
                  <w:pPr>
                    <w:spacing w:before="102" w:after="0" w:line="193" w:lineRule="exact"/>
                    <w:ind w:right="0" w:left="288" w:firstLine="0"/>
                    <w:jc w:val="left"/>
                    <w:textAlignment w:val="baseline"/>
                    <w:rPr>
                      <w:rFonts w:ascii="Verdana" w:hAnsi="Verdana" w:eastAsia="Verdana"/>
                      <w:b w:val="true"/>
                      <w:color w:val="000000"/>
                      <w:spacing w:val="2"/>
                      <w:w w:val="100"/>
                      <w:sz w:val="16"/>
                      <w:vertAlign w:val="baseline"/>
                      <w:lang w:val="en-US"/>
                    </w:rPr>
                  </w:pPr>
                  <w:r>
                    <w:rPr>
                      <w:rFonts w:ascii="Verdana" w:hAnsi="Verdana" w:eastAsia="Verdana"/>
                      <w:b w:val="true"/>
                      <w:color w:val="000000"/>
                      <w:spacing w:val="2"/>
                      <w:w w:val="100"/>
                      <w:sz w:val="16"/>
                      <w:vertAlign w:val="baseline"/>
                      <w:lang w:val="en-US"/>
                    </w:rPr>
                    <w:t xml:space="preserve">Nominated project proponent: </w:t>
                  </w:r>
                  <w:r>
                    <w:rPr>
                      <w:rFonts w:ascii="Verdana" w:hAnsi="Verdana" w:eastAsia="Verdana"/>
                      <w:color w:val="000000"/>
                      <w:spacing w:val="2"/>
                      <w:w w:val="100"/>
                      <w:sz w:val="16"/>
                      <w:vertAlign w:val="baseline"/>
                      <w:lang w:val="en-US"/>
                    </w:rPr>
                    <w:t xml:space="preserve">AGL MACQUARIE PTY LIMITED</w:t>
                  </w:r>
                </w:p>
                <w:p>
                  <w:pPr>
                    <w:spacing w:before="330" w:after="0" w:line="370" w:lineRule="exact"/>
                    <w:ind w:right="0" w:left="432" w:firstLine="0"/>
                    <w:jc w:val="left"/>
                    <w:textAlignment w:val="baseline"/>
                    <w:rPr>
                      <w:rFonts w:ascii="Verdana" w:hAnsi="Verdana" w:eastAsia="Verdana"/>
                      <w:color w:val="1F2B34"/>
                      <w:spacing w:val="-4"/>
                      <w:w w:val="100"/>
                      <w:sz w:val="32"/>
                      <w:vertAlign w:val="baseline"/>
                      <w:lang w:val="en-US"/>
                    </w:rPr>
                  </w:pPr>
                  <w:r>
                    <w:rPr>
                      <w:rFonts w:ascii="Verdana" w:hAnsi="Verdana" w:eastAsia="Verdana"/>
                      <w:color w:val="1F2B34"/>
                      <w:spacing w:val="-4"/>
                      <w:w w:val="100"/>
                      <w:sz w:val="32"/>
                      <w:vertAlign w:val="baseline"/>
                      <w:lang w:val="en-US"/>
                    </w:rPr>
                    <w:t xml:space="preserve">Project details</w:t>
                  </w:r>
                </w:p>
                <w:p>
                  <w:pPr>
                    <w:spacing w:before="350" w:after="0" w:line="193"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Name: Tomago Battery Energy Storage System</w:t>
                  </w:r>
                </w:p>
                <w:p>
                  <w:pPr>
                    <w:spacing w:before="138" w:after="0" w:line="193"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Location: 6 and 6A Old Punt Road, Tomago NSW 2322</w:t>
                  </w:r>
                </w:p>
                <w:p>
                  <w:pPr>
                    <w:spacing w:before="139" w:after="0" w:line="192"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Type: Electricity facility</w:t>
                  </w:r>
                </w:p>
                <w:p>
                  <w:pPr>
                    <w:spacing w:before="134" w:after="0" w:line="193"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Purpose: Establish new facility</w:t>
                  </w:r>
                </w:p>
                <w:p>
                  <w:pPr>
                    <w:spacing w:before="138" w:after="0" w:line="193"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Capital expenditure: $500 million or more</w:t>
                  </w:r>
                </w:p>
                <w:p>
                  <w:pPr>
                    <w:spacing w:before="107" w:after="0" w:line="225" w:lineRule="exact"/>
                    <w:ind w:right="648" w:left="432" w:firstLine="0"/>
                    <w:jc w:val="left"/>
                    <w:textAlignment w:val="baseline"/>
                    <w:rPr>
                      <w:rFonts w:ascii="Verdana" w:hAnsi="Verdana" w:eastAsia="Verdana"/>
                      <w:color w:val="000000"/>
                      <w:spacing w:val="3"/>
                      <w:w w:val="100"/>
                      <w:sz w:val="16"/>
                      <w:vertAlign w:val="baseline"/>
                      <w:lang w:val="en-US"/>
                    </w:rPr>
                  </w:pPr>
                  <w:r>
                    <w:rPr>
                      <w:rFonts w:ascii="Verdana" w:hAnsi="Verdana" w:eastAsia="Verdana"/>
                      <w:color w:val="000000"/>
                      <w:spacing w:val="3"/>
                      <w:w w:val="100"/>
                      <w:sz w:val="16"/>
                      <w:vertAlign w:val="baseline"/>
                      <w:lang w:val="en-US"/>
                    </w:rPr>
                    <w:t xml:space="preserve">Description: The Tomago Battery Energy Storage System (BESS) Project aims to construct a grid-forming BESS with a capacity of up to 500 megawatts (MW) and a storage capability of up to 2,000 megawatt-hours (MWh) in Tomago, NSW. The project's primary objective is to accelerate the deployment of advanced inverter technology at scale in battery projects. These advanced, grid-forming inverters enable batteries to perform critical system functions traditionally handled by synchronous generators like coal or gas. They are pivotal in supporting future grids capable of operating with 100% renewable energy generation. The grid-forming inverters will be fine-tuned to enhance system stability specifically within New South Wales. The anticipated Commercial Operation Date (COD) for the facility is targeted for April 2028. AGL conducted a comprehensive market screening process for the Project, receiving responses from various potential BESS and Balance of Plant (BoP) suppliers, both domestic and international. AGL is currently managing the procurement process and plans to finalise the shortlist of suppliers for the BESS and BoP components by 2024.</w:t>
                  </w:r>
                </w:p>
                <w:p>
                  <w:pPr>
                    <w:spacing w:before="133" w:after="0" w:line="193"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Completion date: 28 Apr 2028</w:t>
                  </w:r>
                </w:p>
                <w:p>
                  <w:pPr>
                    <w:spacing w:before="412" w:after="0" w:line="370" w:lineRule="exact"/>
                    <w:ind w:right="0" w:left="432" w:firstLine="0"/>
                    <w:jc w:val="left"/>
                    <w:textAlignment w:val="baseline"/>
                    <w:rPr>
                      <w:rFonts w:ascii="Verdana" w:hAnsi="Verdana" w:eastAsia="Verdana"/>
                      <w:color w:val="1F2B34"/>
                      <w:spacing w:val="-4"/>
                      <w:w w:val="100"/>
                      <w:sz w:val="32"/>
                      <w:vertAlign w:val="baseline"/>
                      <w:lang w:val="en-US"/>
                    </w:rPr>
                  </w:pPr>
                  <w:r>
                    <w:rPr>
                      <w:rFonts w:ascii="Verdana" w:hAnsi="Verdana" w:eastAsia="Verdana"/>
                      <w:color w:val="1F2B34"/>
                      <w:spacing w:val="-4"/>
                      <w:w w:val="100"/>
                      <w:sz w:val="32"/>
                      <w:vertAlign w:val="baseline"/>
                      <w:lang w:val="en-US"/>
                    </w:rPr>
                    <w:t xml:space="preserve">Key goods and services</w:t>
                  </w:r>
                </w:p>
                <w:p>
                  <w:pPr>
                    <w:spacing w:before="345" w:after="153" w:line="193" w:lineRule="exact"/>
                    <w:ind w:right="0" w:left="432"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Indicative list of key goods and services to be acquired for the project: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47.5pt;height:44.9pt;z-index:-1;margin-left:32.65pt;margin-top:535.7pt;mso-wrap-distance-left:0pt;mso-wrap-distance-right:0pt;mso-position-horizontal-relative:page;mso-position-vertical-relative:page">
            <w10:wrap type="square" side="both"/>
            <v:fill opacity="1" o:opacity2="1" recolor="f" rotate="f" type="solid"/>
            <v:textbox inset="0pt, 0pt, 0pt, 0pt">
              <w:txbxContent>
                <w:p>
                  <w:pPr>
                    <w:spacing w:before="100" w:after="0" w:line="226" w:lineRule="exact"/>
                    <w:ind w:right="0" w:left="0" w:firstLine="0"/>
                    <w:jc w:val="left"/>
                    <w:textAlignment w:val="baseline"/>
                    <w:rPr>
                      <w:rFonts w:ascii="Verdana" w:hAnsi="Verdana" w:eastAsia="Verdana"/>
                      <w:b w:val="true"/>
                      <w:color w:val="000000"/>
                      <w:spacing w:val="-4"/>
                      <w:w w:val="100"/>
                      <w:sz w:val="16"/>
                      <w:vertAlign w:val="baseline"/>
                      <w:lang w:val="en-US"/>
                    </w:rPr>
                  </w:pPr>
                  <w:r>
                    <w:rPr>
                      <w:rFonts w:ascii="Verdana" w:hAnsi="Verdana" w:eastAsia="Verdana"/>
                      <w:b w:val="true"/>
                      <w:color w:val="000000"/>
                      <w:spacing w:val="-4"/>
                      <w:w w:val="100"/>
                      <w:sz w:val="16"/>
                      <w:vertAlign w:val="baseline"/>
                      <w:lang w:val="en-US"/>
                    </w:rPr>
                    <w:t xml:space="preserve">Key goods and</w:t>
                  </w:r>
                </w:p>
                <w:p>
                  <w:pPr>
                    <w:spacing w:before="33" w:after="114" w:line="193" w:lineRule="exact"/>
                    <w:ind w:right="0" w:left="0" w:firstLine="0"/>
                    <w:jc w:val="left"/>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services</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63.35pt;height:27.6pt;z-index:-1;margin-left:99.35pt;margin-top:535.7pt;mso-wrap-distance-left:0pt;mso-wrap-distance-right:0pt;mso-position-horizontal-relative:page;mso-position-vertical-relative:page">
            <w10:wrap type="square" side="both"/>
            <v:fill opacity="1" o:opacity2="1" recolor="f" rotate="f" type="solid"/>
            <v:textbox inset="0pt, 0pt, 0pt, 0pt">
              <w:txbxContent>
                <w:p>
                  <w:pPr>
                    <w:spacing w:before="100" w:after="0" w:line="223" w:lineRule="exact"/>
                    <w:ind w:right="0" w:left="0" w:firstLine="0"/>
                    <w:jc w:val="left"/>
                    <w:textAlignment w:val="baseline"/>
                    <w:rPr>
                      <w:rFonts w:ascii="Verdana" w:hAnsi="Verdana" w:eastAsia="Verdana"/>
                      <w:b w:val="true"/>
                      <w:color w:val="000000"/>
                      <w:spacing w:val="-3"/>
                      <w:w w:val="100"/>
                      <w:sz w:val="16"/>
                      <w:vertAlign w:val="baseline"/>
                      <w:lang w:val="en-US"/>
                    </w:rPr>
                  </w:pPr>
                  <w:r>
                    <w:rPr>
                      <w:rFonts w:ascii="Verdana" w:hAnsi="Verdana" w:eastAsia="Verdana"/>
                      <w:b w:val="true"/>
                      <w:color w:val="000000"/>
                      <w:spacing w:val="-3"/>
                      <w:w w:val="100"/>
                      <w:sz w:val="16"/>
                      <w:vertAlign w:val="baseline"/>
                      <w:lang w:val="en-US"/>
                    </w:rPr>
                    <w:t xml:space="preserve">Opportunities for Australian</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63.35pt;height:17.3pt;z-index:-1;margin-left:99.35pt;margin-top:563.3pt;mso-wrap-distance-left:0pt;mso-wrap-distance-right:0pt;mso-position-horizontal-relative:page;mso-position-vertical-relative:page">
            <w10:wrap type="square" side="both"/>
            <v:fill opacity="1" o:opacity2="1" recolor="f" rotate="f" type="solid"/>
            <v:textbox inset="0pt, 0pt, 0pt, 0pt">
              <w:txbxContent>
                <w:p>
                  <w:pPr>
                    <w:spacing w:before="26" w:after="121" w:line="193" w:lineRule="exact"/>
                    <w:ind w:right="0" w:left="216" w:firstLine="0"/>
                    <w:jc w:val="left"/>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entities </w:t>
                  </w:r>
                  <w:r>
                    <w:rPr>
                      <w:rFonts w:ascii="Verdana" w:hAnsi="Verdana" w:eastAsia="Verdana"/>
                      <w:b w:val="true"/>
                      <w:color w:val="000000"/>
                      <w:spacing w:val="0"/>
                      <w:w w:val="100"/>
                      <w:sz w:val="12"/>
                      <w:vertAlign w:val="baseline"/>
                      <w:lang w:val="en-US"/>
                    </w:rPr>
                    <w:t xml:space="preserve">*</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63.15pt;height:44.9pt;z-index:-1;margin-left:184.55pt;margin-top:535.7pt;mso-wrap-distance-left:0pt;mso-wrap-distance-right:0pt;mso-position-horizontal-relative:page;mso-position-vertical-relative:page">
            <w10:wrap type="square" side="both"/>
            <v:fill opacity="1" o:opacity2="1" recolor="f" rotate="f" type="solid"/>
            <v:textbox inset="0pt, 0pt, 0pt, 0pt">
              <w:txbxContent>
                <w:p>
                  <w:pPr>
                    <w:spacing w:before="0" w:after="0" w:line="223" w:lineRule="exact"/>
                    <w:ind w:right="0" w:left="0" w:firstLine="0"/>
                    <w:jc w:val="center"/>
                    <w:textAlignment w:val="baseline"/>
                    <w:rPr>
                      <w:rFonts w:ascii="Verdana" w:hAnsi="Verdana" w:eastAsia="Verdana"/>
                      <w:b w:val="true"/>
                      <w:color w:val="000000"/>
                      <w:spacing w:val="-3"/>
                      <w:w w:val="100"/>
                      <w:sz w:val="16"/>
                      <w:vertAlign w:val="baseline"/>
                      <w:lang w:val="en-US"/>
                    </w:rPr>
                  </w:pPr>
                  <w:r>
                    <w:rPr>
                      <w:rFonts w:ascii="Verdana" w:hAnsi="Verdana" w:eastAsia="Verdana"/>
                      <w:b w:val="true"/>
                      <w:color w:val="000000"/>
                      <w:spacing w:val="-3"/>
                      <w:w w:val="100"/>
                      <w:sz w:val="16"/>
                      <w:vertAlign w:val="baseline"/>
                      <w:lang w:val="en-US"/>
                    </w:rPr>
                    <w:t xml:space="preserve">Opportunities</w:t>
                    <w:br/>
                  </w:r>
                  <w:r>
                    <w:rPr>
                      <w:rFonts w:ascii="Verdana" w:hAnsi="Verdana" w:eastAsia="Verdana"/>
                      <w:b w:val="true"/>
                      <w:color w:val="000000"/>
                      <w:spacing w:val="-3"/>
                      <w:w w:val="100"/>
                      <w:sz w:val="16"/>
                      <w:vertAlign w:val="baseline"/>
                      <w:lang w:val="en-US"/>
                    </w:rPr>
                    <w:t xml:space="preserve">for non-</w:t>
                  </w:r>
                  <w:r>
                    <w:rPr>
                      <w:rFonts w:ascii="Verdana" w:hAnsi="Verdana" w:eastAsia="Verdana"/>
                      <w:color w:val="000000"/>
                      <w:w w:val="100"/>
                      <w:sz w:val="24"/>
                      <w:vertAlign w:val="baseline"/>
                      <w:lang w:val="en-US"/>
                    </w:rPr>
                    <w:t xml:space="preserve"></w:t>
                    <w:br/>
                  </w:r>
                  <w:r>
                    <w:rPr>
                      <w:rFonts w:ascii="Verdana" w:hAnsi="Verdana" w:eastAsia="Verdana"/>
                      <w:b w:val="true"/>
                      <w:color w:val="000000"/>
                      <w:spacing w:val="-3"/>
                      <w:w w:val="100"/>
                      <w:sz w:val="16"/>
                      <w:vertAlign w:val="baseline"/>
                      <w:lang w:val="en-US"/>
                    </w:rPr>
                    <w:t xml:space="preserve">Australian</w:t>
                    <w:br/>
                  </w:r>
                  <w:r>
                    <w:rPr>
                      <w:rFonts w:ascii="Verdana" w:hAnsi="Verdana" w:eastAsia="Verdana"/>
                      <w:b w:val="true"/>
                      <w:color w:val="000000"/>
                      <w:spacing w:val="-3"/>
                      <w:w w:val="100"/>
                      <w:sz w:val="16"/>
                      <w:vertAlign w:val="baseline"/>
                      <w:lang w:val="en-US"/>
                    </w:rPr>
                    <w:t xml:space="preserve">entities</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53.45pt;height:9.95pt;z-index:-1;margin-left:262.8pt;margin-top:553.55pt;mso-wrap-distance-left:0pt;mso-wrap-distance-right:0pt;mso-position-horizontal-relative:page;mso-position-vertical-relative:page">
            <w10:wrap type="square" side="both"/>
            <v:fill opacity="1" o:opacity2="1" recolor="f" rotate="f" type="solid"/>
            <v:textbox inset="0pt, 0pt, 0pt, 0pt">
              <w:txbxContent>
                <w:p>
                  <w:pPr>
                    <w:spacing w:before="2" w:after="0" w:line="187" w:lineRule="exact"/>
                    <w:ind w:right="0" w:left="0" w:firstLine="0"/>
                    <w:jc w:val="left"/>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Explanation for no opportunities for Australian entities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514pt;height:223.9pt;z-index:1;margin-left:27.95pt;margin-top:582.1pt;mso-wrap-distance-left:0pt;mso-wrap-distance-right:0pt;mso-position-horizontal-relative:page;mso-position-vertical-relative:page">
            <w10:wrap anchorx="page" anchory="page"/>
            <v:fill opacity="1" o:opacity2="1" recolor="f" rotate="f" type="solid"/>
            <v:textbox inset="0pt, 0pt, 0pt, 0pt">
              <w:txbxContent>
                <w:tbl>
                  <w:tblPr>
                    <w:jc w:val="left"/>
                    <w:tblLayout w:type="fixed"/>
                    <w:tblCellMar>
                      <w:left w:w="0" w:type="dxa"/>
                      <w:right w:w="0" w:type="dxa"/>
                    </w:tblCellMar>
                  </w:tblPr>
                  <w:tblGrid>
                    <w:gridCol w:w="1527"/>
                    <w:gridCol w:w="2764"/>
                    <w:gridCol w:w="5989"/>
                  </w:tblGrid>
                  <w:tr>
                    <w:trPr>
                      <w:trHeight w:val="4478" w:hRule="exact"/>
                    </w:trPr>
                    <w:tc>
                      <w:tcPr>
                        <w:tcW w:w="1527" w:type="dxa"/>
                        <w:tcBorders>
                          <w:top w:val="none"/>
                          <w:left w:val="none"/>
                          <w:bottom w:val="none"/>
                          <w:right w:val="none"/>
                        </w:tcBorders>
                        <w:textDirection w:val="lrTb"/>
                        <w:vAlign w:val="top"/>
                      </w:tcPr>
                      <w:p>
                        <w:pPr>
                          <w:spacing w:before="0" w:after="0" w:line="218" w:lineRule="exact"/>
                          <w:ind w:right="0" w:left="7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Battery</w:t>
                          <w:br/>
                        </w:r>
                        <w:r>
                          <w:rPr>
                            <w:rFonts w:ascii="Verdana" w:hAnsi="Verdana" w:eastAsia="Verdana"/>
                            <w:color w:val="000000"/>
                            <w:spacing w:val="0"/>
                            <w:w w:val="100"/>
                            <w:sz w:val="16"/>
                            <w:vertAlign w:val="baseline"/>
                            <w:lang w:val="en-US"/>
                          </w:rPr>
                          <w:t xml:space="preserve">Energy</w:t>
                          <w:br/>
                        </w:r>
                        <w:r>
                          <w:rPr>
                            <w:rFonts w:ascii="Verdana" w:hAnsi="Verdana" w:eastAsia="Verdana"/>
                            <w:color w:val="000000"/>
                            <w:spacing w:val="0"/>
                            <w:w w:val="100"/>
                            <w:sz w:val="16"/>
                            <w:vertAlign w:val="baseline"/>
                            <w:lang w:val="en-US"/>
                          </w:rPr>
                          <w:t xml:space="preserve">Storage</w:t>
                          <w:br/>
                        </w:r>
                        <w:r>
                          <w:rPr>
                            <w:rFonts w:ascii="Verdana" w:hAnsi="Verdana" w:eastAsia="Verdana"/>
                            <w:color w:val="000000"/>
                            <w:spacing w:val="0"/>
                            <w:w w:val="100"/>
                            <w:sz w:val="16"/>
                            <w:vertAlign w:val="baseline"/>
                            <w:lang w:val="en-US"/>
                          </w:rPr>
                          <w:t xml:space="preserve">System</w:t>
                        </w:r>
                      </w:p>
                      <w:p>
                        <w:pPr>
                          <w:spacing w:before="33" w:after="0" w:line="192" w:lineRule="exact"/>
                          <w:ind w:right="0" w:left="7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High</w:t>
                        </w:r>
                      </w:p>
                      <w:p>
                        <w:pPr>
                          <w:spacing w:before="15" w:after="0" w:line="223" w:lineRule="exact"/>
                          <w:ind w:right="0" w:left="7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Voltage</w:t>
                          <w:br/>
                        </w:r>
                        <w:r>
                          <w:rPr>
                            <w:rFonts w:ascii="Verdana" w:hAnsi="Verdana" w:eastAsia="Verdana"/>
                            <w:color w:val="000000"/>
                            <w:spacing w:val="0"/>
                            <w:w w:val="100"/>
                            <w:sz w:val="16"/>
                            <w:vertAlign w:val="baseline"/>
                            <w:lang w:val="en-US"/>
                          </w:rPr>
                          <w:t xml:space="preserve">Transformer</w:t>
                          <w:br/>
                        </w:r>
                        <w:r>
                          <w:rPr>
                            <w:rFonts w:ascii="Verdana" w:hAnsi="Verdana" w:eastAsia="Verdana"/>
                            <w:color w:val="000000"/>
                            <w:spacing w:val="0"/>
                            <w:w w:val="100"/>
                            <w:sz w:val="16"/>
                            <w:vertAlign w:val="baseline"/>
                            <w:lang w:val="en-US"/>
                          </w:rPr>
                          <w:t xml:space="preserve">Balance of</w:t>
                          <w:br/>
                        </w:r>
                        <w:r>
                          <w:rPr>
                            <w:rFonts w:ascii="Verdana" w:hAnsi="Verdana" w:eastAsia="Verdana"/>
                            <w:color w:val="000000"/>
                            <w:spacing w:val="0"/>
                            <w:w w:val="100"/>
                            <w:sz w:val="16"/>
                            <w:vertAlign w:val="baseline"/>
                            <w:lang w:val="en-US"/>
                          </w:rPr>
                          <w:t xml:space="preserve">Plant Design</w:t>
                          <w:br/>
                        </w:r>
                        <w:r>
                          <w:rPr>
                            <w:rFonts w:ascii="Verdana" w:hAnsi="Verdana" w:eastAsia="Verdana"/>
                            <w:color w:val="000000"/>
                            <w:spacing w:val="0"/>
                            <w:w w:val="100"/>
                            <w:sz w:val="16"/>
                            <w:vertAlign w:val="baseline"/>
                            <w:lang w:val="en-US"/>
                          </w:rPr>
                          <w:t xml:space="preserve">and</w:t>
                          <w:br/>
                        </w:r>
                        <w:r>
                          <w:rPr>
                            <w:rFonts w:ascii="Verdana" w:hAnsi="Verdana" w:eastAsia="Verdana"/>
                            <w:color w:val="000000"/>
                            <w:spacing w:val="0"/>
                            <w:w w:val="100"/>
                            <w:sz w:val="16"/>
                            <w:vertAlign w:val="baseline"/>
                            <w:lang w:val="en-US"/>
                          </w:rPr>
                          <w:t xml:space="preserve">Contraction</w:t>
                          <w:br/>
                        </w:r>
                        <w:r>
                          <w:rPr>
                            <w:rFonts w:ascii="Verdana" w:hAnsi="Verdana" w:eastAsia="Verdana"/>
                            <w:color w:val="000000"/>
                            <w:spacing w:val="0"/>
                            <w:w w:val="100"/>
                            <w:sz w:val="16"/>
                            <w:vertAlign w:val="baseline"/>
                            <w:lang w:val="en-US"/>
                          </w:rPr>
                          <w:t xml:space="preserve">Balance of</w:t>
                          <w:br/>
                        </w:r>
                        <w:r>
                          <w:rPr>
                            <w:rFonts w:ascii="Verdana" w:hAnsi="Verdana" w:eastAsia="Verdana"/>
                            <w:color w:val="000000"/>
                            <w:spacing w:val="0"/>
                            <w:w w:val="100"/>
                            <w:sz w:val="16"/>
                            <w:vertAlign w:val="baseline"/>
                            <w:lang w:val="en-US"/>
                          </w:rPr>
                          <w:t xml:space="preserve">Plant</w:t>
                          <w:br/>
                        </w:r>
                        <w:r>
                          <w:rPr>
                            <w:rFonts w:ascii="Verdana" w:hAnsi="Verdana" w:eastAsia="Verdana"/>
                            <w:color w:val="000000"/>
                            <w:spacing w:val="0"/>
                            <w:w w:val="100"/>
                            <w:sz w:val="16"/>
                            <w:vertAlign w:val="baseline"/>
                            <w:lang w:val="en-US"/>
                          </w:rPr>
                          <w:t xml:space="preserve">Construction</w:t>
                          <w:br/>
                        </w:r>
                        <w:r>
                          <w:rPr>
                            <w:rFonts w:ascii="Verdana" w:hAnsi="Verdana" w:eastAsia="Verdana"/>
                            <w:color w:val="000000"/>
                            <w:spacing w:val="0"/>
                            <w:w w:val="100"/>
                            <w:sz w:val="16"/>
                            <w:vertAlign w:val="baseline"/>
                            <w:lang w:val="en-US"/>
                          </w:rPr>
                          <w:t xml:space="preserve">Materials</w:t>
                          <w:br/>
                        </w:r>
                        <w:r>
                          <w:rPr>
                            <w:rFonts w:ascii="Verdana" w:hAnsi="Verdana" w:eastAsia="Verdana"/>
                            <w:color w:val="000000"/>
                            <w:spacing w:val="0"/>
                            <w:w w:val="100"/>
                            <w:sz w:val="16"/>
                            <w:vertAlign w:val="baseline"/>
                            <w:lang w:val="en-US"/>
                          </w:rPr>
                          <w:t xml:space="preserve">Supply</w:t>
                          <w:br/>
                        </w:r>
                        <w:r>
                          <w:rPr>
                            <w:rFonts w:ascii="Verdana" w:hAnsi="Verdana" w:eastAsia="Verdana"/>
                            <w:color w:val="000000"/>
                            <w:spacing w:val="0"/>
                            <w:w w:val="100"/>
                            <w:sz w:val="16"/>
                            <w:vertAlign w:val="baseline"/>
                            <w:lang w:val="en-US"/>
                          </w:rPr>
                          <w:t xml:space="preserve">Supply and</w:t>
                          <w:br/>
                        </w:r>
                        <w:r>
                          <w:rPr>
                            <w:rFonts w:ascii="Verdana" w:hAnsi="Verdana" w:eastAsia="Verdana"/>
                            <w:color w:val="000000"/>
                            <w:spacing w:val="0"/>
                            <w:w w:val="100"/>
                            <w:sz w:val="16"/>
                            <w:vertAlign w:val="baseline"/>
                            <w:lang w:val="en-US"/>
                          </w:rPr>
                          <w:t xml:space="preserve">Install of</w:t>
                          <w:br/>
                        </w:r>
                        <w:r>
                          <w:rPr>
                            <w:rFonts w:ascii="Verdana" w:hAnsi="Verdana" w:eastAsia="Verdana"/>
                            <w:color w:val="000000"/>
                            <w:spacing w:val="0"/>
                            <w:w w:val="100"/>
                            <w:sz w:val="16"/>
                            <w:vertAlign w:val="baseline"/>
                            <w:lang w:val="en-US"/>
                          </w:rPr>
                          <w:t xml:space="preserve">Site</w:t>
                          <w:br/>
                        </w:r>
                        <w:r>
                          <w:rPr>
                            <w:rFonts w:ascii="Verdana" w:hAnsi="Verdana" w:eastAsia="Verdana"/>
                            <w:color w:val="000000"/>
                            <w:spacing w:val="0"/>
                            <w:w w:val="100"/>
                            <w:sz w:val="16"/>
                            <w:vertAlign w:val="baseline"/>
                            <w:lang w:val="en-US"/>
                          </w:rPr>
                          <w:t xml:space="preserve">Temporary</w:t>
                        </w:r>
                      </w:p>
                    </w:tc>
                    <w:tc>
                      <w:tcPr>
                        <w:tcW w:w="2764" w:type="dxa"/>
                        <w:tcBorders>
                          <w:top w:val="none"/>
                          <w:left w:val="none"/>
                          <w:bottom w:val="none"/>
                          <w:right w:val="none"/>
                        </w:tcBorders>
                        <w:textDirection w:val="lrTb"/>
                        <w:vAlign w:val="center"/>
                      </w:tcPr>
                      <w:p>
                        <w:pPr>
                          <w:tabs>
                            <w:tab w:val="right" w:leader="none" w:pos="2376"/>
                          </w:tabs>
                          <w:spacing w:before="333" w:after="0" w:line="192" w:lineRule="exact"/>
                          <w:ind w:right="39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No	</w:t>
                        </w:r>
                        <w:r>
                          <w:rPr>
                            <w:rFonts w:ascii="Verdana" w:hAnsi="Verdana" w:eastAsia="Verdana"/>
                            <w:color w:val="000000"/>
                            <w:spacing w:val="0"/>
                            <w:w w:val="100"/>
                            <w:sz w:val="16"/>
                            <w:vertAlign w:val="baseline"/>
                            <w:lang w:val="en-US"/>
                          </w:rPr>
                          <w:t xml:space="preserve">Yes</w:t>
                        </w:r>
                      </w:p>
                      <w:p>
                        <w:pPr>
                          <w:tabs>
                            <w:tab w:val="right" w:leader="none" w:pos="2376"/>
                          </w:tabs>
                          <w:spacing w:before="605" w:after="0" w:line="192" w:lineRule="exact"/>
                          <w:ind w:right="39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right" w:leader="none" w:pos="2376"/>
                          </w:tabs>
                          <w:spacing w:before="586" w:after="0" w:line="192" w:lineRule="exact"/>
                          <w:ind w:right="39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p>
                        <w:pPr>
                          <w:tabs>
                            <w:tab w:val="right" w:leader="none" w:pos="2376"/>
                          </w:tabs>
                          <w:spacing w:before="830" w:after="0" w:line="192" w:lineRule="exact"/>
                          <w:ind w:right="39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p>
                        <w:pPr>
                          <w:tabs>
                            <w:tab w:val="right" w:leader="none" w:pos="2376"/>
                          </w:tabs>
                          <w:spacing w:before="931" w:after="226" w:line="192" w:lineRule="exact"/>
                          <w:ind w:right="39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tc>
                    <w:tc>
                      <w:tcPr>
                        <w:tcW w:w="5989" w:type="dxa"/>
                        <w:tcBorders>
                          <w:top w:val="none"/>
                          <w:left w:val="none"/>
                          <w:bottom w:val="none"/>
                          <w:right w:val="none"/>
                        </w:tcBorders>
                        <w:textDirection w:val="lrTb"/>
                        <w:vAlign w:val="top"/>
                      </w:tcPr>
                      <w:p>
                        <w:pPr>
                          <w:spacing w:before="0" w:after="3600" w:line="217" w:lineRule="exact"/>
                          <w:ind w:right="36" w:left="396"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The BESS comprises of highly specialised plant and equipment which is not yet produced in Australia. The market for BESS supply is limited to a small number of key international players, some of whom have local Australian subsidiaries.</w:t>
                        </w:r>
                      </w:p>
                    </w:tc>
                  </w:tr>
                </w:tbl>
              </w:txbxContent>
            </v:textbox>
          </v:shape>
        </w:pict>
      </w:r>
      <w:r>
        <w:pict>
          <v:line strokeweight="3.35pt" strokecolor="#347B86" from="9.85pt,140.15pt" to="585.9pt,140.15pt" style="position:absolute;mso-position-horizontal-relative:page;mso-position-vertical-relative:page;">
            <v:stroke dashstyle="solid"/>
          </v:line>
        </w:pict>
      </w:r>
      <w:r>
        <w:pict>
          <v:line strokeweight="0.95pt" strokecolor="#000000" from="24.95pt,185.5pt" to="569.55pt,185.5pt" style="position:absolute;mso-position-horizontal-relative:page;mso-position-vertical-relative:page;">
            <v:stroke dashstyle="solid"/>
          </v:line>
        </w:pict>
      </w:r>
    </w:p>
    <w:p>
      <w:pPr>
        <w:sectPr>
          <w:type w:val="nextPage"/>
          <w:pgSz w:w="11904" w:h="16843" w:orient="portrait"/>
          <w:pgMar w:bottom="328" w:top="732" w:right="187" w:left="197" w:header="720" w:footer="720"/>
          <w:titlePg w:val="false"/>
          <w:textDirection w:val="lrTb"/>
        </w:sectPr>
      </w:pPr>
    </w:p>
    <w:p>
      <w:pPr>
        <w:spacing w:before="7"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Facilities</w:t>
      </w:r>
    </w:p>
    <w:p>
      <w:pPr>
        <w:spacing w:before="189" w:after="0" w:line="333" w:lineRule="exact"/>
        <w:ind w:right="0" w:left="0" w:firstLine="0"/>
        <w:jc w:val="left"/>
        <w:textAlignment w:val="baseline"/>
        <w:rPr>
          <w:rFonts w:ascii="Verdana" w:hAnsi="Verdana" w:eastAsia="Verdana"/>
          <w:color w:val="000000"/>
          <w:spacing w:val="0"/>
          <w:w w:val="100"/>
          <w:sz w:val="12"/>
          <w:vertAlign w:val="superscript"/>
          <w:lang w:val="en-US"/>
        </w:rPr>
      </w:pPr>
      <w:r>
        <w:rPr>
          <w:rFonts w:ascii="Verdana" w:hAnsi="Verdana" w:eastAsia="Verdana"/>
          <w:color w:val="000000"/>
          <w:spacing w:val="0"/>
          <w:w w:val="100"/>
          <w:sz w:val="12"/>
          <w:vertAlign w:val="superscript"/>
          <w:lang w:val="en-US"/>
        </w:rPr>
        <w:t xml:space="preserve">*</w:t>
      </w:r>
      <w:r>
        <w:rPr>
          <w:rFonts w:ascii="Verdana" w:hAnsi="Verdana" w:eastAsia="Verdana"/>
          <w:color w:val="000000"/>
          <w:spacing w:val="0"/>
          <w:w w:val="100"/>
          <w:sz w:val="16"/>
          <w:vertAlign w:val="baseline"/>
          <w:lang w:val="en-US"/>
        </w:rPr>
        <w:t xml:space="preserve">An Australian entity is an entity with an ABN or ACN</w:t>
        <w:br/>
      </w:r>
      <w:r>
        <w:rPr>
          <w:rFonts w:ascii="Verdana" w:hAnsi="Verdana" w:eastAsia="Verdana"/>
          <w:color w:val="000000"/>
          <w:spacing w:val="0"/>
          <w:w w:val="100"/>
          <w:sz w:val="16"/>
          <w:vertAlign w:val="baseline"/>
          <w:lang w:val="en-US"/>
        </w:rPr>
        <w:t xml:space="preserve">Project standards:</w:t>
      </w:r>
    </w:p>
    <w:p>
      <w:pPr>
        <w:spacing w:before="99" w:after="0" w:line="226" w:lineRule="exact"/>
        <w:ind w:right="0" w:left="576"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Australian</w:t>
        <w:br/>
      </w:r>
      <w:r>
        <w:rPr>
          <w:rFonts w:ascii="Verdana" w:hAnsi="Verdana" w:eastAsia="Verdana"/>
          <w:color w:val="000000"/>
          <w:spacing w:val="0"/>
          <w:w w:val="100"/>
          <w:sz w:val="16"/>
          <w:vertAlign w:val="baseline"/>
          <w:lang w:val="en-US"/>
        </w:rPr>
        <w:t xml:space="preserve">International</w:t>
      </w:r>
    </w:p>
    <w:p>
      <w:pPr>
        <w:spacing w:before="459" w:after="0" w:line="367" w:lineRule="exact"/>
        <w:ind w:right="0" w:left="0"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Supplier information and communication</w:t>
      </w:r>
    </w:p>
    <w:p>
      <w:pPr>
        <w:spacing w:before="350"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Project proponent’s contact person for supplier enquiries:</w:t>
      </w:r>
    </w:p>
    <w:p>
      <w:pPr>
        <w:spacing w:before="465" w:after="0" w:line="192" w:lineRule="exact"/>
        <w:ind w:right="0" w:left="216" w:firstLine="0"/>
        <w:jc w:val="left"/>
        <w:textAlignment w:val="baseline"/>
        <w:rPr>
          <w:rFonts w:ascii="Verdana" w:hAnsi="Verdana" w:eastAsia="Verdana"/>
          <w:b w:val="true"/>
          <w:color w:val="000000"/>
          <w:spacing w:val="5"/>
          <w:w w:val="100"/>
          <w:sz w:val="16"/>
          <w:vertAlign w:val="baseline"/>
          <w:lang w:val="en-US"/>
        </w:rPr>
      </w:pPr>
      <w:r>
        <w:rPr>
          <w:rFonts w:ascii="Verdana" w:hAnsi="Verdana" w:eastAsia="Verdana"/>
          <w:b w:val="true"/>
          <w:color w:val="000000"/>
          <w:spacing w:val="5"/>
          <w:w w:val="100"/>
          <w:sz w:val="16"/>
          <w:vertAlign w:val="baseline"/>
          <w:lang w:val="en-US"/>
        </w:rPr>
        <w:t xml:space="preserve">Contact person name </w:t>
      </w:r>
      <w:r>
        <w:rPr>
          <w:rFonts w:ascii="Verdana" w:hAnsi="Verdana" w:eastAsia="Verdana"/>
          <w:color w:val="000000"/>
          <w:spacing w:val="5"/>
          <w:w w:val="100"/>
          <w:sz w:val="16"/>
          <w:vertAlign w:val="baseline"/>
          <w:lang w:val="en-US"/>
        </w:rPr>
        <w:t xml:space="preserve">Carina Steinbakk</w:t>
      </w:r>
    </w:p>
    <w:p>
      <w:pPr>
        <w:spacing w:before="33" w:after="0" w:line="193" w:lineRule="exact"/>
        <w:ind w:right="0" w:left="0" w:firstLine="0"/>
        <w:jc w:val="left"/>
        <w:textAlignment w:val="baseline"/>
        <w:rPr>
          <w:rFonts w:ascii="Verdana" w:hAnsi="Verdana" w:eastAsia="Verdana"/>
          <w:b w:val="true"/>
          <w:color w:val="000000"/>
          <w:spacing w:val="4"/>
          <w:w w:val="100"/>
          <w:sz w:val="16"/>
          <w:vertAlign w:val="baseline"/>
          <w:lang w:val="en-US"/>
        </w:rPr>
      </w:pPr>
      <w:r>
        <w:rPr>
          <w:rFonts w:ascii="Verdana" w:hAnsi="Verdana" w:eastAsia="Verdana"/>
          <w:b w:val="true"/>
          <w:color w:val="000000"/>
          <w:spacing w:val="4"/>
          <w:w w:val="100"/>
          <w:sz w:val="16"/>
          <w:vertAlign w:val="baseline"/>
          <w:lang w:val="en-US"/>
        </w:rPr>
        <w:t xml:space="preserve">Contact person position </w:t>
      </w:r>
      <w:r>
        <w:rPr>
          <w:rFonts w:ascii="Verdana" w:hAnsi="Verdana" w:eastAsia="Verdana"/>
          <w:color w:val="000000"/>
          <w:spacing w:val="4"/>
          <w:w w:val="100"/>
          <w:sz w:val="16"/>
          <w:vertAlign w:val="baseline"/>
          <w:lang w:val="en-US"/>
        </w:rPr>
        <w:t xml:space="preserve">Senior Manager Power Development</w:t>
      </w:r>
    </w:p>
    <w:p>
      <w:pPr>
        <w:spacing w:before="33" w:after="0" w:line="192" w:lineRule="exact"/>
        <w:ind w:right="0" w:left="864" w:firstLine="0"/>
        <w:jc w:val="left"/>
        <w:textAlignment w:val="baseline"/>
        <w:rPr>
          <w:rFonts w:ascii="Verdana" w:hAnsi="Verdana" w:eastAsia="Verdana"/>
          <w:b w:val="true"/>
          <w:color w:val="000000"/>
          <w:spacing w:val="6"/>
          <w:w w:val="100"/>
          <w:sz w:val="16"/>
          <w:vertAlign w:val="baseline"/>
          <w:lang w:val="en-US"/>
        </w:rPr>
      </w:pPr>
      <w:r>
        <w:rPr>
          <w:rFonts w:ascii="Verdana" w:hAnsi="Verdana" w:eastAsia="Verdana"/>
          <w:b w:val="true"/>
          <w:color w:val="000000"/>
          <w:spacing w:val="6"/>
          <w:w w:val="100"/>
          <w:sz w:val="16"/>
          <w:vertAlign w:val="baseline"/>
          <w:lang w:val="en-US"/>
        </w:rPr>
        <w:t xml:space="preserve">Phone number </w:t>
      </w:r>
      <w:r>
        <w:rPr>
          <w:rFonts w:ascii="Verdana" w:hAnsi="Verdana" w:eastAsia="Verdana"/>
          <w:color w:val="000000"/>
          <w:spacing w:val="6"/>
          <w:w w:val="100"/>
          <w:sz w:val="16"/>
          <w:vertAlign w:val="baseline"/>
          <w:lang w:val="en-US"/>
        </w:rPr>
        <w:t xml:space="preserve">0402994976</w:t>
      </w:r>
    </w:p>
    <w:p>
      <w:pPr>
        <w:spacing w:before="33" w:after="0" w:line="193" w:lineRule="exact"/>
        <w:ind w:right="0" w:left="1584" w:firstLine="0"/>
        <w:jc w:val="left"/>
        <w:textAlignment w:val="baseline"/>
        <w:rPr>
          <w:rFonts w:ascii="Verdana" w:hAnsi="Verdana" w:eastAsia="Verdana"/>
          <w:b w:val="true"/>
          <w:color w:val="000000"/>
          <w:spacing w:val="5"/>
          <w:w w:val="100"/>
          <w:sz w:val="16"/>
          <w:vertAlign w:val="baseline"/>
          <w:lang w:val="en-US"/>
        </w:rPr>
      </w:pPr>
      <w:r>
        <w:rPr>
          <w:rFonts w:ascii="Verdana" w:hAnsi="Verdana" w:eastAsia="Verdana"/>
          <w:b w:val="true"/>
          <w:color w:val="000000"/>
          <w:spacing w:val="5"/>
          <w:w w:val="100"/>
          <w:sz w:val="16"/>
          <w:vertAlign w:val="baseline"/>
          <w:lang w:val="en-US"/>
        </w:rPr>
        <w:t xml:space="preserve">E-mail </w:t>
      </w:r>
      <w:hyperlink r:id="dhId1">
        <w:r>
          <w:rPr>
            <w:rFonts w:ascii="Verdana" w:hAnsi="Verdana" w:eastAsia="Verdana"/>
            <w:color w:val="0000FF"/>
            <w:spacing w:val="5"/>
            <w:w w:val="100"/>
            <w:sz w:val="16"/>
            <w:u w:val="single"/>
            <w:vertAlign w:val="baseline"/>
            <w:lang w:val="en-US"/>
          </w:rPr>
          <w:t xml:space="preserve">csteinbakk@agl.com.au</w:t>
        </w:r>
      </w:hyperlink>
      <w:r>
        <w:rPr>
          <w:rFonts w:ascii="Verdana" w:hAnsi="Verdana" w:eastAsia="Verdana"/>
          <w:color w:val="000000"/>
          <w:spacing w:val="5"/>
          <w:w w:val="100"/>
          <w:sz w:val="16"/>
          <w:vertAlign w:val="baseline"/>
          <w:lang w:val="en-US"/>
        </w:rPr>
        <w:t xml:space="preserve">
</w:t>
      </w:r>
    </w:p>
    <w:p>
      <w:pPr>
        <w:spacing w:before="48" w:after="0" w:line="328" w:lineRule="exact"/>
        <w:ind w:right="1368"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Project proponent website: </w:t>
      </w:r>
      <w:hyperlink r:id="dhId2">
        <w:r>
          <w:rPr>
            <w:rFonts w:ascii="Verdana" w:hAnsi="Verdana" w:eastAsia="Verdana"/>
            <w:color w:val="0000FF"/>
            <w:spacing w:val="0"/>
            <w:w w:val="100"/>
            <w:sz w:val="16"/>
            <w:u w:val="single"/>
            <w:vertAlign w:val="baseline"/>
            <w:lang w:val="en-US"/>
          </w:rPr>
          <w:t xml:space="preserve">https://www.agl.com.au/about-agl/how-we-source-energy/tomago-battery</w:t>
        </w:r>
      </w:hyperlink>
      <w:r>
        <w:rPr>
          <w:rFonts w:ascii="Verdana" w:hAnsi="Verdana" w:eastAsia="Verdana"/>
          <w:color w:val="000000"/>
          <w:spacing w:val="0"/>
          <w:w w:val="100"/>
          <w:sz w:val="16"/>
          <w:vertAlign w:val="baseline"/>
          <w:lang w:val="en-US"/>
        </w:rPr>
        <w:t xml:space="preserve"> Project opportunities website: </w:t>
      </w:r>
      <w:hyperlink r:id="dhId3">
        <w:r>
          <w:rPr>
            <w:rFonts w:ascii="Verdana" w:hAnsi="Verdana" w:eastAsia="Verdana"/>
            <w:color w:val="0000FF"/>
            <w:spacing w:val="0"/>
            <w:w w:val="100"/>
            <w:sz w:val="16"/>
            <w:u w:val="single"/>
            <w:vertAlign w:val="baseline"/>
            <w:lang w:val="en-US"/>
          </w:rPr>
          <w:t xml:space="preserve">https://www.agl.com.au/about-agl/how-we-source-energy/tomago-battery</w:t>
        </w:r>
      </w:hyperlink>
      <w:r>
        <w:rPr>
          <w:rFonts w:ascii="Verdana" w:hAnsi="Verdana" w:eastAsia="Verdana"/>
          <w:color w:val="000000"/>
          <w:spacing w:val="0"/>
          <w:w w:val="100"/>
          <w:sz w:val="16"/>
          <w:vertAlign w:val="baseline"/>
          <w:lang w:val="en-US"/>
        </w:rPr>
        <w:t xml:space="preserve"> Supplier engagement and communication actions :</w:t>
      </w:r>
    </w:p>
    <w:p>
      <w:pPr>
        <w:spacing w:before="139" w:after="0" w:line="192"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Promote project opportunities through industry associations</w:t>
      </w:r>
    </w:p>
    <w:p>
      <w:pPr>
        <w:spacing w:before="33" w:after="0" w:line="193"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Conduct supplier information briefings on project opportunities and bid processes</w:t>
      </w:r>
    </w:p>
    <w:p>
      <w:pPr>
        <w:spacing w:before="33" w:after="0" w:line="192"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Issue media releases or ASX announcements on project developments and opportunities</w:t>
      </w:r>
    </w:p>
    <w:p>
      <w:pPr>
        <w:spacing w:before="33" w:after="0" w:line="193"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Develop and distribute a supplier information guide for the project</w:t>
      </w:r>
    </w:p>
    <w:p>
      <w:pPr>
        <w:spacing w:before="33" w:after="0" w:line="193"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Directly contact suppliers with information on project opportunities and bid processes</w:t>
      </w:r>
    </w:p>
    <w:p>
      <w:pPr>
        <w:spacing w:before="453" w:after="0" w:line="367" w:lineRule="exact"/>
        <w:ind w:right="0" w:left="0"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Building Australian industry capability</w:t>
      </w:r>
    </w:p>
    <w:p>
      <w:pPr>
        <w:spacing w:before="350"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Supplier capability development actions:</w:t>
      </w:r>
    </w:p>
    <w:p>
      <w:pPr>
        <w:spacing w:before="105" w:after="0" w:line="226" w:lineRule="exact"/>
        <w:ind w:right="0" w:left="576"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Recommend suppliers undertake training and/or accreditation</w:t>
        <w:br/>
      </w:r>
      <w:r>
        <w:rPr>
          <w:rFonts w:ascii="Verdana" w:hAnsi="Verdana" w:eastAsia="Verdana"/>
          <w:color w:val="000000"/>
          <w:spacing w:val="0"/>
          <w:w w:val="100"/>
          <w:sz w:val="16"/>
          <w:vertAlign w:val="baseline"/>
          <w:lang w:val="en-US"/>
        </w:rPr>
        <w:t xml:space="preserve">Provide feedback to suppliers and evaluation their performance</w:t>
      </w:r>
    </w:p>
    <w:p>
      <w:pPr>
        <w:spacing w:before="181"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Global supply chain integration actions:</w:t>
      </w:r>
    </w:p>
    <w:p>
      <w:pPr>
        <w:spacing w:before="112" w:after="0" w:line="220" w:lineRule="exact"/>
        <w:ind w:right="0" w:left="576"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Support suppliers to register with global supplier databases</w:t>
        <w:br/>
      </w:r>
      <w:r>
        <w:rPr>
          <w:rFonts w:ascii="Verdana" w:hAnsi="Verdana" w:eastAsia="Verdana"/>
          <w:color w:val="000000"/>
          <w:spacing w:val="0"/>
          <w:w w:val="100"/>
          <w:sz w:val="16"/>
          <w:vertAlign w:val="baseline"/>
          <w:lang w:val="en-US"/>
        </w:rPr>
        <w:t xml:space="preserve">Provide references for high performing suppliers</w:t>
      </w:r>
    </w:p>
    <w:p>
      <w:pPr>
        <w:spacing w:before="187"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Feedback process for unsuccessful bidders:</w:t>
      </w:r>
    </w:p>
    <w:p>
      <w:pPr>
        <w:spacing w:before="103" w:after="0" w:line="225"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AGL procurement department established an evaluation system for bid suppliers and will provide feedback to unsuccessful Australian bidders. This includes an unsuccessful supplier debriefing process, that includes meeting and documented outcomes. With written communication included as part of the process.</w:t>
      </w:r>
    </w:p>
    <w:p>
      <w:pPr>
        <w:sectPr>
          <w:type w:val="nextPage"/>
          <w:pgSz w:w="11904" w:h="16843" w:orient="portrait"/>
          <w:pgMar w:bottom="5307" w:top="540" w:right="1056" w:left="648" w:header="720" w:footer="720"/>
          <w:titlePg w:val="false"/>
          <w:textDirection w:val="lrTb"/>
        </w:sectPr>
      </w:pPr>
    </w:p>
    <w:p>
      <w:pPr>
        <w:spacing w:before="21" w:after="105" w:line="368" w:lineRule="exact"/>
        <w:ind w:right="0" w:left="144" w:firstLine="0"/>
        <w:jc w:val="left"/>
        <w:textAlignment w:val="baseline"/>
        <w:rPr>
          <w:rFonts w:ascii="Verdana" w:hAnsi="Verdana" w:eastAsia="Verdana"/>
          <w:color w:val="1F2B34"/>
          <w:spacing w:val="2"/>
          <w:w w:val="100"/>
          <w:sz w:val="31"/>
          <w:vertAlign w:val="baseline"/>
          <w:lang w:val="en-US"/>
        </w:rPr>
      </w:pPr>
      <w:r>
        <w:rPr>
          <w:rFonts w:ascii="Verdana" w:hAnsi="Verdana" w:eastAsia="Verdana"/>
          <w:color w:val="1F2B34"/>
          <w:spacing w:val="2"/>
          <w:w w:val="100"/>
          <w:sz w:val="31"/>
          <w:vertAlign w:val="baseline"/>
          <w:lang w:val="en-US"/>
        </w:rPr>
        <w:t xml:space="preserve">Australian Industry Participation Plan Summary - Operations Phase</w:t>
      </w:r>
    </w:p>
    <w:p>
      <w:pPr>
        <w:spacing w:before="101" w:after="0" w:line="193" w:lineRule="exact"/>
        <w:ind w:right="0" w:left="0" w:firstLine="0"/>
        <w:jc w:val="left"/>
        <w:textAlignment w:val="baseline"/>
        <w:rPr>
          <w:rFonts w:ascii="Verdana" w:hAnsi="Verdana" w:eastAsia="Verdana"/>
          <w:b w:val="true"/>
          <w:color w:val="000000"/>
          <w:spacing w:val="0"/>
          <w:w w:val="100"/>
          <w:sz w:val="16"/>
          <w:vertAlign w:val="baseline"/>
          <w:lang w:val="en-US"/>
        </w:rPr>
      </w:pPr>
      <w:r>
        <w:pict>
          <v:line strokeweight="0.95pt" strokecolor="#000000" from="23.3pt,55.7pt" to="570pt,55.7pt" style="position:absolute;mso-position-horizontal-relative:page;mso-position-vertical-relative:page;">
            <v:stroke dashstyle="solid"/>
          </v:line>
        </w:pict>
      </w:r>
      <w:r>
        <w:rPr>
          <w:rFonts w:ascii="Verdana" w:hAnsi="Verdana" w:eastAsia="Verdana"/>
          <w:b w:val="true"/>
          <w:color w:val="000000"/>
          <w:spacing w:val="0"/>
          <w:w w:val="100"/>
          <w:sz w:val="16"/>
          <w:vertAlign w:val="baseline"/>
          <w:lang w:val="en-US"/>
        </w:rPr>
        <w:t xml:space="preserve">Nominated facility operator: </w:t>
      </w:r>
      <w:r>
        <w:rPr>
          <w:rFonts w:ascii="Verdana" w:hAnsi="Verdana" w:eastAsia="Verdana"/>
          <w:color w:val="000000"/>
          <w:spacing w:val="0"/>
          <w:w w:val="100"/>
          <w:sz w:val="16"/>
          <w:vertAlign w:val="baseline"/>
          <w:lang w:val="en-US"/>
        </w:rPr>
        <w:t xml:space="preserve">AGL Energy Limited</w:t>
      </w:r>
    </w:p>
    <w:p>
      <w:pPr>
        <w:spacing w:before="338" w:after="0" w:line="367" w:lineRule="exact"/>
        <w:ind w:right="0" w:left="144"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Facility details</w:t>
      </w:r>
    </w:p>
    <w:p>
      <w:pPr>
        <w:spacing w:before="345"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Name: Tomago Battery Energy Storage System</w:t>
      </w:r>
    </w:p>
    <w:p>
      <w:pPr>
        <w:spacing w:before="0" w:after="0" w:line="331"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Location: 6 and 6A Old Punt Road, Tomago NSW 2322</w:t>
        <w:br/>
      </w:r>
      <w:r>
        <w:rPr>
          <w:rFonts w:ascii="Verdana" w:hAnsi="Verdana" w:eastAsia="Verdana"/>
          <w:color w:val="000000"/>
          <w:spacing w:val="0"/>
          <w:w w:val="100"/>
          <w:sz w:val="16"/>
          <w:vertAlign w:val="baseline"/>
          <w:lang w:val="en-US"/>
        </w:rPr>
        <w:t xml:space="preserve">Type: Electricity facility</w:t>
      </w:r>
    </w:p>
    <w:p>
      <w:pPr>
        <w:spacing w:before="411" w:after="0" w:line="367" w:lineRule="exact"/>
        <w:ind w:right="0" w:left="144"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Key goods and services</w:t>
      </w:r>
    </w:p>
    <w:p>
      <w:pPr>
        <w:spacing w:before="350" w:after="144" w:line="192" w:lineRule="exact"/>
        <w:ind w:right="0" w:left="144"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Indicative list of key goods and services to be acquired for the new facility:</w:t>
      </w:r>
    </w:p>
    <w:p>
      <w:pPr>
        <w:spacing w:before="683"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488.15pt;height:45.95pt;z-index:-999;margin-left:1.65pt;margin-top:0pt;mso-wrap-distance-left:0pt;mso-wrap-distance-right:0pt">
            <v:fill opacity="1" o:opacity2="1" recolor="f" rotate="f" type="solid"/>
            <v:textbox inset="0pt, 0pt, 0pt, 0pt">
              <w:txbxContent/>
            </v:textbox>
          </v:shape>
        </w:pict>
      </w:r>
      <w:r>
        <w:pict>
          <v:shapetype id="_x0000_t13" coordsize="21600,21600" o:spt="202" path="m,l,21600r21600,l21600,xe">
            <v:stroke joinstyle="miter"/>
            <v:path gradientshapeok="t" o:connecttype="rect"/>
          </v:shapetype>
          <v:shape id="_x0000_s12" type="#_x0000_t13" filled="f" stroked="f" style="position:absolute;width:64pt;height:27.75pt;z-index:-2;margin-left:160.6pt;margin-top:0pt;mso-wrap-distance-left:0pt;mso-wrap-distance-right:0pt">
            <v:fill opacity="1" o:opacity2="1" recolor="f" rotate="f" type="solid"/>
            <v:textbox inset="0pt, 0pt, 0pt, 0pt">
              <w:txbxContent>
                <w:p>
                  <w:pPr>
                    <w:spacing w:before="105" w:after="0" w:line="218" w:lineRule="exact"/>
                    <w:ind w:right="0" w:left="0" w:firstLine="0"/>
                    <w:jc w:val="left"/>
                    <w:textAlignment w:val="baseline"/>
                    <w:rPr>
                      <w:rFonts w:ascii="Verdana" w:hAnsi="Verdana" w:eastAsia="Verdana"/>
                      <w:b w:val="true"/>
                      <w:color w:val="000000"/>
                      <w:spacing w:val="-2"/>
                      <w:w w:val="100"/>
                      <w:sz w:val="16"/>
                      <w:vertAlign w:val="baseline"/>
                      <w:lang w:val="en-US"/>
                    </w:rPr>
                  </w:pPr>
                  <w:r>
                    <w:rPr>
                      <w:rFonts w:ascii="Verdana" w:hAnsi="Verdana" w:eastAsia="Verdana"/>
                      <w:b w:val="true"/>
                      <w:color w:val="000000"/>
                      <w:spacing w:val="-2"/>
                      <w:w w:val="100"/>
                      <w:sz w:val="16"/>
                      <w:vertAlign w:val="baseline"/>
                      <w:lang w:val="en-US"/>
                    </w:rPr>
                    <w:t xml:space="preserve">Opportunities for Australian</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64pt;height:17.3pt;z-index:-2;margin-left:160.6pt;margin-top:27.75pt;mso-wrap-distance-left:0pt;mso-wrap-distance-right:0pt">
            <v:fill opacity="1" o:opacity2="1" recolor="f" rotate="f" type="solid"/>
            <v:textbox inset="0pt, 0pt, 0pt, 0pt">
              <w:txbxContent>
                <w:p>
                  <w:pPr>
                    <w:spacing w:before="27" w:after="113" w:line="192" w:lineRule="exact"/>
                    <w:ind w:right="0" w:left="216" w:firstLine="0"/>
                    <w:jc w:val="left"/>
                    <w:textAlignment w:val="baseline"/>
                    <w:rPr>
                      <w:rFonts w:ascii="Verdana" w:hAnsi="Verdana" w:eastAsia="Verdana"/>
                      <w:b w:val="true"/>
                      <w:color w:val="000000"/>
                      <w:spacing w:val="-1"/>
                      <w:w w:val="100"/>
                      <w:sz w:val="16"/>
                      <w:vertAlign w:val="baseline"/>
                      <w:lang w:val="en-US"/>
                    </w:rPr>
                  </w:pPr>
                  <w:r>
                    <w:rPr>
                      <w:rFonts w:ascii="Verdana" w:hAnsi="Verdana" w:eastAsia="Verdana"/>
                      <w:b w:val="true"/>
                      <w:color w:val="000000"/>
                      <w:spacing w:val="-1"/>
                      <w:w w:val="100"/>
                      <w:sz w:val="16"/>
                      <w:vertAlign w:val="baseline"/>
                      <w:lang w:val="en-US"/>
                    </w:rPr>
                    <w:t xml:space="preserve">entities </w:t>
                  </w:r>
                  <w:r>
                    <w:rPr>
                      <w:rFonts w:ascii="Verdana" w:hAnsi="Verdana" w:eastAsia="Verdana"/>
                      <w:b w:val="true"/>
                      <w:color w:val="000000"/>
                      <w:spacing w:val="-1"/>
                      <w:w w:val="100"/>
                      <w:sz w:val="12"/>
                      <w:vertAlign w:val="baseline"/>
                      <w:lang w:val="en-US"/>
                    </w:rPr>
                    <w:t xml:space="preserve">*</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64pt;height:45.05pt;z-index:-2;margin-left:245.55pt;margin-top:0pt;mso-wrap-distance-left:0pt;mso-wrap-distance-right:0pt">
            <v:fill opacity="1" o:opacity2="1" recolor="f" rotate="f" type="solid"/>
            <v:textbox inset="0pt, 0pt, 0pt, 0pt">
              <w:txbxContent>
                <w:p>
                  <w:pPr>
                    <w:spacing w:before="1" w:after="0" w:line="221" w:lineRule="exact"/>
                    <w:ind w:right="0" w:left="0" w:firstLine="0"/>
                    <w:jc w:val="center"/>
                    <w:textAlignment w:val="baseline"/>
                    <w:rPr>
                      <w:rFonts w:ascii="Verdana" w:hAnsi="Verdana" w:eastAsia="Verdana"/>
                      <w:b w:val="true"/>
                      <w:color w:val="000000"/>
                      <w:spacing w:val="-1"/>
                      <w:w w:val="100"/>
                      <w:sz w:val="16"/>
                      <w:vertAlign w:val="baseline"/>
                      <w:lang w:val="en-US"/>
                    </w:rPr>
                  </w:pPr>
                  <w:r>
                    <w:rPr>
                      <w:rFonts w:ascii="Verdana" w:hAnsi="Verdana" w:eastAsia="Verdana"/>
                      <w:b w:val="true"/>
                      <w:color w:val="000000"/>
                      <w:spacing w:val="-1"/>
                      <w:w w:val="100"/>
                      <w:sz w:val="16"/>
                      <w:vertAlign w:val="baseline"/>
                      <w:lang w:val="en-US"/>
                    </w:rPr>
                    <w:t xml:space="preserve">Opportunities</w:t>
                    <w:br/>
                  </w:r>
                  <w:r>
                    <w:rPr>
                      <w:rFonts w:ascii="Verdana" w:hAnsi="Verdana" w:eastAsia="Verdana"/>
                      <w:b w:val="true"/>
                      <w:color w:val="000000"/>
                      <w:spacing w:val="-1"/>
                      <w:w w:val="100"/>
                      <w:sz w:val="16"/>
                      <w:vertAlign w:val="baseline"/>
                      <w:lang w:val="en-US"/>
                    </w:rPr>
                    <w:t xml:space="preserve">for non-</w:t>
                  </w:r>
                  <w:r>
                    <w:rPr>
                      <w:rFonts w:ascii="Verdana" w:hAnsi="Verdana" w:eastAsia="Verdana"/>
                      <w:color w:val="000000"/>
                      <w:w w:val="100"/>
                      <w:sz w:val="24"/>
                      <w:vertAlign w:val="baseline"/>
                      <w:lang w:val="en-US"/>
                    </w:rPr>
                    <w:t xml:space="preserve"></w:t>
                    <w:br/>
                  </w:r>
                  <w:r>
                    <w:rPr>
                      <w:rFonts w:ascii="Verdana" w:hAnsi="Verdana" w:eastAsia="Verdana"/>
                      <w:b w:val="true"/>
                      <w:color w:val="000000"/>
                      <w:spacing w:val="-1"/>
                      <w:w w:val="100"/>
                      <w:sz w:val="16"/>
                      <w:vertAlign w:val="baseline"/>
                      <w:lang w:val="en-US"/>
                    </w:rPr>
                    <w:t xml:space="preserve">Australian</w:t>
                    <w:br/>
                  </w:r>
                  <w:r>
                    <w:rPr>
                      <w:rFonts w:ascii="Verdana" w:hAnsi="Verdana" w:eastAsia="Verdana"/>
                      <w:b w:val="true"/>
                      <w:color w:val="000000"/>
                      <w:spacing w:val="-1"/>
                      <w:w w:val="100"/>
                      <w:sz w:val="16"/>
                      <w:vertAlign w:val="baseline"/>
                      <w:lang w:val="en-US"/>
                    </w:rPr>
                    <w:t xml:space="preserve">entities</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15.95pt;height:11.5pt;z-index:-2;margin-left:1.65pt;margin-top:16.55pt;mso-wrap-distance-left:0pt;mso-wrap-distance-right:0pt">
            <v:fill opacity="1" o:opacity2="1" recolor="f" rotate="f" type="solid"/>
            <v:textbox inset="0pt, 0pt, 0pt, 0pt">
              <w:txbxContent>
                <w:p>
                  <w:pPr>
                    <w:spacing w:before="32" w:after="0" w:line="193" w:lineRule="exact"/>
                    <w:ind w:right="0" w:left="0" w:firstLine="0"/>
                    <w:jc w:val="right"/>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Key goods and services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66.3pt;height:45.05pt;z-index:-2;margin-left:323.5pt;margin-top:0pt;mso-wrap-distance-left:0pt;mso-wrap-distance-right:0pt">
            <v:fill opacity="1" o:opacity2="1" recolor="f" rotate="f" type="solid"/>
            <v:textbox inset="0pt, 0pt, 0pt, 0pt">
              <w:txbxContent>
                <w:p>
                  <w:pPr>
                    <w:spacing w:before="225" w:after="212" w:line="225" w:lineRule="exact"/>
                    <w:ind w:right="0" w:left="0" w:firstLine="0"/>
                    <w:jc w:val="both"/>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Explanation for no opportunities for Australian entities</w:t>
                  </w:r>
                </w:p>
              </w:txbxContent>
            </v:textbox>
          </v:shape>
        </w:pict>
      </w:r>
    </w:p>
    <w:p>
      <w:pPr>
        <w:sectPr>
          <w:type w:val="nextPage"/>
          <w:pgSz w:w="11904" w:h="16843" w:orient="portrait"/>
          <w:pgMar w:bottom="487" w:top="600" w:right="505" w:left="466" w:header="720" w:footer="720"/>
          <w:titlePg w:val="false"/>
          <w:textDirection w:val="lrTb"/>
        </w:sectPr>
      </w:pPr>
    </w:p>
    <w:p>
      <w:pPr>
        <w:tabs>
          <w:tab w:val="left" w:leader="none" w:pos="3744"/>
          <w:tab w:val="left" w:leader="none" w:pos="5472"/>
        </w:tabs>
        <w:spacing w:before="1" w:after="0" w:line="220" w:lineRule="exact"/>
        <w:ind w:right="0" w:left="144" w:firstLine="0"/>
        <w:jc w:val="left"/>
        <w:textAlignment w:val="baseline"/>
        <w:rPr>
          <w:rFonts w:ascii="Verdana" w:hAnsi="Verdana" w:eastAsia="Verdana"/>
          <w:color w:val="000000"/>
          <w:spacing w:val="-1"/>
          <w:w w:val="100"/>
          <w:sz w:val="16"/>
          <w:vertAlign w:val="baseline"/>
          <w:lang w:val="en-US"/>
        </w:rPr>
      </w:pPr>
      <w:r>
        <w:rPr>
          <w:rFonts w:ascii="Verdana" w:hAnsi="Verdana" w:eastAsia="Verdana"/>
          <w:color w:val="000000"/>
          <w:spacing w:val="-1"/>
          <w:w w:val="100"/>
          <w:sz w:val="16"/>
          <w:vertAlign w:val="baseline"/>
          <w:lang w:val="en-US"/>
        </w:rPr>
        <w:t xml:space="preserve">Service and Maintenance the	</w:t>
      </w:r>
      <w:r>
        <w:rPr>
          <w:rFonts w:ascii="Verdana" w:hAnsi="Verdana" w:eastAsia="Verdana"/>
          <w:color w:val="000000"/>
          <w:spacing w:val="-1"/>
          <w:w w:val="100"/>
          <w:sz w:val="16"/>
          <w:vertAlign w:val="baseline"/>
          <w:lang w:val="en-US"/>
        </w:rPr>
        <w:t xml:space="preserve">Yes	</w:t>
      </w:r>
      <w:r>
        <w:rPr>
          <w:rFonts w:ascii="Verdana" w:hAnsi="Verdana" w:eastAsia="Verdana"/>
          <w:color w:val="000000"/>
          <w:spacing w:val="-1"/>
          <w:w w:val="100"/>
          <w:sz w:val="16"/>
          <w:vertAlign w:val="baseline"/>
          <w:lang w:val="en-US"/>
        </w:rPr>
        <w:t xml:space="preserve">No</w:t>
      </w:r>
    </w:p>
    <w:p>
      <w:pPr>
        <w:spacing w:before="0" w:after="0" w:line="174"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BESS facility</w:t>
      </w:r>
    </w:p>
    <w:p>
      <w:pPr>
        <w:spacing w:before="191" w:after="0" w:line="334" w:lineRule="exact"/>
        <w:ind w:right="0" w:left="144" w:firstLine="0"/>
        <w:jc w:val="left"/>
        <w:textAlignment w:val="baseline"/>
        <w:rPr>
          <w:rFonts w:ascii="Verdana" w:hAnsi="Verdana" w:eastAsia="Verdana"/>
          <w:color w:val="000000"/>
          <w:spacing w:val="0"/>
          <w:w w:val="100"/>
          <w:sz w:val="12"/>
          <w:vertAlign w:val="superscript"/>
          <w:lang w:val="en-US"/>
        </w:rPr>
      </w:pPr>
      <w:r>
        <w:rPr>
          <w:rFonts w:ascii="Verdana" w:hAnsi="Verdana" w:eastAsia="Verdana"/>
          <w:color w:val="000000"/>
          <w:spacing w:val="0"/>
          <w:w w:val="100"/>
          <w:sz w:val="12"/>
          <w:vertAlign w:val="superscript"/>
          <w:lang w:val="en-US"/>
        </w:rPr>
        <w:t xml:space="preserve">*</w:t>
      </w:r>
      <w:r>
        <w:rPr>
          <w:rFonts w:ascii="Verdana" w:hAnsi="Verdana" w:eastAsia="Verdana"/>
          <w:color w:val="000000"/>
          <w:spacing w:val="0"/>
          <w:w w:val="100"/>
          <w:sz w:val="16"/>
          <w:vertAlign w:val="baseline"/>
          <w:lang w:val="en-US"/>
        </w:rPr>
        <w:t xml:space="preserve">An Australian entity is an entity with an ABN or ACN</w:t>
        <w:br/>
      </w:r>
      <w:r>
        <w:rPr>
          <w:rFonts w:ascii="Verdana" w:hAnsi="Verdana" w:eastAsia="Verdana"/>
          <w:color w:val="000000"/>
          <w:spacing w:val="0"/>
          <w:w w:val="100"/>
          <w:sz w:val="16"/>
          <w:vertAlign w:val="baseline"/>
          <w:lang w:val="en-US"/>
        </w:rPr>
        <w:t xml:space="preserve">Facility standards:</w:t>
      </w:r>
    </w:p>
    <w:p>
      <w:pPr>
        <w:spacing w:before="100" w:after="0" w:line="226" w:lineRule="exact"/>
        <w:ind w:right="0" w:left="79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Australian</w:t>
        <w:br/>
      </w:r>
      <w:r>
        <w:rPr>
          <w:rFonts w:ascii="Verdana" w:hAnsi="Verdana" w:eastAsia="Verdana"/>
          <w:color w:val="000000"/>
          <w:spacing w:val="0"/>
          <w:w w:val="100"/>
          <w:sz w:val="16"/>
          <w:vertAlign w:val="baseline"/>
          <w:lang w:val="en-US"/>
        </w:rPr>
        <w:t xml:space="preserve">International</w:t>
      </w:r>
    </w:p>
    <w:p>
      <w:pPr>
        <w:spacing w:before="458" w:after="0" w:line="368" w:lineRule="exact"/>
        <w:ind w:right="0" w:left="144"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Supplier information and communication</w:t>
      </w:r>
    </w:p>
    <w:p>
      <w:pPr>
        <w:spacing w:before="350" w:after="0" w:line="192"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Facility operator’s contact person for supplier enquiries:</w:t>
      </w:r>
    </w:p>
    <w:p>
      <w:pPr>
        <w:spacing w:before="134" w:after="0" w:line="193" w:lineRule="exact"/>
        <w:ind w:right="0" w:left="432" w:firstLine="0"/>
        <w:jc w:val="left"/>
        <w:textAlignment w:val="baseline"/>
        <w:rPr>
          <w:rFonts w:ascii="Verdana" w:hAnsi="Verdana" w:eastAsia="Verdana"/>
          <w:b w:val="true"/>
          <w:color w:val="000000"/>
          <w:spacing w:val="5"/>
          <w:w w:val="100"/>
          <w:sz w:val="16"/>
          <w:vertAlign w:val="baseline"/>
          <w:lang w:val="en-US"/>
        </w:rPr>
      </w:pPr>
      <w:r>
        <w:rPr>
          <w:rFonts w:ascii="Verdana" w:hAnsi="Verdana" w:eastAsia="Verdana"/>
          <w:b w:val="true"/>
          <w:color w:val="000000"/>
          <w:spacing w:val="5"/>
          <w:w w:val="100"/>
          <w:sz w:val="16"/>
          <w:vertAlign w:val="baseline"/>
          <w:lang w:val="en-US"/>
        </w:rPr>
        <w:t xml:space="preserve">Contact person name </w:t>
      </w:r>
      <w:r>
        <w:rPr>
          <w:rFonts w:ascii="Verdana" w:hAnsi="Verdana" w:eastAsia="Verdana"/>
          <w:color w:val="000000"/>
          <w:spacing w:val="5"/>
          <w:w w:val="100"/>
          <w:sz w:val="16"/>
          <w:vertAlign w:val="baseline"/>
          <w:lang w:val="en-US"/>
        </w:rPr>
        <w:t xml:space="preserve">Carina Steinbakk</w:t>
      </w:r>
    </w:p>
    <w:p>
      <w:pPr>
        <w:spacing w:before="33" w:after="0" w:line="192" w:lineRule="exact"/>
        <w:ind w:right="0" w:left="144" w:firstLine="0"/>
        <w:jc w:val="left"/>
        <w:textAlignment w:val="baseline"/>
        <w:rPr>
          <w:rFonts w:ascii="Verdana" w:hAnsi="Verdana" w:eastAsia="Verdana"/>
          <w:b w:val="true"/>
          <w:color w:val="000000"/>
          <w:spacing w:val="4"/>
          <w:w w:val="100"/>
          <w:sz w:val="16"/>
          <w:vertAlign w:val="baseline"/>
          <w:lang w:val="en-US"/>
        </w:rPr>
      </w:pPr>
      <w:r>
        <w:rPr>
          <w:rFonts w:ascii="Verdana" w:hAnsi="Verdana" w:eastAsia="Verdana"/>
          <w:b w:val="true"/>
          <w:color w:val="000000"/>
          <w:spacing w:val="4"/>
          <w:w w:val="100"/>
          <w:sz w:val="16"/>
          <w:vertAlign w:val="baseline"/>
          <w:lang w:val="en-US"/>
        </w:rPr>
        <w:t xml:space="preserve">Contact person position </w:t>
      </w:r>
      <w:r>
        <w:rPr>
          <w:rFonts w:ascii="Verdana" w:hAnsi="Verdana" w:eastAsia="Verdana"/>
          <w:color w:val="000000"/>
          <w:spacing w:val="4"/>
          <w:w w:val="100"/>
          <w:sz w:val="16"/>
          <w:vertAlign w:val="baseline"/>
          <w:lang w:val="en-US"/>
        </w:rPr>
        <w:t xml:space="preserve">Senior Manager Power Development</w:t>
      </w:r>
    </w:p>
    <w:p>
      <w:pPr>
        <w:spacing w:before="33" w:after="0" w:line="192" w:lineRule="exact"/>
        <w:ind w:right="0" w:left="1008" w:firstLine="0"/>
        <w:jc w:val="left"/>
        <w:textAlignment w:val="baseline"/>
        <w:rPr>
          <w:rFonts w:ascii="Verdana" w:hAnsi="Verdana" w:eastAsia="Verdana"/>
          <w:b w:val="true"/>
          <w:color w:val="000000"/>
          <w:spacing w:val="6"/>
          <w:w w:val="100"/>
          <w:sz w:val="16"/>
          <w:vertAlign w:val="baseline"/>
          <w:lang w:val="en-US"/>
        </w:rPr>
      </w:pPr>
      <w:r>
        <w:rPr>
          <w:rFonts w:ascii="Verdana" w:hAnsi="Verdana" w:eastAsia="Verdana"/>
          <w:b w:val="true"/>
          <w:color w:val="000000"/>
          <w:spacing w:val="6"/>
          <w:w w:val="100"/>
          <w:sz w:val="16"/>
          <w:vertAlign w:val="baseline"/>
          <w:lang w:val="en-US"/>
        </w:rPr>
        <w:t xml:space="preserve">Phone number </w:t>
      </w:r>
      <w:r>
        <w:rPr>
          <w:rFonts w:ascii="Verdana" w:hAnsi="Verdana" w:eastAsia="Verdana"/>
          <w:color w:val="000000"/>
          <w:spacing w:val="6"/>
          <w:w w:val="100"/>
          <w:sz w:val="16"/>
          <w:vertAlign w:val="baseline"/>
          <w:lang w:val="en-US"/>
        </w:rPr>
        <w:t xml:space="preserve">0402994976</w:t>
      </w:r>
    </w:p>
    <w:p>
      <w:pPr>
        <w:spacing w:before="34" w:after="0" w:line="192" w:lineRule="exact"/>
        <w:ind w:right="0" w:left="1800" w:firstLine="0"/>
        <w:jc w:val="left"/>
        <w:textAlignment w:val="baseline"/>
        <w:rPr>
          <w:rFonts w:ascii="Verdana" w:hAnsi="Verdana" w:eastAsia="Verdana"/>
          <w:b w:val="true"/>
          <w:color w:val="000000"/>
          <w:spacing w:val="5"/>
          <w:w w:val="100"/>
          <w:sz w:val="16"/>
          <w:vertAlign w:val="baseline"/>
          <w:lang w:val="en-US"/>
        </w:rPr>
      </w:pPr>
      <w:r>
        <w:rPr>
          <w:rFonts w:ascii="Verdana" w:hAnsi="Verdana" w:eastAsia="Verdana"/>
          <w:b w:val="true"/>
          <w:color w:val="000000"/>
          <w:spacing w:val="5"/>
          <w:w w:val="100"/>
          <w:sz w:val="16"/>
          <w:vertAlign w:val="baseline"/>
          <w:lang w:val="en-US"/>
        </w:rPr>
        <w:t xml:space="preserve">E-mail </w:t>
      </w:r>
      <w:hyperlink r:id="dhId4">
        <w:r>
          <w:rPr>
            <w:rFonts w:ascii="Verdana" w:hAnsi="Verdana" w:eastAsia="Verdana"/>
            <w:color w:val="0000FF"/>
            <w:spacing w:val="5"/>
            <w:w w:val="100"/>
            <w:sz w:val="16"/>
            <w:u w:val="single"/>
            <w:vertAlign w:val="baseline"/>
            <w:lang w:val="en-US"/>
          </w:rPr>
          <w:t xml:space="preserve">csteinbakk@agl.com.au</w:t>
        </w:r>
      </w:hyperlink>
      <w:r>
        <w:rPr>
          <w:rFonts w:ascii="Verdana" w:hAnsi="Verdana" w:eastAsia="Verdana"/>
          <w:color w:val="000000"/>
          <w:spacing w:val="5"/>
          <w:w w:val="100"/>
          <w:sz w:val="16"/>
          <w:vertAlign w:val="baseline"/>
          <w:lang w:val="en-US"/>
        </w:rPr>
        <w:t xml:space="preserve">
</w:t>
      </w:r>
    </w:p>
    <w:p>
      <w:pPr>
        <w:spacing w:before="182"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Facility operator website: </w:t>
      </w:r>
      <w:hyperlink r:id="dhId5">
        <w:r>
          <w:rPr>
            <w:rFonts w:ascii="Verdana" w:hAnsi="Verdana" w:eastAsia="Verdana"/>
            <w:color w:val="0000FF"/>
            <w:spacing w:val="0"/>
            <w:w w:val="100"/>
            <w:sz w:val="16"/>
            <w:u w:val="single"/>
            <w:vertAlign w:val="baseline"/>
            <w:lang w:val="en-US"/>
          </w:rPr>
          <w:t xml:space="preserve">agl.com.au</w:t>
        </w:r>
      </w:hyperlink>
      <w:r>
        <w:rPr>
          <w:rFonts w:ascii="Verdana" w:hAnsi="Verdana" w:eastAsia="Verdana"/>
          <w:color w:val="000000"/>
          <w:spacing w:val="0"/>
          <w:w w:val="100"/>
          <w:sz w:val="16"/>
          <w:vertAlign w:val="baseline"/>
          <w:lang w:val="en-US"/>
        </w:rPr>
        <w:t xml:space="preserve">
</w:t>
      </w:r>
    </w:p>
    <w:p>
      <w:pPr>
        <w:spacing w:before="138" w:after="0" w:line="193" w:lineRule="exact"/>
        <w:ind w:right="0" w:left="144"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Facility opportunities website: </w:t>
      </w:r>
      <w:hyperlink r:id="dhId6">
        <w:r>
          <w:rPr>
            <w:rFonts w:ascii="Verdana" w:hAnsi="Verdana" w:eastAsia="Verdana"/>
            <w:color w:val="0000FF"/>
            <w:spacing w:val="2"/>
            <w:w w:val="100"/>
            <w:sz w:val="16"/>
            <w:u w:val="single"/>
            <w:vertAlign w:val="baseline"/>
            <w:lang w:val="en-US"/>
          </w:rPr>
          <w:t xml:space="preserve">https://www.agl.com.au/about-agl/who-we-are/our-suppliers</w:t>
        </w:r>
      </w:hyperlink>
      <w:r>
        <w:rPr>
          <w:rFonts w:ascii="Verdana" w:hAnsi="Verdana" w:eastAsia="Verdana"/>
          <w:color w:val="000000"/>
          <w:spacing w:val="2"/>
          <w:w w:val="100"/>
          <w:sz w:val="16"/>
          <w:vertAlign w:val="baseline"/>
          <w:lang w:val="en-US"/>
        </w:rPr>
        <w:t xml:space="preserve">
</w:t>
      </w:r>
    </w:p>
    <w:p>
      <w:pPr>
        <w:spacing w:before="139" w:after="0" w:line="192"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Supplier engagement and communication actions :</w:t>
      </w:r>
    </w:p>
    <w:p>
      <w:pPr>
        <w:spacing w:before="134" w:after="0" w:line="193" w:lineRule="exact"/>
        <w:ind w:right="0" w:left="792"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Promote project opportunities through industry associations</w:t>
      </w:r>
    </w:p>
    <w:p>
      <w:pPr>
        <w:spacing w:before="33" w:after="0" w:line="192" w:lineRule="exact"/>
        <w:ind w:right="0" w:left="792"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Conduct supplier information briefings on project opportunities and bid processes</w:t>
      </w:r>
    </w:p>
    <w:p>
      <w:pPr>
        <w:spacing w:before="33" w:after="0" w:line="193" w:lineRule="exact"/>
        <w:ind w:right="0" w:left="792"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Issue media releases or ASX announcements on project developments and opportunities</w:t>
      </w:r>
    </w:p>
    <w:p>
      <w:pPr>
        <w:spacing w:before="33" w:after="0" w:line="192" w:lineRule="exact"/>
        <w:ind w:right="0" w:left="792"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Directly contact suppliers with information on project opportunities and bid processes</w:t>
      </w:r>
    </w:p>
    <w:p>
      <w:pPr>
        <w:spacing w:before="459" w:after="0" w:line="367" w:lineRule="exact"/>
        <w:ind w:right="0" w:left="144"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Building Australian industry capability</w:t>
      </w:r>
    </w:p>
    <w:p>
      <w:pPr>
        <w:spacing w:before="345"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Supplier capability development actions:</w:t>
      </w:r>
    </w:p>
    <w:p>
      <w:pPr>
        <w:spacing w:before="104" w:after="0" w:line="226" w:lineRule="exact"/>
        <w:ind w:right="0" w:left="79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Recommend suppliers undertake training and/or accreditation</w:t>
        <w:br/>
      </w:r>
      <w:r>
        <w:rPr>
          <w:rFonts w:ascii="Verdana" w:hAnsi="Verdana" w:eastAsia="Verdana"/>
          <w:color w:val="000000"/>
          <w:spacing w:val="0"/>
          <w:w w:val="100"/>
          <w:sz w:val="16"/>
          <w:vertAlign w:val="baseline"/>
          <w:lang w:val="en-US"/>
        </w:rPr>
        <w:t xml:space="preserve">Transfer new product and process technology to suppliers</w:t>
      </w:r>
    </w:p>
    <w:p>
      <w:pPr>
        <w:spacing w:before="182"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Global supply chain integration actions:</w:t>
      </w:r>
    </w:p>
    <w:p>
      <w:pPr>
        <w:spacing w:before="105" w:after="0" w:line="226" w:lineRule="exact"/>
        <w:ind w:right="4464" w:left="792" w:firstLine="0"/>
        <w:jc w:val="both"/>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Support suppliers to register with global supplier databases Provide references for high performing suppliers</w:t>
      </w:r>
    </w:p>
    <w:p>
      <w:pPr>
        <w:spacing w:before="181"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Feedback process for unsuccessful bidders:</w:t>
      </w:r>
    </w:p>
    <w:p>
      <w:pPr>
        <w:spacing w:before="108" w:after="0" w:line="223" w:lineRule="exact"/>
        <w:ind w:right="144"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AGL established an evaluation system for bid and will provide feedback to unsuccessful Australian bidders. Including a debrief, of feedback relating to relevant training, skills and capability development. Outcomes will include written communication</w:t>
      </w:r>
    </w:p>
    <w:sectPr>
      <w:type w:val="continuous"/>
      <w:pgSz w:w="11904" w:h="16843" w:orient="portrait"/>
      <w:pgMar w:bottom="487" w:top="600" w:right="1238" w:left="46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csteinbakk@agl.com.au"/><Relationship Id="dhId2" Type="http://schemas.openxmlformats.org/officeDocument/2006/relationships/hyperlink" TargetMode="External" Target="https://www.agl.com.au/about-agl/how-we-source-energy/tomago-battery"/><Relationship Id="dhId3" Type="http://schemas.openxmlformats.org/officeDocument/2006/relationships/hyperlink" TargetMode="External" Target="https://www.agl.com.au/about-agl/how-we-source-energy/tomago-battery"/><Relationship Id="dhId4" Type="http://schemas.openxmlformats.org/officeDocument/2006/relationships/hyperlink" TargetMode="External" Target="mailto:csteinbakk@agl.com.au"/><Relationship Id="dhId5" Type="http://schemas.openxmlformats.org/officeDocument/2006/relationships/hyperlink" TargetMode="External" Target="http://agl.com.au"/><Relationship Id="dhId6" Type="http://schemas.openxmlformats.org/officeDocument/2006/relationships/hyperlink" TargetMode="External" Target="https://www.agl.com.au/about-agl/who-we-are/our-suppliers"/><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Australian Jobs Act 2013</dc:title>
  <dcterms:created xsi:type="dcterms:W3CDTF">2024-08-14T02:04:31Z</dcterms:created>
  <dcterms:modified xsi:type="dcterms:W3CDTF">2024-08-14T02:04:31Z</dcterms:modified>
</cp:coreProperties>
</file>