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C968" w14:textId="77777777" w:rsidR="00CB55AE" w:rsidRDefault="00E31E4E">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Wed Sep 18 2024 1 1:31:58 GMT+1000 (AEST) *****</w:t>
      </w:r>
    </w:p>
    <w:p w14:paraId="51905899" w14:textId="77777777" w:rsidR="00CB55AE" w:rsidRDefault="00CB55AE">
      <w:pPr>
        <w:spacing w:before="3" w:after="1250" w:line="183" w:lineRule="exact"/>
        <w:sectPr w:rsidR="00CB55AE">
          <w:pgSz w:w="11904" w:h="16843"/>
          <w:pgMar w:top="1040" w:right="847" w:bottom="867" w:left="557" w:header="720" w:footer="720" w:gutter="0"/>
          <w:cols w:space="720"/>
        </w:sectPr>
      </w:pPr>
    </w:p>
    <w:p w14:paraId="29A3B9CE" w14:textId="2A045F4F" w:rsidR="00CB55AE" w:rsidRDefault="00E31E4E">
      <w:pPr>
        <w:spacing w:line="391" w:lineRule="exact"/>
        <w:jc w:val="center"/>
        <w:textAlignment w:val="baseline"/>
        <w:rPr>
          <w:rFonts w:ascii="Arial" w:eastAsia="Arial" w:hAnsi="Arial"/>
          <w:color w:val="000000"/>
          <w:spacing w:val="6"/>
          <w:w w:val="95"/>
          <w:sz w:val="34"/>
        </w:rPr>
      </w:pPr>
      <w:r>
        <w:rPr>
          <w:noProof/>
        </w:rPr>
        <w:drawing>
          <wp:inline distT="0" distB="0" distL="0" distR="0" wp14:anchorId="04C92B4D" wp14:editId="348ED508">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r>
        <w:pict w14:anchorId="4648A4B7">
          <v:shapetype id="_x0000_t202" coordsize="21600,21600" o:spt="202" path="m,l,21600r21600,l21600,xe">
            <v:stroke joinstyle="miter"/>
            <v:path gradientshapeok="t" o:connecttype="rect"/>
          </v:shapetype>
          <v:shape id="_x0000_s0" o:spid="_x0000_s1040" type="#_x0000_t202" style="position:absolute;left:0;text-align:left;margin-left:209.3pt;margin-top:124.1pt;width:2in;height:24.65pt;z-index:-251664896;mso-wrap-distance-left:0;mso-wrap-distance-right:0;mso-position-horizontal-relative:page;mso-position-vertical-relative:page" filled="f" stroked="f">
            <v:textbox inset="0,0,0,0">
              <w:txbxContent>
                <w:p w14:paraId="55DD93BB" w14:textId="713F71F9" w:rsidR="00CB55AE" w:rsidRDefault="00CB55AE">
                  <w:pPr>
                    <w:spacing w:after="162"/>
                    <w:ind w:right="34"/>
                    <w:textAlignment w:val="baseline"/>
                  </w:pPr>
                </w:p>
              </w:txbxContent>
            </v:textbox>
            <w10:wrap type="square" anchorx="page" anchory="page"/>
          </v:shape>
        </w:pict>
      </w:r>
      <w:r>
        <w:rPr>
          <w:rFonts w:ascii="Arial" w:eastAsia="Arial" w:hAnsi="Arial"/>
          <w:color w:val="000000"/>
          <w:spacing w:val="6"/>
          <w:w w:val="95"/>
          <w:sz w:val="34"/>
        </w:rPr>
        <w:t>Australian Jobs Act 2013</w:t>
      </w:r>
    </w:p>
    <w:p w14:paraId="091BCD9C" w14:textId="77777777" w:rsidR="00CB55AE" w:rsidRDefault="00E31E4E">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0AAB8EE0" w14:textId="4F9C70B3" w:rsidR="00CB55AE" w:rsidRDefault="00E31E4E" w:rsidP="0081311E">
      <w:pPr>
        <w:spacing w:before="960" w:after="84" w:line="393" w:lineRule="exact"/>
        <w:jc w:val="center"/>
        <w:textAlignment w:val="baseline"/>
        <w:rPr>
          <w:rFonts w:ascii="Arial" w:eastAsia="Arial" w:hAnsi="Arial"/>
          <w:color w:val="000000"/>
          <w:spacing w:val="7"/>
          <w:w w:val="95"/>
          <w:sz w:val="34"/>
        </w:rPr>
      </w:pPr>
      <w:r>
        <w:pict w14:anchorId="6BE3E495">
          <v:line id="_x0000_s1039" style="position:absolute;left:0;text-align:left;z-index:251662848;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7294D980" w14:textId="77777777" w:rsidR="00CB55AE" w:rsidRDefault="00E31E4E">
      <w:pPr>
        <w:spacing w:before="123" w:line="183" w:lineRule="exact"/>
        <w:ind w:left="288"/>
        <w:textAlignment w:val="baseline"/>
        <w:rPr>
          <w:rFonts w:ascii="Arial" w:eastAsia="Arial" w:hAnsi="Arial"/>
          <w:b/>
          <w:color w:val="000000"/>
          <w:spacing w:val="-2"/>
          <w:sz w:val="16"/>
        </w:rPr>
      </w:pPr>
      <w:r>
        <w:pict w14:anchorId="20C51BBF">
          <v:line id="_x0000_s1038" style="position:absolute;left:0;text-align:left;z-index:251663872;mso-position-horizontal-relative:page;mso-position-vertical-relative:page" from="43.9pt,259.45pt" to="538.15pt,259.45pt" strokeweight="1.2pt">
            <w10:wrap anchorx="page" anchory="page"/>
          </v:line>
        </w:pict>
      </w:r>
      <w:r>
        <w:rPr>
          <w:rFonts w:ascii="Arial" w:eastAsia="Arial" w:hAnsi="Arial"/>
          <w:b/>
          <w:color w:val="000000"/>
          <w:spacing w:val="-2"/>
          <w:sz w:val="16"/>
        </w:rPr>
        <w:t xml:space="preserve">Nominated project proponent: </w:t>
      </w:r>
      <w:r>
        <w:rPr>
          <w:rFonts w:ascii="Arial" w:eastAsia="Arial" w:hAnsi="Arial"/>
          <w:color w:val="000000"/>
          <w:spacing w:val="-2"/>
          <w:sz w:val="16"/>
        </w:rPr>
        <w:t>AGL LIDDELL BESS PTY LTD</w:t>
      </w:r>
    </w:p>
    <w:p w14:paraId="5368F132" w14:textId="77777777" w:rsidR="00CB55AE" w:rsidRDefault="00E31E4E">
      <w:pPr>
        <w:spacing w:before="158" w:line="183" w:lineRule="exact"/>
        <w:ind w:left="288"/>
        <w:textAlignment w:val="baseline"/>
        <w:rPr>
          <w:rFonts w:ascii="Arial" w:eastAsia="Arial" w:hAnsi="Arial"/>
          <w:b/>
          <w:color w:val="000000"/>
          <w:sz w:val="16"/>
        </w:rPr>
      </w:pPr>
      <w:r>
        <w:rPr>
          <w:rFonts w:ascii="Arial" w:eastAsia="Arial" w:hAnsi="Arial"/>
          <w:b/>
          <w:color w:val="000000"/>
          <w:sz w:val="16"/>
        </w:rPr>
        <w:t>Other project proponent(s):</w:t>
      </w:r>
    </w:p>
    <w:p w14:paraId="7BF9E201" w14:textId="77777777" w:rsidR="00CB55AE" w:rsidRDefault="00E31E4E">
      <w:pPr>
        <w:spacing w:before="139" w:line="181" w:lineRule="exact"/>
        <w:ind w:left="936"/>
        <w:textAlignment w:val="baseline"/>
        <w:rPr>
          <w:rFonts w:ascii="Arial" w:eastAsia="Arial" w:hAnsi="Arial"/>
          <w:color w:val="000000"/>
          <w:spacing w:val="-3"/>
          <w:sz w:val="16"/>
        </w:rPr>
      </w:pPr>
      <w:r>
        <w:rPr>
          <w:rFonts w:ascii="Arial" w:eastAsia="Arial" w:hAnsi="Arial"/>
          <w:color w:val="000000"/>
          <w:spacing w:val="-3"/>
          <w:sz w:val="16"/>
        </w:rPr>
        <w:t>FLUENCE ENERGY PTY LTD</w:t>
      </w:r>
    </w:p>
    <w:p w14:paraId="3C602E35" w14:textId="77777777" w:rsidR="00CB55AE" w:rsidRDefault="00E31E4E">
      <w:pPr>
        <w:spacing w:before="39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50D98C2E" w14:textId="77777777" w:rsidR="00CB55AE" w:rsidRDefault="00E31E4E">
      <w:pPr>
        <w:spacing w:before="35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Name: Liddell Battery Energy Storage System</w:t>
      </w:r>
    </w:p>
    <w:p w14:paraId="44E3B440" w14:textId="77777777" w:rsidR="00CB55AE" w:rsidRDefault="00E31E4E">
      <w:pPr>
        <w:spacing w:before="15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Location: </w:t>
      </w:r>
      <w:proofErr w:type="spellStart"/>
      <w:r>
        <w:rPr>
          <w:rFonts w:ascii="Arial" w:eastAsia="Arial" w:hAnsi="Arial"/>
          <w:color w:val="000000"/>
          <w:spacing w:val="-3"/>
          <w:sz w:val="16"/>
        </w:rPr>
        <w:t>Muswellbrook</w:t>
      </w:r>
      <w:proofErr w:type="spellEnd"/>
      <w:r>
        <w:rPr>
          <w:rFonts w:ascii="Arial" w:eastAsia="Arial" w:hAnsi="Arial"/>
          <w:color w:val="000000"/>
          <w:spacing w:val="-3"/>
          <w:sz w:val="16"/>
        </w:rPr>
        <w:t xml:space="preserve"> NSW 2333</w:t>
      </w:r>
    </w:p>
    <w:p w14:paraId="6E86D889" w14:textId="77777777" w:rsidR="00CB55AE" w:rsidRDefault="00E31E4E">
      <w:pPr>
        <w:spacing w:before="140"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462DDF14" w14:textId="77777777" w:rsidR="00CB55AE" w:rsidRDefault="00E31E4E">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68D3DDE7" w14:textId="77777777" w:rsidR="00CB55AE" w:rsidRDefault="00E31E4E">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22F4C661" w14:textId="77777777" w:rsidR="00CB55AE" w:rsidRDefault="00E31E4E">
      <w:pPr>
        <w:spacing w:before="119" w:line="220" w:lineRule="exact"/>
        <w:ind w:left="504" w:right="648"/>
        <w:textAlignment w:val="baseline"/>
        <w:rPr>
          <w:rFonts w:ascii="Arial" w:eastAsia="Arial" w:hAnsi="Arial"/>
          <w:color w:val="000000"/>
          <w:spacing w:val="-3"/>
          <w:sz w:val="16"/>
        </w:rPr>
      </w:pPr>
      <w:r>
        <w:rPr>
          <w:rFonts w:ascii="Arial" w:eastAsia="Arial" w:hAnsi="Arial"/>
          <w:color w:val="000000"/>
          <w:spacing w:val="-3"/>
          <w:sz w:val="16"/>
        </w:rPr>
        <w:t xml:space="preserve">Description: The Liddell Battery Energy Storage System Project (the Project) will be constructed adjacent to the recently retired Liddell Power Station in </w:t>
      </w:r>
      <w:proofErr w:type="spellStart"/>
      <w:r>
        <w:rPr>
          <w:rFonts w:ascii="Arial" w:eastAsia="Arial" w:hAnsi="Arial"/>
          <w:color w:val="000000"/>
          <w:spacing w:val="-3"/>
          <w:sz w:val="16"/>
        </w:rPr>
        <w:t>Muswellbrook</w:t>
      </w:r>
      <w:proofErr w:type="spellEnd"/>
      <w:r>
        <w:rPr>
          <w:rFonts w:ascii="Arial" w:eastAsia="Arial" w:hAnsi="Arial"/>
          <w:color w:val="000000"/>
          <w:spacing w:val="-3"/>
          <w:sz w:val="16"/>
        </w:rPr>
        <w:t xml:space="preserve"> NSW. The purpose of the Liddell Battery Energy Storage System (BESS) aims to accelerate the demonstration of advanced inverter capabilities on battery projects at scale. Advanced inverters, also known as grid-forming inverters, enable batteries to provide essential system services traditionally provided by synchronous generation such as coal or gas and are expected to play a large role in supporting a future grid capable of operating with 100% instantaneous renewable generation. The Project wil</w:t>
      </w:r>
      <w:r>
        <w:rPr>
          <w:rFonts w:ascii="Arial" w:eastAsia="Arial" w:hAnsi="Arial"/>
          <w:color w:val="000000"/>
          <w:spacing w:val="-3"/>
          <w:sz w:val="16"/>
        </w:rPr>
        <w:t>l be 500 MW / 1000 MWh operating in grid-forming mode. The grid-forming inverters will be tuned to improve system stability in New South Wales. Currently, the targeted Commercial Operation Date (COD) for the new facility is April 2026. In 2023 AGL ran a market-wide procurement process for the Project, in accordance with its approved procurement policy, and received responses from potential BESS and Balance of Plant suppliers, which included Australian entities and international suppliers. Subsequently, Flue</w:t>
      </w:r>
      <w:r>
        <w:rPr>
          <w:rFonts w:ascii="Arial" w:eastAsia="Arial" w:hAnsi="Arial"/>
          <w:color w:val="000000"/>
          <w:spacing w:val="-3"/>
          <w:sz w:val="16"/>
        </w:rPr>
        <w:t>nce Energy Pty Ltd (Fluence), being an Australian entity with a USA parent company, has been selected to deliver the Project on an Engineering Procurement and Construction basis.</w:t>
      </w:r>
    </w:p>
    <w:p w14:paraId="236B3A73" w14:textId="77777777" w:rsidR="00CB55AE" w:rsidRDefault="00E31E4E">
      <w:pPr>
        <w:spacing w:before="136" w:after="3668"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Jun 2026</w:t>
      </w:r>
    </w:p>
    <w:p w14:paraId="63AE24FE" w14:textId="77777777" w:rsidR="00CB55AE" w:rsidRDefault="00CB55AE">
      <w:pPr>
        <w:spacing w:before="136" w:after="3668" w:line="181" w:lineRule="exact"/>
        <w:sectPr w:rsidR="00CB55AE">
          <w:type w:val="continuous"/>
          <w:pgSz w:w="11904" w:h="16843"/>
          <w:pgMar w:top="1040" w:right="847" w:bottom="867" w:left="557" w:header="720" w:footer="720" w:gutter="0"/>
          <w:cols w:space="720"/>
        </w:sectPr>
      </w:pPr>
    </w:p>
    <w:p w14:paraId="2ACE0E99" w14:textId="77777777" w:rsidR="00CB55AE" w:rsidRDefault="00E31E4E">
      <w:pPr>
        <w:spacing w:before="4" w:line="249" w:lineRule="exact"/>
        <w:textAlignment w:val="baseline"/>
        <w:rPr>
          <w:rFonts w:eastAsia="Times New Roman"/>
          <w:color w:val="000000"/>
          <w:spacing w:val="-2"/>
        </w:rPr>
      </w:pPr>
      <w:r>
        <w:rPr>
          <w:rFonts w:eastAsia="Times New Roman"/>
          <w:color w:val="000000"/>
          <w:spacing w:val="-2"/>
        </w:rPr>
        <w:t>Page 1 of 5</w:t>
      </w:r>
    </w:p>
    <w:p w14:paraId="3E12D3C1" w14:textId="77777777" w:rsidR="00CB55AE" w:rsidRDefault="00CB55AE">
      <w:pPr>
        <w:sectPr w:rsidR="00CB55AE">
          <w:type w:val="continuous"/>
          <w:pgSz w:w="11904" w:h="16843"/>
          <w:pgMar w:top="1040" w:right="1042" w:bottom="867" w:left="9782" w:header="720" w:footer="720" w:gutter="0"/>
          <w:cols w:space="720"/>
        </w:sectPr>
      </w:pPr>
    </w:p>
    <w:p w14:paraId="73527A96" w14:textId="77777777" w:rsidR="00CB55AE" w:rsidRDefault="00E31E4E">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Wed Sep 18 2024 1 1:31:58 GMT+1000 (AEST) *****</w:t>
      </w:r>
    </w:p>
    <w:p w14:paraId="3E35C6C7" w14:textId="77777777" w:rsidR="00CB55AE" w:rsidRDefault="00E31E4E">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3017848E" w14:textId="77777777" w:rsidR="00CB55AE" w:rsidRDefault="00E31E4E">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511"/>
        <w:gridCol w:w="2347"/>
        <w:gridCol w:w="1671"/>
        <w:gridCol w:w="3311"/>
      </w:tblGrid>
      <w:tr w:rsidR="00CB55AE" w14:paraId="2A77596E" w14:textId="77777777">
        <w:tblPrEx>
          <w:tblCellMar>
            <w:top w:w="0" w:type="dxa"/>
            <w:bottom w:w="0" w:type="dxa"/>
          </w:tblCellMar>
        </w:tblPrEx>
        <w:trPr>
          <w:trHeight w:hRule="exact" w:val="628"/>
        </w:trPr>
        <w:tc>
          <w:tcPr>
            <w:tcW w:w="2511" w:type="dxa"/>
            <w:vAlign w:val="center"/>
          </w:tcPr>
          <w:p w14:paraId="11450146" w14:textId="77777777" w:rsidR="00CB55AE" w:rsidRDefault="00E31E4E">
            <w:pPr>
              <w:spacing w:before="258" w:after="178" w:line="182" w:lineRule="exact"/>
              <w:ind w:right="751"/>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347" w:type="dxa"/>
            <w:vAlign w:val="center"/>
          </w:tcPr>
          <w:p w14:paraId="1F4E8B0F" w14:textId="77777777" w:rsidR="00CB55AE" w:rsidRDefault="00E31E4E">
            <w:pPr>
              <w:spacing w:before="98" w:after="80" w:line="220" w:lineRule="exact"/>
              <w:ind w:left="504"/>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r>
            <w:r>
              <w:rPr>
                <w:rFonts w:ascii="Arial" w:eastAsia="Arial" w:hAnsi="Arial"/>
                <w:b/>
                <w:color w:val="000000"/>
                <w:sz w:val="16"/>
              </w:rP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1" w:type="dxa"/>
          </w:tcPr>
          <w:p w14:paraId="233993DF" w14:textId="77777777" w:rsidR="00CB55AE" w:rsidRDefault="00E31E4E">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311" w:type="dxa"/>
            <w:vAlign w:val="center"/>
          </w:tcPr>
          <w:p w14:paraId="72EA882F" w14:textId="77777777" w:rsidR="00CB55AE" w:rsidRDefault="00E31E4E">
            <w:pPr>
              <w:spacing w:before="101" w:after="77" w:line="220" w:lineRule="exact"/>
              <w:ind w:left="144" w:right="720"/>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3FAE893C" w14:textId="77777777" w:rsidR="00CB55AE" w:rsidRDefault="00CB55AE">
      <w:pPr>
        <w:spacing w:after="51" w:line="20" w:lineRule="exact"/>
      </w:pPr>
    </w:p>
    <w:p w14:paraId="25D38616" w14:textId="77777777" w:rsidR="00CB55AE" w:rsidRDefault="00E31E4E">
      <w:pPr>
        <w:tabs>
          <w:tab w:val="left" w:pos="3816"/>
          <w:tab w:val="left" w:pos="5616"/>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Battery Energy Storage System (BESS)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ECBB1D0" w14:textId="77777777" w:rsidR="00CB55AE" w:rsidRDefault="00E31E4E">
      <w:pPr>
        <w:tabs>
          <w:tab w:val="left" w:pos="3816"/>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Balance of Plant - Design and Construction</w:t>
      </w:r>
      <w:r>
        <w:rPr>
          <w:rFonts w:ascii="Arial" w:eastAsia="Arial" w:hAnsi="Arial"/>
          <w:color w:val="000000"/>
          <w:sz w:val="16"/>
        </w:rPr>
        <w:tab/>
        <w:t>Yes</w:t>
      </w:r>
      <w:r>
        <w:rPr>
          <w:rFonts w:ascii="Arial" w:eastAsia="Arial" w:hAnsi="Arial"/>
          <w:color w:val="000000"/>
          <w:sz w:val="16"/>
        </w:rPr>
        <w:tab/>
        <w:t>No</w:t>
      </w:r>
    </w:p>
    <w:p w14:paraId="27715EC4" w14:textId="77777777" w:rsidR="00CB55AE" w:rsidRDefault="00E31E4E">
      <w:pPr>
        <w:tabs>
          <w:tab w:val="left" w:pos="3816"/>
          <w:tab w:val="left" w:pos="561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High Voltage Transformer</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34D55C0" w14:textId="77777777" w:rsidR="00CB55AE" w:rsidRDefault="00E31E4E">
      <w:pPr>
        <w:tabs>
          <w:tab w:val="left" w:pos="3816"/>
          <w:tab w:val="left" w:pos="5616"/>
        </w:tabs>
        <w:spacing w:before="46" w:line="220" w:lineRule="exact"/>
        <w:textAlignment w:val="baseline"/>
        <w:rPr>
          <w:rFonts w:ascii="Arial" w:eastAsia="Arial" w:hAnsi="Arial"/>
          <w:color w:val="000000"/>
          <w:sz w:val="16"/>
        </w:rPr>
      </w:pPr>
      <w:r>
        <w:rPr>
          <w:rFonts w:ascii="Arial" w:eastAsia="Arial" w:hAnsi="Arial"/>
          <w:color w:val="000000"/>
          <w:sz w:val="16"/>
        </w:rPr>
        <w:t>Materials Supply (</w:t>
      </w:r>
      <w:proofErr w:type="spellStart"/>
      <w:r>
        <w:rPr>
          <w:rFonts w:ascii="Arial" w:eastAsia="Arial" w:hAnsi="Arial"/>
          <w:color w:val="000000"/>
          <w:sz w:val="16"/>
        </w:rPr>
        <w:t>e.g</w:t>
      </w:r>
      <w:proofErr w:type="spellEnd"/>
      <w:r>
        <w:rPr>
          <w:rFonts w:ascii="Arial" w:eastAsia="Arial" w:hAnsi="Arial"/>
          <w:color w:val="000000"/>
          <w:sz w:val="16"/>
        </w:rPr>
        <w:t xml:space="preserve"> road material, quarry,</w:t>
      </w:r>
      <w:r>
        <w:rPr>
          <w:rFonts w:ascii="Arial" w:eastAsia="Arial" w:hAnsi="Arial"/>
          <w:color w:val="000000"/>
          <w:sz w:val="16"/>
        </w:rPr>
        <w:tab/>
        <w:t>Yes</w:t>
      </w:r>
      <w:r>
        <w:rPr>
          <w:rFonts w:ascii="Arial" w:eastAsia="Arial" w:hAnsi="Arial"/>
          <w:color w:val="000000"/>
          <w:sz w:val="16"/>
        </w:rPr>
        <w:tab/>
        <w:t>No</w:t>
      </w:r>
    </w:p>
    <w:p w14:paraId="08DF8AB5" w14:textId="77777777" w:rsidR="00CB55AE" w:rsidRDefault="00E31E4E">
      <w:pPr>
        <w:spacing w:after="24" w:line="170" w:lineRule="exact"/>
        <w:textAlignment w:val="baseline"/>
        <w:rPr>
          <w:rFonts w:ascii="Arial" w:eastAsia="Arial" w:hAnsi="Arial"/>
          <w:color w:val="000000"/>
          <w:spacing w:val="-3"/>
          <w:sz w:val="16"/>
        </w:rPr>
      </w:pPr>
      <w:r>
        <w:rPr>
          <w:rFonts w:ascii="Arial" w:eastAsia="Arial" w:hAnsi="Arial"/>
          <w:color w:val="000000"/>
          <w:spacing w:val="-3"/>
          <w:sz w:val="16"/>
        </w:rPr>
        <w:t>concrete and reinforcing)</w:t>
      </w:r>
    </w:p>
    <w:tbl>
      <w:tblPr>
        <w:tblW w:w="0" w:type="auto"/>
        <w:tblLayout w:type="fixed"/>
        <w:tblCellMar>
          <w:left w:w="0" w:type="dxa"/>
          <w:right w:w="0" w:type="dxa"/>
        </w:tblCellMar>
        <w:tblLook w:val="04A0" w:firstRow="1" w:lastRow="0" w:firstColumn="1" w:lastColumn="0" w:noHBand="0" w:noVBand="1"/>
      </w:tblPr>
      <w:tblGrid>
        <w:gridCol w:w="3680"/>
        <w:gridCol w:w="6160"/>
      </w:tblGrid>
      <w:tr w:rsidR="00CB55AE" w14:paraId="6AF97825" w14:textId="77777777">
        <w:tblPrEx>
          <w:tblCellMar>
            <w:top w:w="0" w:type="dxa"/>
            <w:bottom w:w="0" w:type="dxa"/>
          </w:tblCellMar>
        </w:tblPrEx>
        <w:trPr>
          <w:trHeight w:hRule="exact" w:val="1796"/>
        </w:trPr>
        <w:tc>
          <w:tcPr>
            <w:tcW w:w="3680" w:type="dxa"/>
          </w:tcPr>
          <w:p w14:paraId="02D90113" w14:textId="77777777" w:rsidR="00CB55AE" w:rsidRDefault="00E31E4E">
            <w:pPr>
              <w:spacing w:line="202" w:lineRule="exact"/>
              <w:ind w:left="72"/>
              <w:textAlignment w:val="baseline"/>
              <w:rPr>
                <w:rFonts w:ascii="Arial" w:eastAsia="Arial" w:hAnsi="Arial"/>
                <w:color w:val="000000"/>
                <w:sz w:val="16"/>
              </w:rPr>
            </w:pPr>
            <w:r>
              <w:rPr>
                <w:rFonts w:ascii="Arial" w:eastAsia="Arial" w:hAnsi="Arial"/>
                <w:color w:val="000000"/>
                <w:sz w:val="16"/>
              </w:rPr>
              <w:t xml:space="preserve">Supply and Install of Site Temporary </w:t>
            </w:r>
            <w:r>
              <w:rPr>
                <w:rFonts w:ascii="Arial" w:eastAsia="Arial" w:hAnsi="Arial"/>
                <w:color w:val="000000"/>
                <w:sz w:val="16"/>
              </w:rPr>
              <w:br/>
              <w:t>Facilities</w:t>
            </w:r>
          </w:p>
          <w:p w14:paraId="5A0AD5AC" w14:textId="77777777" w:rsidR="00CB55AE" w:rsidRDefault="00E31E4E">
            <w:pPr>
              <w:spacing w:before="317" w:line="86" w:lineRule="exact"/>
              <w:ind w:left="72"/>
              <w:textAlignment w:val="baseline"/>
              <w:rPr>
                <w:rFonts w:ascii="Arial" w:eastAsia="Arial" w:hAnsi="Arial"/>
                <w:color w:val="000000"/>
                <w:sz w:val="11"/>
              </w:rPr>
            </w:pPr>
            <w:r>
              <w:rPr>
                <w:rFonts w:ascii="Arial" w:eastAsia="Arial" w:hAnsi="Arial"/>
                <w:color w:val="000000"/>
                <w:sz w:val="11"/>
              </w:rPr>
              <w:t>*</w:t>
            </w:r>
          </w:p>
          <w:p w14:paraId="6CB401EC" w14:textId="77777777" w:rsidR="00CB55AE" w:rsidRDefault="00E31E4E">
            <w:pPr>
              <w:spacing w:line="228" w:lineRule="exact"/>
              <w:ind w:left="72" w:right="144"/>
              <w:textAlignment w:val="baseline"/>
              <w:rPr>
                <w:rFonts w:ascii="Arial" w:eastAsia="Arial" w:hAnsi="Arial"/>
                <w:color w:val="000000"/>
                <w:sz w:val="16"/>
              </w:rPr>
            </w:pPr>
            <w:r>
              <w:rPr>
                <w:rFonts w:ascii="Arial" w:eastAsia="Arial" w:hAnsi="Arial"/>
                <w:color w:val="000000"/>
                <w:sz w:val="16"/>
              </w:rPr>
              <w:t>An Australian entity is an entity with an ABN or ACN Project standards:</w:t>
            </w:r>
          </w:p>
          <w:p w14:paraId="50BAB4CB" w14:textId="77777777" w:rsidR="00CB55AE" w:rsidRDefault="00E31E4E">
            <w:pPr>
              <w:spacing w:before="91" w:line="216"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c>
        <w:tc>
          <w:tcPr>
            <w:tcW w:w="6160" w:type="dxa"/>
          </w:tcPr>
          <w:p w14:paraId="25B6A58A" w14:textId="22F4D9EE" w:rsidR="00CB55AE" w:rsidRDefault="0081311E">
            <w:pPr>
              <w:tabs>
                <w:tab w:val="left" w:pos="1944"/>
              </w:tabs>
              <w:spacing w:before="102" w:after="1502" w:line="182" w:lineRule="exact"/>
              <w:ind w:right="4019"/>
              <w:jc w:val="right"/>
              <w:textAlignment w:val="baseline"/>
              <w:rPr>
                <w:rFonts w:ascii="Arial" w:eastAsia="Arial" w:hAnsi="Arial"/>
                <w:color w:val="000000"/>
                <w:w w:val="95"/>
                <w:sz w:val="16"/>
              </w:rPr>
            </w:pPr>
            <w:r>
              <w:rPr>
                <w:rFonts w:ascii="Arial" w:eastAsia="Arial" w:hAnsi="Arial"/>
                <w:color w:val="000000"/>
                <w:w w:val="95"/>
                <w:sz w:val="16"/>
              </w:rPr>
              <w:t xml:space="preserve">   </w:t>
            </w:r>
            <w:r w:rsidR="00E31E4E">
              <w:rPr>
                <w:rFonts w:ascii="Arial" w:eastAsia="Arial" w:hAnsi="Arial"/>
                <w:color w:val="000000"/>
                <w:w w:val="95"/>
                <w:sz w:val="16"/>
              </w:rPr>
              <w:t>Yes</w:t>
            </w:r>
            <w:r w:rsidR="00E31E4E">
              <w:rPr>
                <w:rFonts w:ascii="Arial" w:eastAsia="Arial" w:hAnsi="Arial"/>
                <w:color w:val="000000"/>
                <w:w w:val="95"/>
                <w:sz w:val="16"/>
              </w:rPr>
              <w:tab/>
              <w:t>No</w:t>
            </w:r>
          </w:p>
        </w:tc>
      </w:tr>
    </w:tbl>
    <w:p w14:paraId="7F831B8C" w14:textId="77777777" w:rsidR="00CB55AE" w:rsidRDefault="00CB55AE">
      <w:pPr>
        <w:spacing w:after="484" w:line="20" w:lineRule="exact"/>
      </w:pPr>
    </w:p>
    <w:p w14:paraId="63C4D0A7" w14:textId="77777777" w:rsidR="00CB55AE" w:rsidRDefault="00E31E4E">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0858E2F" w14:textId="77777777" w:rsidR="00CB55AE" w:rsidRDefault="00E31E4E">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6EAC49AF" w14:textId="77777777" w:rsidR="00CB55AE" w:rsidRDefault="00E31E4E">
      <w:pPr>
        <w:spacing w:before="48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proofErr w:type="spellStart"/>
      <w:r>
        <w:rPr>
          <w:rFonts w:ascii="Arial" w:eastAsia="Arial" w:hAnsi="Arial"/>
          <w:color w:val="000000"/>
          <w:sz w:val="16"/>
        </w:rPr>
        <w:t>Smrutish</w:t>
      </w:r>
      <w:proofErr w:type="spellEnd"/>
      <w:r>
        <w:rPr>
          <w:rFonts w:ascii="Arial" w:eastAsia="Arial" w:hAnsi="Arial"/>
          <w:color w:val="000000"/>
          <w:sz w:val="16"/>
        </w:rPr>
        <w:t xml:space="preserve"> Tarde</w:t>
      </w:r>
    </w:p>
    <w:p w14:paraId="6293A9A5" w14:textId="77777777" w:rsidR="00CB55AE" w:rsidRDefault="00E31E4E">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Director Procurement and Logistics (Fluence Energy Australia)</w:t>
      </w:r>
    </w:p>
    <w:p w14:paraId="55E00E82" w14:textId="77777777" w:rsidR="00CB55AE" w:rsidRDefault="00E31E4E">
      <w:pPr>
        <w:spacing w:before="39" w:line="182" w:lineRule="exact"/>
        <w:ind w:left="648"/>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0447373421</w:t>
      </w:r>
    </w:p>
    <w:p w14:paraId="0F997CD4" w14:textId="77777777" w:rsidR="00CB55AE" w:rsidRDefault="00E31E4E">
      <w:pPr>
        <w:spacing w:before="34"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smrutish.tarde@fluenceenergy.com</w:t>
        </w:r>
      </w:hyperlink>
      <w:r>
        <w:rPr>
          <w:rFonts w:ascii="Arial" w:eastAsia="Arial" w:hAnsi="Arial"/>
          <w:color w:val="000000"/>
          <w:spacing w:val="-1"/>
          <w:sz w:val="16"/>
        </w:rPr>
        <w:t xml:space="preserve"> </w:t>
      </w:r>
    </w:p>
    <w:p w14:paraId="0E567E33" w14:textId="77777777" w:rsidR="00CB55AE" w:rsidRDefault="00E31E4E">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8">
        <w:r>
          <w:rPr>
            <w:rFonts w:ascii="Arial" w:eastAsia="Arial" w:hAnsi="Arial"/>
            <w:color w:val="0000FF"/>
            <w:spacing w:val="-3"/>
            <w:sz w:val="16"/>
            <w:u w:val="single"/>
          </w:rPr>
          <w:t>https://www.agl.com.au/about-agl/how-we-source-energy/agl-macquarie/documents</w:t>
        </w:r>
      </w:hyperlink>
      <w:r>
        <w:rPr>
          <w:rFonts w:ascii="Arial" w:eastAsia="Arial" w:hAnsi="Arial"/>
          <w:color w:val="000000"/>
          <w:spacing w:val="-3"/>
          <w:sz w:val="16"/>
        </w:rPr>
        <w:t xml:space="preserve"> </w:t>
      </w:r>
    </w:p>
    <w:p w14:paraId="2734324F" w14:textId="77777777" w:rsidR="00CB55AE" w:rsidRDefault="00E31E4E">
      <w:pPr>
        <w:spacing w:before="95" w:line="221" w:lineRule="exact"/>
        <w:ind w:right="792"/>
        <w:textAlignment w:val="baseline"/>
        <w:rPr>
          <w:rFonts w:ascii="Arial" w:eastAsia="Arial" w:hAnsi="Arial"/>
          <w:color w:val="000000"/>
          <w:sz w:val="16"/>
        </w:rPr>
      </w:pPr>
      <w:r>
        <w:rPr>
          <w:rFonts w:ascii="Arial" w:eastAsia="Arial" w:hAnsi="Arial"/>
          <w:color w:val="000000"/>
          <w:sz w:val="16"/>
        </w:rPr>
        <w:t>Project opportunities website: Suppliers will be able to reach out to AGL and Fluence by using the contact details provided on the project website. Suppliers can also access through the ICN Website Liddell_BESS.icn.org.au.</w:t>
      </w:r>
    </w:p>
    <w:p w14:paraId="187ADAFE" w14:textId="77777777" w:rsidR="00CB55AE" w:rsidRDefault="00E31E4E">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3C2FF107" w14:textId="77777777" w:rsidR="00CB55AE" w:rsidRDefault="00E31E4E">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163E8092" w14:textId="77777777" w:rsidR="00CB55AE" w:rsidRDefault="00E31E4E">
      <w:pPr>
        <w:spacing w:before="3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76D73182" w14:textId="77777777" w:rsidR="00CB55AE" w:rsidRDefault="00E31E4E">
      <w:pPr>
        <w:spacing w:before="38" w:line="182"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38934B94" w14:textId="77777777" w:rsidR="00CB55AE" w:rsidRDefault="00E31E4E">
      <w:pPr>
        <w:spacing w:before="39" w:after="3586"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05C73048" w14:textId="77777777" w:rsidR="00CB55AE" w:rsidRDefault="00E31E4E">
      <w:pPr>
        <w:spacing w:before="4" w:line="249" w:lineRule="exact"/>
        <w:jc w:val="right"/>
        <w:textAlignment w:val="baseline"/>
        <w:rPr>
          <w:rFonts w:eastAsia="Times New Roman"/>
          <w:color w:val="000000"/>
        </w:rPr>
      </w:pPr>
      <w:r>
        <w:rPr>
          <w:rFonts w:eastAsia="Times New Roman"/>
          <w:color w:val="000000"/>
        </w:rPr>
        <w:t>Page 2 of 5</w:t>
      </w:r>
    </w:p>
    <w:p w14:paraId="4593E085" w14:textId="77777777" w:rsidR="00CB55AE" w:rsidRDefault="00CB55AE">
      <w:pPr>
        <w:sectPr w:rsidR="00CB55AE">
          <w:pgSz w:w="11904" w:h="16843"/>
          <w:pgMar w:top="1040" w:right="1045" w:bottom="867" w:left="1019" w:header="720" w:footer="720" w:gutter="0"/>
          <w:cols w:space="720"/>
        </w:sectPr>
      </w:pPr>
    </w:p>
    <w:p w14:paraId="55192828" w14:textId="77777777" w:rsidR="00CB55AE" w:rsidRDefault="00E31E4E">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Wed Sep 18 2024 1 1:31:58 GMT+1000 (AEST) *****</w:t>
      </w:r>
    </w:p>
    <w:p w14:paraId="41265834" w14:textId="77777777" w:rsidR="00CB55AE" w:rsidRDefault="00CB55AE">
      <w:pPr>
        <w:spacing w:before="3" w:after="818" w:line="183" w:lineRule="exact"/>
        <w:sectPr w:rsidR="00CB55AE">
          <w:pgSz w:w="11904" w:h="16843"/>
          <w:pgMar w:top="1040" w:right="1183" w:bottom="867" w:left="881" w:header="720" w:footer="720" w:gutter="0"/>
          <w:cols w:space="720"/>
        </w:sectPr>
      </w:pPr>
    </w:p>
    <w:p w14:paraId="77129C47" w14:textId="77777777" w:rsidR="00CB55AE" w:rsidRDefault="00E31E4E">
      <w:pPr>
        <w:spacing w:line="391"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0024462" w14:textId="77777777" w:rsidR="00CB55AE" w:rsidRDefault="00E31E4E">
      <w:pPr>
        <w:spacing w:before="353" w:line="182"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2062F5B" w14:textId="77777777" w:rsidR="00CB55AE" w:rsidRDefault="00E31E4E">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1253820A" w14:textId="77777777" w:rsidR="00CB55AE" w:rsidRDefault="00E31E4E">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28B07427" w14:textId="77777777" w:rsidR="00CB55AE" w:rsidRDefault="00E31E4E">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464D0B1" w14:textId="77777777" w:rsidR="00CB55AE" w:rsidRDefault="00E31E4E">
      <w:pPr>
        <w:spacing w:line="360" w:lineRule="exact"/>
        <w:ind w:left="216"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7AA6C594" w14:textId="77777777" w:rsidR="00CB55AE" w:rsidRDefault="00E31E4E">
      <w:pPr>
        <w:spacing w:before="103" w:after="9706" w:line="219" w:lineRule="exact"/>
        <w:ind w:left="216" w:right="216"/>
        <w:textAlignment w:val="baseline"/>
        <w:rPr>
          <w:rFonts w:ascii="Arial" w:eastAsia="Arial" w:hAnsi="Arial"/>
          <w:color w:val="000000"/>
          <w:spacing w:val="-4"/>
          <w:sz w:val="16"/>
        </w:rPr>
      </w:pPr>
      <w:r>
        <w:rPr>
          <w:rFonts w:ascii="Arial" w:eastAsia="Arial" w:hAnsi="Arial"/>
          <w:color w:val="000000"/>
          <w:spacing w:val="-4"/>
          <w:sz w:val="16"/>
        </w:rPr>
        <w:t xml:space="preserve">Fl </w:t>
      </w:r>
      <w:proofErr w:type="spellStart"/>
      <w:r>
        <w:rPr>
          <w:rFonts w:ascii="Arial" w:eastAsia="Arial" w:hAnsi="Arial"/>
          <w:color w:val="000000"/>
          <w:spacing w:val="-4"/>
          <w:sz w:val="16"/>
        </w:rPr>
        <w:t>uence</w:t>
      </w:r>
      <w:proofErr w:type="spellEnd"/>
      <w:r>
        <w:rPr>
          <w:rFonts w:ascii="Arial" w:eastAsia="Arial" w:hAnsi="Arial"/>
          <w:color w:val="000000"/>
          <w:spacing w:val="-4"/>
          <w:sz w:val="16"/>
        </w:rPr>
        <w:t xml:space="preserve"> provide direct feedback through a review meeting for entities that are unsuccessful and provide detail on any areas for improvement. The meeting minutes from this meeting will be provided to unsuccessful candidates for their records. AGL has an internal 'Unsuccessful Supplier Debriefing' process that includes meeting and documented outcome and feedback with written communication sent. Feedback will include recommendations of relevant training, skills, </w:t>
      </w:r>
      <w:proofErr w:type="gramStart"/>
      <w:r>
        <w:rPr>
          <w:rFonts w:ascii="Arial" w:eastAsia="Arial" w:hAnsi="Arial"/>
          <w:color w:val="000000"/>
          <w:spacing w:val="-4"/>
          <w:sz w:val="16"/>
        </w:rPr>
        <w:t>capability</w:t>
      </w:r>
      <w:proofErr w:type="gramEnd"/>
      <w:r>
        <w:rPr>
          <w:rFonts w:ascii="Arial" w:eastAsia="Arial" w:hAnsi="Arial"/>
          <w:color w:val="000000"/>
          <w:spacing w:val="-4"/>
          <w:sz w:val="16"/>
        </w:rPr>
        <w:t xml:space="preserve"> and capacity development.</w:t>
      </w:r>
    </w:p>
    <w:p w14:paraId="6AF6B034" w14:textId="77777777" w:rsidR="00CB55AE" w:rsidRDefault="00CB55AE">
      <w:pPr>
        <w:spacing w:before="103" w:after="9706" w:line="219" w:lineRule="exact"/>
        <w:sectPr w:rsidR="00CB55AE">
          <w:type w:val="continuous"/>
          <w:pgSz w:w="11904" w:h="16843"/>
          <w:pgMar w:top="1040" w:right="1243" w:bottom="867" w:left="821" w:header="720" w:footer="720" w:gutter="0"/>
          <w:cols w:space="720"/>
        </w:sectPr>
      </w:pPr>
    </w:p>
    <w:p w14:paraId="14D2BB65" w14:textId="77777777" w:rsidR="00CB55AE" w:rsidRDefault="00E31E4E">
      <w:pPr>
        <w:spacing w:before="4" w:line="249" w:lineRule="exact"/>
        <w:textAlignment w:val="baseline"/>
        <w:rPr>
          <w:rFonts w:eastAsia="Times New Roman"/>
          <w:color w:val="000000"/>
          <w:spacing w:val="-2"/>
        </w:rPr>
      </w:pPr>
      <w:r>
        <w:rPr>
          <w:rFonts w:eastAsia="Times New Roman"/>
          <w:color w:val="000000"/>
          <w:spacing w:val="-2"/>
        </w:rPr>
        <w:t>Page 3 of 5</w:t>
      </w:r>
    </w:p>
    <w:p w14:paraId="736BD8F2" w14:textId="77777777" w:rsidR="00CB55AE" w:rsidRDefault="00CB55AE">
      <w:pPr>
        <w:sectPr w:rsidR="00CB55AE">
          <w:type w:val="continuous"/>
          <w:pgSz w:w="11904" w:h="16843"/>
          <w:pgMar w:top="1040" w:right="1042" w:bottom="867" w:left="9782" w:header="720" w:footer="720" w:gutter="0"/>
          <w:cols w:space="720"/>
        </w:sectPr>
      </w:pPr>
    </w:p>
    <w:p w14:paraId="0B6EB228" w14:textId="77777777" w:rsidR="00CB55AE" w:rsidRDefault="00E31E4E">
      <w:pPr>
        <w:textAlignment w:val="baseline"/>
        <w:rPr>
          <w:rFonts w:eastAsia="Times New Roman"/>
          <w:color w:val="000000"/>
          <w:sz w:val="24"/>
        </w:rPr>
      </w:pPr>
      <w:r>
        <w:lastRenderedPageBreak/>
        <w:pict w14:anchorId="44C62C5A">
          <v:shape id="_x0000_s1037" type="#_x0000_t202" style="position:absolute;margin-left:52.3pt;margin-top:335.05pt;width:457.95pt;height:34pt;z-index:-251663872;mso-wrap-distance-left:0;mso-wrap-distance-right:0;mso-position-horizontal-relative:page;mso-position-vertical-relative:page" filled="f" stroked="f">
            <v:textbox inset="0,0,0,0">
              <w:txbxContent>
                <w:p w14:paraId="380746D1" w14:textId="77777777" w:rsidR="00E31E4E" w:rsidRDefault="00E31E4E"/>
              </w:txbxContent>
            </v:textbox>
            <w10:wrap type="square" anchorx="page" anchory="page"/>
          </v:shape>
        </w:pict>
      </w:r>
      <w:r>
        <w:pict w14:anchorId="01A05ADB">
          <v:shape id="_x0000_s1036" type="#_x0000_t202" style="position:absolute;margin-left:44.05pt;margin-top:52pt;width:492pt;height:52.85pt;z-index:-251662848;mso-wrap-distance-left:0;mso-wrap-distance-right:0;mso-position-horizontal-relative:page;mso-position-vertical-relative:page" filled="f" stroked="f">
            <v:textbox inset="0,0,0,0">
              <w:txbxContent>
                <w:p w14:paraId="1F0FE4F9" w14:textId="77777777" w:rsidR="00CB55AE" w:rsidRDefault="00E31E4E">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Wed Sep 18 2024 1 1:31:58 GMT+1000 (AEST) *****</w:t>
                  </w:r>
                </w:p>
              </w:txbxContent>
            </v:textbox>
            <w10:wrap type="square" anchorx="page" anchory="page"/>
          </v:shape>
        </w:pict>
      </w:r>
      <w:r>
        <w:pict w14:anchorId="7FCA3515">
          <v:shape id="_x0000_s1035" type="#_x0000_t202" style="position:absolute;margin-left:43.9pt;margin-top:104.85pt;width:7in;height:43.05pt;z-index:-251661824;mso-wrap-distance-left:0;mso-wrap-distance-right:0;mso-position-horizontal-relative:page;mso-position-vertical-relative:page" filled="f" stroked="f">
            <v:textbox inset="0,0,0,0">
              <w:txbxContent>
                <w:p w14:paraId="24F78DD9" w14:textId="77777777" w:rsidR="00CB55AE" w:rsidRDefault="00E31E4E">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0B63694F">
          <v:shape id="_x0000_s1034" type="#_x0000_t202" style="position:absolute;margin-left:43.9pt;margin-top:147.9pt;width:7in;height:187.15pt;z-index:251650560;mso-wrap-distance-left:0;mso-wrap-distance-right:0;mso-position-horizontal-relative:page;mso-position-vertical-relative:page" filled="f" stroked="f">
            <v:textbox inset="0,0,0,0">
              <w:txbxContent>
                <w:p w14:paraId="32FE13CE" w14:textId="77777777" w:rsidR="00CB55AE" w:rsidRDefault="00E31E4E">
                  <w:pPr>
                    <w:spacing w:before="124" w:line="182" w:lineRule="exact"/>
                    <w:textAlignment w:val="baseline"/>
                    <w:rPr>
                      <w:rFonts w:ascii="Arial" w:eastAsia="Arial" w:hAnsi="Arial"/>
                      <w:b/>
                      <w:color w:val="000000"/>
                      <w:w w:val="90"/>
                      <w:sz w:val="16"/>
                    </w:rPr>
                  </w:pPr>
                  <w:r>
                    <w:rPr>
                      <w:rFonts w:ascii="Arial" w:eastAsia="Arial" w:hAnsi="Arial"/>
                      <w:b/>
                      <w:color w:val="000000"/>
                      <w:w w:val="90"/>
                      <w:sz w:val="16"/>
                    </w:rPr>
                    <w:t xml:space="preserve">Nominated facility operator: </w:t>
                  </w:r>
                  <w:r>
                    <w:rPr>
                      <w:rFonts w:ascii="Arial" w:eastAsia="Arial" w:hAnsi="Arial"/>
                      <w:color w:val="000000"/>
                      <w:sz w:val="16"/>
                    </w:rPr>
                    <w:t>AGL LIDDELL BESS PTY LTD</w:t>
                  </w:r>
                </w:p>
                <w:p w14:paraId="584A8D77" w14:textId="77777777" w:rsidR="00CB55AE" w:rsidRDefault="00E31E4E">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3F2200F2" w14:textId="77777777" w:rsidR="00CB55AE" w:rsidRDefault="00E31E4E">
                  <w:pPr>
                    <w:spacing w:before="353" w:line="182" w:lineRule="exact"/>
                    <w:ind w:left="144"/>
                    <w:textAlignment w:val="baseline"/>
                    <w:rPr>
                      <w:rFonts w:ascii="Arial" w:eastAsia="Arial" w:hAnsi="Arial"/>
                      <w:color w:val="000000"/>
                      <w:spacing w:val="-4"/>
                      <w:sz w:val="16"/>
                    </w:rPr>
                  </w:pPr>
                  <w:r>
                    <w:rPr>
                      <w:rFonts w:ascii="Arial" w:eastAsia="Arial" w:hAnsi="Arial"/>
                      <w:color w:val="000000"/>
                      <w:spacing w:val="-4"/>
                      <w:sz w:val="16"/>
                    </w:rPr>
                    <w:t>Name: Liddell Battery Energy Storage System</w:t>
                  </w:r>
                </w:p>
                <w:p w14:paraId="168B2147" w14:textId="77777777" w:rsidR="00CB55AE" w:rsidRDefault="00E31E4E">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Location: </w:t>
                  </w:r>
                  <w:proofErr w:type="spellStart"/>
                  <w:r>
                    <w:rPr>
                      <w:rFonts w:ascii="Arial" w:eastAsia="Arial" w:hAnsi="Arial"/>
                      <w:color w:val="000000"/>
                      <w:spacing w:val="-3"/>
                      <w:sz w:val="16"/>
                    </w:rPr>
                    <w:t>Muswellbrook</w:t>
                  </w:r>
                  <w:proofErr w:type="spellEnd"/>
                  <w:r>
                    <w:rPr>
                      <w:rFonts w:ascii="Arial" w:eastAsia="Arial" w:hAnsi="Arial"/>
                      <w:color w:val="000000"/>
                      <w:spacing w:val="-3"/>
                      <w:sz w:val="16"/>
                    </w:rPr>
                    <w:t xml:space="preserve"> NSW 2333</w:t>
                  </w:r>
                </w:p>
                <w:p w14:paraId="728860B4" w14:textId="77777777" w:rsidR="00CB55AE" w:rsidRDefault="00E31E4E">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74F2D744" w14:textId="77777777" w:rsidR="00CB55AE" w:rsidRDefault="00E31E4E">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233951E7" w14:textId="77777777" w:rsidR="00CB55AE" w:rsidRDefault="00E31E4E">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7FCBB252">
          <v:shape id="_x0000_s1033" type="#_x0000_t202" style="position:absolute;margin-left:203.2pt;margin-top:335.05pt;width:71.1pt;height:16.1pt;z-index:-251660800;mso-wrap-distance-left:0;mso-wrap-distance-right:0;mso-position-horizontal-relative:page;mso-position-vertical-relative:page" filled="f" stroked="f">
            <v:textbox inset="0,0,0,0">
              <w:txbxContent>
                <w:p w14:paraId="6AF76527" w14:textId="77777777" w:rsidR="00CB55AE" w:rsidRDefault="00E31E4E">
                  <w:pPr>
                    <w:spacing w:before="139" w:line="172" w:lineRule="exact"/>
                    <w:textAlignment w:val="baseline"/>
                    <w:rPr>
                      <w:rFonts w:ascii="Arial" w:eastAsia="Arial" w:hAnsi="Arial"/>
                      <w:b/>
                      <w:color w:val="000000"/>
                      <w:w w:val="90"/>
                      <w:sz w:val="16"/>
                    </w:rPr>
                  </w:pPr>
                  <w:r>
                    <w:rPr>
                      <w:rFonts w:ascii="Arial" w:eastAsia="Arial" w:hAnsi="Arial"/>
                      <w:b/>
                      <w:color w:val="000000"/>
                      <w:w w:val="90"/>
                      <w:sz w:val="16"/>
                    </w:rPr>
                    <w:t>Opportunities for</w:t>
                  </w:r>
                </w:p>
              </w:txbxContent>
            </v:textbox>
            <w10:wrap type="square" anchorx="page" anchory="page"/>
          </v:shape>
        </w:pict>
      </w:r>
      <w:r>
        <w:pict w14:anchorId="4484DD96">
          <v:shape id="_x0000_s1032" type="#_x0000_t202" style="position:absolute;margin-left:203.2pt;margin-top:351.15pt;width:71.1pt;height:17pt;z-index:-251659776;mso-wrap-distance-left:0;mso-wrap-distance-right:0;mso-position-horizontal-relative:page;mso-position-vertical-relative:page" filled="f" stroked="f">
            <v:textbox inset="0,0,0,0">
              <w:txbxContent>
                <w:p w14:paraId="36353CE7" w14:textId="77777777" w:rsidR="00CB55AE" w:rsidRDefault="00E31E4E">
                  <w:pPr>
                    <w:spacing w:before="33" w:after="119" w:line="183"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 xml:space="preserve">Australian entities </w:t>
                  </w:r>
                  <w:r>
                    <w:rPr>
                      <w:rFonts w:ascii="Arial" w:eastAsia="Arial" w:hAnsi="Arial"/>
                      <w:b/>
                      <w:color w:val="000000"/>
                      <w:spacing w:val="-1"/>
                      <w:sz w:val="11"/>
                    </w:rPr>
                    <w:t>*</w:t>
                  </w:r>
                </w:p>
              </w:txbxContent>
            </v:textbox>
            <w10:wrap type="square" anchorx="page" anchory="page"/>
          </v:shape>
        </w:pict>
      </w:r>
      <w:r>
        <w:pict w14:anchorId="3835AF9D">
          <v:shape id="_x0000_s1031" type="#_x0000_t202" style="position:absolute;margin-left:294.7pt;margin-top:335.05pt;width:65.05pt;height:33.1pt;z-index:-251658752;mso-wrap-distance-left:0;mso-wrap-distance-right:0;mso-position-horizontal-relative:page;mso-position-vertical-relative:page" filled="f" stroked="f">
            <v:textbox inset="0,0,0,0">
              <w:txbxContent>
                <w:p w14:paraId="26C8AB0F" w14:textId="77777777" w:rsidR="00CB55AE" w:rsidRDefault="00E31E4E">
                  <w:pPr>
                    <w:spacing w:line="219"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xbxContent>
            </v:textbox>
            <w10:wrap type="square" anchorx="page" anchory="page"/>
          </v:shape>
        </w:pict>
      </w:r>
      <w:r>
        <w:pict w14:anchorId="7E9EF7FE">
          <v:shape id="_x0000_s1030" type="#_x0000_t202" style="position:absolute;margin-left:375.1pt;margin-top:335.05pt;width:135.15pt;height:33.1pt;z-index:-251657728;mso-wrap-distance-left:0;mso-wrap-distance-right:0;mso-position-horizontal-relative:page;mso-position-vertical-relative:page" filled="f" stroked="f">
            <v:textbox inset="0,0,0,0">
              <w:txbxContent>
                <w:p w14:paraId="577F9573" w14:textId="77777777" w:rsidR="00CB55AE" w:rsidRDefault="00E31E4E">
                  <w:pPr>
                    <w:spacing w:before="100" w:after="115" w:line="221" w:lineRule="exact"/>
                    <w:jc w:val="both"/>
                    <w:textAlignment w:val="baseline"/>
                    <w:rPr>
                      <w:rFonts w:ascii="Arial" w:eastAsia="Arial" w:hAnsi="Arial"/>
                      <w:b/>
                      <w:color w:val="000000"/>
                      <w:w w:val="90"/>
                      <w:sz w:val="16"/>
                    </w:rPr>
                  </w:pPr>
                  <w:r>
                    <w:rPr>
                      <w:rFonts w:ascii="Arial" w:eastAsia="Arial" w:hAnsi="Arial"/>
                      <w:b/>
                      <w:color w:val="000000"/>
                      <w:w w:val="90"/>
                      <w:sz w:val="16"/>
                    </w:rPr>
                    <w:t>Explanation for no opportunities for Australian entities</w:t>
                  </w:r>
                </w:p>
              </w:txbxContent>
            </v:textbox>
            <w10:wrap type="square" anchorx="page" anchory="page"/>
          </v:shape>
        </w:pict>
      </w:r>
      <w:r>
        <w:pict w14:anchorId="339CC2EF">
          <v:shape id="_x0000_s1029" type="#_x0000_t202" style="position:absolute;margin-left:52.3pt;margin-top:335.05pt;width:86.9pt;height:33.1pt;z-index:-251656704;mso-wrap-distance-left:0;mso-wrap-distance-right:0;mso-position-horizontal-relative:page;mso-position-vertical-relative:page" filled="f" stroked="f">
            <v:textbox inset="0,0,0,0">
              <w:txbxContent>
                <w:p w14:paraId="7AEFE1FB" w14:textId="77777777" w:rsidR="00CB55AE" w:rsidRDefault="00E31E4E">
                  <w:pPr>
                    <w:spacing w:before="259" w:after="216" w:line="182"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Key goods and services</w:t>
                  </w:r>
                </w:p>
              </w:txbxContent>
            </v:textbox>
            <w10:wrap type="square" anchorx="page" anchory="page"/>
          </v:shape>
        </w:pict>
      </w:r>
      <w:r>
        <w:pict w14:anchorId="1FEF27D0">
          <v:shape id="_x0000_s1028" type="#_x0000_t202" style="position:absolute;margin-left:52.3pt;margin-top:370.05pt;width:370pt;height:408.95pt;z-index:-251655680;mso-wrap-distance-left:0;mso-wrap-distance-right:0;mso-position-horizontal-relative:page;mso-position-vertical-relative:page" filled="f" stroked="f">
            <v:textbox inset="0,0,0,0">
              <w:txbxContent>
                <w:p w14:paraId="7EA8D50D" w14:textId="77777777" w:rsidR="00CB55AE" w:rsidRDefault="00E31E4E">
                  <w:pPr>
                    <w:tabs>
                      <w:tab w:val="left" w:pos="3600"/>
                      <w:tab w:val="left" w:pos="5400"/>
                    </w:tabs>
                    <w:spacing w:before="14" w:line="215" w:lineRule="exact"/>
                    <w:textAlignment w:val="baseline"/>
                    <w:rPr>
                      <w:rFonts w:ascii="Arial" w:eastAsia="Arial" w:hAnsi="Arial"/>
                      <w:color w:val="000000"/>
                      <w:sz w:val="16"/>
                    </w:rPr>
                  </w:pPr>
                  <w:r>
                    <w:rPr>
                      <w:rFonts w:ascii="Arial" w:eastAsia="Arial" w:hAnsi="Arial"/>
                      <w:color w:val="000000"/>
                      <w:sz w:val="16"/>
                    </w:rPr>
                    <w:t>Maintenance and ongoing Management</w:t>
                  </w:r>
                  <w:r>
                    <w:rPr>
                      <w:rFonts w:ascii="Arial" w:eastAsia="Arial" w:hAnsi="Arial"/>
                      <w:color w:val="000000"/>
                      <w:sz w:val="16"/>
                    </w:rPr>
                    <w:tab/>
                    <w:t>Yes</w:t>
                  </w:r>
                  <w:r>
                    <w:rPr>
                      <w:rFonts w:ascii="Arial" w:eastAsia="Arial" w:hAnsi="Arial"/>
                      <w:color w:val="000000"/>
                      <w:sz w:val="16"/>
                    </w:rPr>
                    <w:tab/>
                    <w:t>No</w:t>
                  </w:r>
                </w:p>
                <w:p w14:paraId="2E025F8A" w14:textId="77777777" w:rsidR="00CB55AE" w:rsidRDefault="00E31E4E">
                  <w:pPr>
                    <w:spacing w:line="170" w:lineRule="exact"/>
                    <w:textAlignment w:val="baseline"/>
                    <w:rPr>
                      <w:rFonts w:ascii="Arial" w:eastAsia="Arial" w:hAnsi="Arial"/>
                      <w:color w:val="000000"/>
                      <w:spacing w:val="-3"/>
                      <w:sz w:val="16"/>
                    </w:rPr>
                  </w:pPr>
                  <w:r>
                    <w:rPr>
                      <w:rFonts w:ascii="Arial" w:eastAsia="Arial" w:hAnsi="Arial"/>
                      <w:color w:val="000000"/>
                      <w:spacing w:val="-3"/>
                      <w:sz w:val="16"/>
                    </w:rPr>
                    <w:t>of the BESS Facility</w:t>
                  </w:r>
                </w:p>
                <w:p w14:paraId="2C1808E0" w14:textId="77777777" w:rsidR="00CB55AE" w:rsidRDefault="00E31E4E">
                  <w:pPr>
                    <w:spacing w:before="197" w:line="34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311947C0" w14:textId="77777777" w:rsidR="00CB55AE" w:rsidRDefault="00E31E4E">
                  <w:pPr>
                    <w:spacing w:before="97"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r>
                  <w:r>
                    <w:rPr>
                      <w:rFonts w:ascii="Arial" w:eastAsia="Arial" w:hAnsi="Arial"/>
                      <w:color w:val="000000"/>
                      <w:sz w:val="16"/>
                    </w:rPr>
                    <w:t>International</w:t>
                  </w:r>
                </w:p>
                <w:p w14:paraId="31E26A71" w14:textId="77777777" w:rsidR="00CB55AE" w:rsidRDefault="00E31E4E">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61A34C9" w14:textId="77777777" w:rsidR="00CB55AE" w:rsidRDefault="00E31E4E">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4667E4A7" w14:textId="77777777" w:rsidR="00CB55AE" w:rsidRDefault="00E31E4E">
                  <w:pPr>
                    <w:spacing w:before="115" w:line="221" w:lineRule="exact"/>
                    <w:ind w:left="360" w:hanging="144"/>
                    <w:textAlignment w:val="baseline"/>
                    <w:rPr>
                      <w:rFonts w:ascii="Arial" w:eastAsia="Arial" w:hAnsi="Arial"/>
                      <w:b/>
                      <w:color w:val="000000"/>
                      <w:w w:val="90"/>
                      <w:sz w:val="16"/>
                    </w:rPr>
                  </w:pPr>
                  <w:r>
                    <w:rPr>
                      <w:rFonts w:ascii="Arial" w:eastAsia="Arial" w:hAnsi="Arial"/>
                      <w:b/>
                      <w:color w:val="000000"/>
                      <w:w w:val="90"/>
                      <w:sz w:val="16"/>
                    </w:rPr>
                    <w:t xml:space="preserve">Contact person name </w:t>
                  </w:r>
                  <w:r>
                    <w:rPr>
                      <w:rFonts w:ascii="Arial" w:eastAsia="Arial" w:hAnsi="Arial"/>
                      <w:color w:val="000000"/>
                      <w:sz w:val="16"/>
                    </w:rPr>
                    <w:t xml:space="preserve">Hamid Shilani </w:t>
                  </w:r>
                  <w:r>
                    <w:rPr>
                      <w:rFonts w:ascii="Arial" w:eastAsia="Arial" w:hAnsi="Arial"/>
                      <w:color w:val="000000"/>
                      <w:sz w:val="16"/>
                    </w:rPr>
                    <w:br/>
                  </w:r>
                  <w:r>
                    <w:rPr>
                      <w:rFonts w:ascii="Arial" w:eastAsia="Arial" w:hAnsi="Arial"/>
                      <w:b/>
                      <w:color w:val="000000"/>
                      <w:w w:val="90"/>
                      <w:sz w:val="16"/>
                    </w:rPr>
                    <w:t xml:space="preserve">Contact person position </w:t>
                  </w:r>
                  <w:r>
                    <w:rPr>
                      <w:rFonts w:ascii="Arial" w:eastAsia="Arial" w:hAnsi="Arial"/>
                      <w:color w:val="000000"/>
                      <w:sz w:val="16"/>
                    </w:rPr>
                    <w:t xml:space="preserve">Project Director </w:t>
                  </w:r>
                  <w:r>
                    <w:rPr>
                      <w:rFonts w:ascii="Arial" w:eastAsia="Arial" w:hAnsi="Arial"/>
                      <w:color w:val="000000"/>
                      <w:sz w:val="16"/>
                    </w:rPr>
                    <w:br/>
                  </w:r>
                  <w:r>
                    <w:rPr>
                      <w:rFonts w:ascii="Arial" w:eastAsia="Arial" w:hAnsi="Arial"/>
                      <w:b/>
                      <w:color w:val="000000"/>
                      <w:w w:val="90"/>
                      <w:sz w:val="16"/>
                    </w:rPr>
                    <w:t xml:space="preserve">Phone number </w:t>
                  </w:r>
                  <w:r>
                    <w:rPr>
                      <w:rFonts w:ascii="Arial" w:eastAsia="Arial" w:hAnsi="Arial"/>
                      <w:color w:val="000000"/>
                      <w:sz w:val="16"/>
                    </w:rPr>
                    <w:t>0405588922</w:t>
                  </w:r>
                </w:p>
                <w:p w14:paraId="1ABBA825" w14:textId="77777777" w:rsidR="00CB55AE" w:rsidRDefault="00E31E4E">
                  <w:pPr>
                    <w:spacing w:before="38" w:line="182" w:lineRule="exact"/>
                    <w:ind w:left="1368"/>
                    <w:textAlignment w:val="baseline"/>
                    <w:rPr>
                      <w:rFonts w:ascii="Arial" w:eastAsia="Arial" w:hAnsi="Arial"/>
                      <w:b/>
                      <w:color w:val="000000"/>
                      <w:w w:val="90"/>
                      <w:sz w:val="16"/>
                    </w:rPr>
                  </w:pPr>
                  <w:r>
                    <w:rPr>
                      <w:rFonts w:ascii="Arial" w:eastAsia="Arial" w:hAnsi="Arial"/>
                      <w:b/>
                      <w:color w:val="000000"/>
                      <w:w w:val="90"/>
                      <w:sz w:val="16"/>
                    </w:rPr>
                    <w:t xml:space="preserve">E-mail </w:t>
                  </w:r>
                  <w:hyperlink r:id="rId9">
                    <w:r>
                      <w:rPr>
                        <w:rFonts w:ascii="Arial" w:eastAsia="Arial" w:hAnsi="Arial"/>
                        <w:color w:val="0000FF"/>
                        <w:sz w:val="16"/>
                        <w:u w:val="single"/>
                      </w:rPr>
                      <w:t>hshilani@agl.com.au</w:t>
                    </w:r>
                  </w:hyperlink>
                  <w:r>
                    <w:rPr>
                      <w:rFonts w:ascii="Arial" w:eastAsia="Arial" w:hAnsi="Arial"/>
                      <w:color w:val="000000"/>
                      <w:sz w:val="16"/>
                    </w:rPr>
                    <w:t xml:space="preserve"> </w:t>
                  </w:r>
                </w:p>
                <w:p w14:paraId="2C2E663D" w14:textId="77777777" w:rsidR="00CB55AE" w:rsidRDefault="00E31E4E">
                  <w:pPr>
                    <w:spacing w:before="198"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Facility operator website: </w:t>
                  </w:r>
                  <w:hyperlink r:id="rId10">
                    <w:r>
                      <w:rPr>
                        <w:rFonts w:ascii="Arial" w:eastAsia="Arial" w:hAnsi="Arial"/>
                        <w:color w:val="0000FF"/>
                        <w:spacing w:val="-4"/>
                        <w:sz w:val="16"/>
                        <w:u w:val="single"/>
                      </w:rPr>
                      <w:t>https://www.agl.com.au/about-agl/how-we-source-energy/agl-macquarie/documents</w:t>
                    </w:r>
                  </w:hyperlink>
                  <w:r>
                    <w:rPr>
                      <w:rFonts w:ascii="Arial" w:eastAsia="Arial" w:hAnsi="Arial"/>
                      <w:color w:val="000000"/>
                      <w:spacing w:val="-4"/>
                      <w:sz w:val="16"/>
                    </w:rPr>
                    <w:t xml:space="preserve"> </w:t>
                  </w:r>
                </w:p>
                <w:p w14:paraId="0B1500FD" w14:textId="77777777" w:rsidR="00CB55AE" w:rsidRDefault="00E31E4E">
                  <w:pPr>
                    <w:spacing w:before="139"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opportunities website: </w:t>
                  </w:r>
                  <w:hyperlink r:id="rId11">
                    <w:r>
                      <w:rPr>
                        <w:rFonts w:ascii="Arial" w:eastAsia="Arial" w:hAnsi="Arial"/>
                        <w:color w:val="0000FF"/>
                        <w:spacing w:val="-2"/>
                        <w:sz w:val="16"/>
                        <w:u w:val="single"/>
                      </w:rPr>
                      <w:t>https://www.agl.com.au/about-agl/who-we-are/our-suppliers</w:t>
                    </w:r>
                  </w:hyperlink>
                  <w:r>
                    <w:rPr>
                      <w:rFonts w:ascii="Arial" w:eastAsia="Arial" w:hAnsi="Arial"/>
                      <w:color w:val="000000"/>
                      <w:spacing w:val="-2"/>
                      <w:sz w:val="16"/>
                    </w:rPr>
                    <w:t xml:space="preserve"> </w:t>
                  </w:r>
                </w:p>
                <w:p w14:paraId="3FD3A0AF" w14:textId="77777777" w:rsidR="00CB55AE" w:rsidRDefault="00E31E4E">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34C82AF3" w14:textId="77777777" w:rsidR="00CB55AE" w:rsidRDefault="00E31E4E">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7E2469CA" w14:textId="77777777" w:rsidR="00CB55AE" w:rsidRDefault="00E31E4E">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55FB6F74" w14:textId="77777777" w:rsidR="00CB55AE" w:rsidRDefault="00E31E4E">
                  <w:pPr>
                    <w:spacing w:before="38"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29EFA5C2" w14:textId="77777777" w:rsidR="00CB55AE" w:rsidRDefault="00E31E4E">
                  <w:pPr>
                    <w:spacing w:before="39" w:after="192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34D71A00">
          <v:shape id="_x0000_s1027" type="#_x0000_t202" style="position:absolute;margin-left:488.15pt;margin-top:765.4pt;width:54.75pt;height:12.65pt;z-index:-251654656;mso-wrap-distance-left:0;mso-wrap-distance-right:0;mso-position-horizontal-relative:page;mso-position-vertical-relative:page" filled="f" stroked="f">
            <v:textbox inset="0,0,0,0">
              <w:txbxContent>
                <w:p w14:paraId="275DDDB6" w14:textId="77777777" w:rsidR="00CB55AE" w:rsidRDefault="00E31E4E">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3B0D37C2">
          <v:line id="_x0000_s1026" style="position:absolute;z-index:251664896;mso-position-horizontal-relative:page;mso-position-vertical-relative:page" from="43.9pt,148.55pt" to="538.15pt,148.55pt" strokeweight="1.2pt">
            <w10:wrap anchorx="page" anchory="page"/>
          </v:line>
        </w:pict>
      </w:r>
    </w:p>
    <w:p w14:paraId="30B54DEC" w14:textId="77777777" w:rsidR="00CB55AE" w:rsidRDefault="00CB55AE">
      <w:pPr>
        <w:sectPr w:rsidR="00CB55AE">
          <w:pgSz w:w="11904" w:h="16843"/>
          <w:pgMar w:top="752" w:right="946" w:bottom="890" w:left="878" w:header="720" w:footer="720" w:gutter="0"/>
          <w:cols w:space="720"/>
        </w:sectPr>
      </w:pPr>
    </w:p>
    <w:p w14:paraId="367B22B6" w14:textId="77777777" w:rsidR="00CB55AE" w:rsidRDefault="00E31E4E">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Wed Sep 18 2024 1 1:31:58 GMT+1000 (AEST) *****</w:t>
      </w:r>
    </w:p>
    <w:p w14:paraId="2CEF8100" w14:textId="77777777" w:rsidR="00CB55AE" w:rsidRDefault="00CB55AE">
      <w:pPr>
        <w:spacing w:before="3" w:after="818" w:line="183" w:lineRule="exact"/>
        <w:sectPr w:rsidR="00CB55AE">
          <w:pgSz w:w="11904" w:h="16843"/>
          <w:pgMar w:top="1040" w:right="1183" w:bottom="867" w:left="881" w:header="720" w:footer="720" w:gutter="0"/>
          <w:cols w:space="720"/>
        </w:sectPr>
      </w:pPr>
    </w:p>
    <w:p w14:paraId="7B34B184" w14:textId="77777777" w:rsidR="00CB55AE" w:rsidRDefault="00E31E4E">
      <w:pPr>
        <w:spacing w:line="391"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F8B10F6" w14:textId="77777777" w:rsidR="00CB55AE" w:rsidRDefault="00E31E4E">
      <w:pPr>
        <w:spacing w:before="353" w:line="182"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5167886" w14:textId="77777777" w:rsidR="00CB55AE" w:rsidRDefault="00E31E4E">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4A1A6746" w14:textId="77777777" w:rsidR="00CB55AE" w:rsidRDefault="00E31E4E">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71F8C3EA" w14:textId="77777777" w:rsidR="00CB55AE" w:rsidRDefault="00E31E4E">
      <w:pPr>
        <w:spacing w:before="197" w:line="182" w:lineRule="exact"/>
        <w:ind w:left="216"/>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6F80DFE4" w14:textId="77777777" w:rsidR="00CB55AE" w:rsidRDefault="00E31E4E">
      <w:pPr>
        <w:spacing w:line="360" w:lineRule="exact"/>
        <w:ind w:left="216"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3E1A1FA5" w14:textId="77777777" w:rsidR="00CB55AE" w:rsidRDefault="00E31E4E">
      <w:pPr>
        <w:spacing w:before="103" w:after="9706" w:line="219" w:lineRule="exact"/>
        <w:ind w:left="216" w:right="216"/>
        <w:textAlignment w:val="baseline"/>
        <w:rPr>
          <w:rFonts w:ascii="Arial" w:eastAsia="Arial" w:hAnsi="Arial"/>
          <w:color w:val="000000"/>
          <w:sz w:val="16"/>
        </w:rPr>
      </w:pPr>
      <w:r>
        <w:rPr>
          <w:rFonts w:ascii="Arial" w:eastAsia="Arial" w:hAnsi="Arial"/>
          <w:color w:val="000000"/>
          <w:sz w:val="16"/>
        </w:rPr>
        <w:t xml:space="preserve">Fluence provide direct feedback through via written confirmation and if requested a review meeting for entities that are unsuccessful. This meeting discusses capability gaps and how it might be bridged for the future. AGL uses an internal process for documenting and communicating 'unsuccessful supplier outcomes' to suppliers. Feedback will include recommendations of relevant training, skills, </w:t>
      </w:r>
      <w:proofErr w:type="gramStart"/>
      <w:r>
        <w:rPr>
          <w:rFonts w:ascii="Arial" w:eastAsia="Arial" w:hAnsi="Arial"/>
          <w:color w:val="000000"/>
          <w:sz w:val="16"/>
        </w:rPr>
        <w:t>capability</w:t>
      </w:r>
      <w:proofErr w:type="gramEnd"/>
      <w:r>
        <w:rPr>
          <w:rFonts w:ascii="Arial" w:eastAsia="Arial" w:hAnsi="Arial"/>
          <w:color w:val="000000"/>
          <w:sz w:val="16"/>
        </w:rPr>
        <w:t xml:space="preserve"> and capacity development.</w:t>
      </w:r>
    </w:p>
    <w:p w14:paraId="0B3CD37D" w14:textId="77777777" w:rsidR="00CB55AE" w:rsidRDefault="00CB55AE">
      <w:pPr>
        <w:spacing w:before="103" w:after="9706" w:line="219" w:lineRule="exact"/>
        <w:sectPr w:rsidR="00CB55AE">
          <w:type w:val="continuous"/>
          <w:pgSz w:w="11904" w:h="16843"/>
          <w:pgMar w:top="1040" w:right="1250" w:bottom="867" w:left="814" w:header="720" w:footer="720" w:gutter="0"/>
          <w:cols w:space="720"/>
        </w:sectPr>
      </w:pPr>
    </w:p>
    <w:p w14:paraId="378A0E05" w14:textId="77777777" w:rsidR="00CB55AE" w:rsidRDefault="00E31E4E">
      <w:pPr>
        <w:spacing w:before="4" w:line="249" w:lineRule="exact"/>
        <w:textAlignment w:val="baseline"/>
        <w:rPr>
          <w:rFonts w:eastAsia="Times New Roman"/>
          <w:color w:val="000000"/>
          <w:spacing w:val="-1"/>
        </w:rPr>
      </w:pPr>
      <w:r>
        <w:rPr>
          <w:rFonts w:eastAsia="Times New Roman"/>
          <w:color w:val="000000"/>
          <w:spacing w:val="-1"/>
        </w:rPr>
        <w:t>Page 5 of 5</w:t>
      </w:r>
    </w:p>
    <w:sectPr w:rsidR="00CB55AE">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0420" w14:textId="77777777" w:rsidR="00E31E4E" w:rsidRDefault="00E31E4E">
      <w:r>
        <w:separator/>
      </w:r>
    </w:p>
  </w:endnote>
  <w:endnote w:type="continuationSeparator" w:id="0">
    <w:p w14:paraId="15F82FF3" w14:textId="77777777" w:rsidR="00E31E4E" w:rsidRDefault="00E3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EB71" w14:textId="77777777" w:rsidR="00CB55AE" w:rsidRDefault="00CB55AE"/>
  </w:footnote>
  <w:footnote w:type="continuationSeparator" w:id="0">
    <w:p w14:paraId="0300B876" w14:textId="77777777" w:rsidR="00CB55AE" w:rsidRDefault="00E31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AE"/>
    <w:rsid w:val="0081311E"/>
    <w:rsid w:val="00CB55AE"/>
    <w:rsid w:val="00E31E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A5D9C7E"/>
  <w15:docId w15:val="{64ECB613-499B-4E53-A14E-863A4723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gl.com.au/about-agl/how-we-source-energy/agl-macquarie/documen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mrutish.tarde@fluenceenergy.com"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gl.com.au/about-agl/who-we-are/our-suppliers" TargetMode="External"/><Relationship Id="rId5" Type="http://schemas.openxmlformats.org/officeDocument/2006/relationships/endnotes" Target="endnotes.xml"/><Relationship Id="rId10" Type="http://schemas.openxmlformats.org/officeDocument/2006/relationships/hyperlink" Target="https://www.agl.com.au/about-agl/how-we-source-energy/agl-macquarie/documents" TargetMode="External"/><Relationship Id="rId4" Type="http://schemas.openxmlformats.org/officeDocument/2006/relationships/footnotes" Target="footnotes.xml"/><Relationship Id="rId9" Type="http://schemas.openxmlformats.org/officeDocument/2006/relationships/hyperlink" Target="mailto:hshilani@ag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832</Words>
  <Characters>4746</Characters>
  <Application>Microsoft Office Word</Application>
  <DocSecurity>0</DocSecurity>
  <Lines>39</Lines>
  <Paragraphs>11</Paragraphs>
  <ScaleCrop>false</ScaleCrop>
  <Company>Department of Industry, Science, and Resources</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3</cp:revision>
  <dcterms:created xsi:type="dcterms:W3CDTF">2024-10-15T00:31:00Z</dcterms:created>
  <dcterms:modified xsi:type="dcterms:W3CDTF">2024-10-15T00:33:00Z</dcterms:modified>
</cp:coreProperties>
</file>