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66987" w14:textId="77777777" w:rsidR="00E45719" w:rsidRDefault="00E45719" w:rsidP="0078593E">
      <w:pPr>
        <w:pStyle w:val="Heading1"/>
      </w:pPr>
      <w:r w:rsidRPr="0078593E">
        <w:t>Australian</w:t>
      </w:r>
      <w:r>
        <w:t xml:space="preserve"> Industry Participation (AIP) </w:t>
      </w:r>
      <w:r w:rsidR="004B70FC">
        <w:t>p</w:t>
      </w:r>
      <w:r>
        <w:t>lan Summary</w:t>
      </w:r>
      <w:r w:rsidR="008862FC">
        <w:t xml:space="preserve"> </w:t>
      </w:r>
      <w:r w:rsidR="0078593E">
        <w:t>–</w:t>
      </w:r>
      <w:r w:rsidR="008862FC">
        <w:t xml:space="preserve"> Project Phase</w:t>
      </w:r>
    </w:p>
    <w:p w14:paraId="2B2B1F36" w14:textId="77777777" w:rsidR="00E45719" w:rsidRDefault="00E45719" w:rsidP="002A37E8">
      <w:pPr>
        <w:pStyle w:val="Heading2"/>
        <w:jc w:val="both"/>
      </w:pPr>
      <w:r>
        <w:t>1. Project Details</w:t>
      </w:r>
    </w:p>
    <w:p w14:paraId="305912D1" w14:textId="2991062C" w:rsidR="00E45719" w:rsidRPr="005B7F69" w:rsidRDefault="00DB210C" w:rsidP="002A37E8">
      <w:pPr>
        <w:jc w:val="both"/>
        <w:rPr>
          <w:rStyle w:val="Strong"/>
        </w:rPr>
      </w:pPr>
      <w:r w:rsidRPr="005B7F69">
        <w:rPr>
          <w:rStyle w:val="Strong"/>
        </w:rPr>
        <w:t>Designated p</w:t>
      </w:r>
      <w:r w:rsidR="00700EBB" w:rsidRPr="005B7F69">
        <w:rPr>
          <w:rStyle w:val="Strong"/>
        </w:rPr>
        <w:t xml:space="preserve">roject </w:t>
      </w:r>
      <w:r w:rsidRPr="005B7F69">
        <w:rPr>
          <w:rStyle w:val="Strong"/>
        </w:rPr>
        <w:t>p</w:t>
      </w:r>
      <w:r w:rsidR="00700EBB" w:rsidRPr="005B7F69">
        <w:rPr>
          <w:rStyle w:val="Strong"/>
        </w:rPr>
        <w:t>roponent</w:t>
      </w:r>
      <w:r w:rsidR="00E45719" w:rsidRPr="005B7F69">
        <w:rPr>
          <w:rStyle w:val="Strong"/>
        </w:rPr>
        <w:t>:</w:t>
      </w:r>
      <w:r w:rsidR="00E45719" w:rsidRPr="005B7F69">
        <w:t xml:space="preserve"> </w:t>
      </w:r>
      <w:sdt>
        <w:sdtPr>
          <w:id w:val="1206600866"/>
          <w:placeholder>
            <w:docPart w:val="9ABA9E0B04CD4E16B508CD8CA46C72D8"/>
          </w:placeholder>
        </w:sdtPr>
        <w:sdtEndPr/>
        <w:sdtContent>
          <w:sdt>
            <w:sdtPr>
              <w:rPr>
                <w:rStyle w:val="Style4"/>
                <w:rFonts w:asciiTheme="majorHAnsi" w:hAnsiTheme="majorHAnsi"/>
                <w:sz w:val="20"/>
              </w:rPr>
              <w:id w:val="-1208493976"/>
              <w:placeholder>
                <w:docPart w:val="4C17CD4D73DF4C65BC3202ADC8712D61"/>
              </w:placeholder>
            </w:sdtPr>
            <w:sdtEndPr>
              <w:rPr>
                <w:rStyle w:val="DefaultParagraphFont"/>
              </w:rPr>
            </w:sdtEndPr>
            <w:sdtContent>
              <w:r w:rsidR="00492C2C" w:rsidRPr="005B7F69">
                <w:rPr>
                  <w:rStyle w:val="Style4"/>
                  <w:rFonts w:asciiTheme="minorHAnsi" w:hAnsiTheme="minorHAnsi"/>
                  <w:szCs w:val="22"/>
                </w:rPr>
                <w:t>BHP</w:t>
              </w:r>
              <w:r w:rsidR="000555C6" w:rsidRPr="005B7F69">
                <w:rPr>
                  <w:rStyle w:val="Style4"/>
                  <w:rFonts w:asciiTheme="minorHAnsi" w:hAnsiTheme="minorHAnsi"/>
                  <w:szCs w:val="22"/>
                </w:rPr>
                <w:t xml:space="preserve"> Billiton Iron Ore Pty </w:t>
              </w:r>
              <w:r w:rsidR="000C3C80" w:rsidRPr="005B7F69">
                <w:rPr>
                  <w:rStyle w:val="Style4"/>
                  <w:rFonts w:asciiTheme="minorHAnsi" w:hAnsiTheme="minorHAnsi"/>
                  <w:szCs w:val="22"/>
                </w:rPr>
                <w:t>Ltd (</w:t>
              </w:r>
              <w:r w:rsidR="007D4AAA" w:rsidRPr="005B7F69">
                <w:rPr>
                  <w:rStyle w:val="Style4"/>
                  <w:rFonts w:asciiTheme="minorHAnsi" w:hAnsiTheme="minorHAnsi"/>
                  <w:szCs w:val="22"/>
                </w:rPr>
                <w:t>WAIO)</w:t>
              </w:r>
            </w:sdtContent>
          </w:sdt>
        </w:sdtContent>
      </w:sdt>
    </w:p>
    <w:p w14:paraId="7E748448" w14:textId="4D672D55" w:rsidR="00AE186F" w:rsidRPr="005B7F69" w:rsidRDefault="00AE186F" w:rsidP="002A37E8">
      <w:pPr>
        <w:jc w:val="both"/>
        <w:rPr>
          <w:rStyle w:val="Strong"/>
        </w:rPr>
      </w:pPr>
      <w:r w:rsidRPr="005B7F69">
        <w:rPr>
          <w:rStyle w:val="Strong"/>
        </w:rPr>
        <w:t xml:space="preserve">Project name: </w:t>
      </w:r>
      <w:r w:rsidRPr="005B7F69">
        <w:rPr>
          <w:rStyle w:val="Strong"/>
          <w:b w:val="0"/>
        </w:rPr>
        <w:t>Mining Area C – South Flank Study</w:t>
      </w:r>
    </w:p>
    <w:p w14:paraId="6433983E" w14:textId="0623D375" w:rsidR="000555C6" w:rsidRPr="005B7F69" w:rsidRDefault="00E45719" w:rsidP="002A37E8">
      <w:pPr>
        <w:jc w:val="both"/>
        <w:rPr>
          <w:rFonts w:asciiTheme="majorHAnsi" w:hAnsiTheme="majorHAnsi"/>
        </w:rPr>
      </w:pPr>
      <w:r w:rsidRPr="005B7F69">
        <w:rPr>
          <w:rStyle w:val="Strong"/>
        </w:rPr>
        <w:t>Description of the project:</w:t>
      </w:r>
      <w:r w:rsidRPr="005B7F69">
        <w:t xml:space="preserve"> </w:t>
      </w:r>
      <w:sdt>
        <w:sdtPr>
          <w:id w:val="114570856"/>
          <w:placeholder>
            <w:docPart w:val="F2D88D96B58047F7A3A91F388CCDC3AB"/>
          </w:placeholder>
        </w:sdtPr>
        <w:sdtEndPr/>
        <w:sdtContent>
          <w:sdt>
            <w:sdtPr>
              <w:id w:val="1161122100"/>
            </w:sdtPr>
            <w:sdtEndPr>
              <w:rPr>
                <w:rFonts w:asciiTheme="majorHAnsi" w:hAnsiTheme="majorHAnsi"/>
              </w:rPr>
            </w:sdtEndPr>
            <w:sdtContent>
              <w:r w:rsidR="00F97212" w:rsidRPr="005B7F69">
                <w:t xml:space="preserve">The South Flank </w:t>
              </w:r>
              <w:r w:rsidR="00955D7E" w:rsidRPr="005B7F69">
                <w:t xml:space="preserve">Study </w:t>
              </w:r>
              <w:r w:rsidR="00F97212" w:rsidRPr="005B7F69">
                <w:t xml:space="preserve">is one option under consideration to sustain BHP Billiton Iron Ore’s supply chain capacity, by replacing other ore sources which will deplete over time.  The </w:t>
              </w:r>
              <w:r w:rsidR="00955D7E" w:rsidRPr="005B7F69">
                <w:t xml:space="preserve">study and proposed project </w:t>
              </w:r>
              <w:r w:rsidR="00F97212" w:rsidRPr="005B7F69">
                <w:t xml:space="preserve">encompasses the development of a satellite ore body at </w:t>
              </w:r>
              <w:r w:rsidR="00A20D29" w:rsidRPr="005B7F69">
                <w:t>Southern Flank (</w:t>
              </w:r>
              <w:r w:rsidR="00F97212" w:rsidRPr="005B7F69">
                <w:t>South Flank</w:t>
              </w:r>
              <w:r w:rsidR="00A20D29" w:rsidRPr="005B7F69">
                <w:t>)</w:t>
              </w:r>
              <w:r w:rsidR="00F97212" w:rsidRPr="005B7F69">
                <w:t xml:space="preserve"> and associated infrastructure at</w:t>
              </w:r>
              <w:r w:rsidR="007D4AAA" w:rsidRPr="005B7F69">
                <w:t xml:space="preserve"> WAIO’s existing</w:t>
              </w:r>
              <w:r w:rsidR="00F97212" w:rsidRPr="005B7F69">
                <w:t xml:space="preserve"> Mining Area C</w:t>
              </w:r>
              <w:r w:rsidR="007D4AAA" w:rsidRPr="005B7F69">
                <w:t xml:space="preserve"> operations</w:t>
              </w:r>
              <w:r w:rsidR="00F97212" w:rsidRPr="005B7F69">
                <w:t>.</w:t>
              </w:r>
            </w:sdtContent>
          </w:sdt>
          <w:r w:rsidR="00F97212" w:rsidRPr="005B7F69">
            <w:rPr>
              <w:rFonts w:asciiTheme="majorHAnsi" w:hAnsiTheme="majorHAnsi"/>
            </w:rPr>
            <w:t xml:space="preserve"> </w:t>
          </w:r>
        </w:sdtContent>
      </w:sdt>
    </w:p>
    <w:p w14:paraId="2A6464D5" w14:textId="7F8640B5" w:rsidR="00E45719" w:rsidRPr="005B7F69" w:rsidRDefault="00E45719" w:rsidP="002A37E8">
      <w:pPr>
        <w:jc w:val="both"/>
        <w:rPr>
          <w:rStyle w:val="Strong"/>
        </w:rPr>
      </w:pPr>
      <w:r w:rsidRPr="005B7F69">
        <w:rPr>
          <w:rStyle w:val="Strong"/>
        </w:rPr>
        <w:t>Estimated project value:</w:t>
      </w:r>
      <w:r w:rsidRPr="005B7F69">
        <w:t xml:space="preserve"> </w:t>
      </w:r>
      <w:sdt>
        <w:sdtPr>
          <w:id w:val="-1110893372"/>
          <w:placeholder>
            <w:docPart w:val="18493E3F7EDA4149A936A5061195F71A"/>
          </w:placeholder>
        </w:sdtPr>
        <w:sdtEndPr/>
        <w:sdtContent>
          <w:r w:rsidR="000555C6" w:rsidRPr="005B7F69">
            <w:t>&gt;$</w:t>
          </w:r>
          <w:r w:rsidR="00406382" w:rsidRPr="005B7F69">
            <w:t>1bn</w:t>
          </w:r>
          <w:r w:rsidR="00A20D29" w:rsidRPr="005B7F69">
            <w:t xml:space="preserve"> – subject </w:t>
          </w:r>
          <w:r w:rsidR="00770712" w:rsidRPr="005B7F69">
            <w:t xml:space="preserve">to </w:t>
          </w:r>
          <w:r w:rsidR="00A20D29" w:rsidRPr="005B7F69">
            <w:t>internal and external approvals</w:t>
          </w:r>
        </w:sdtContent>
      </w:sdt>
    </w:p>
    <w:p w14:paraId="687CFED7" w14:textId="77777777" w:rsidR="00E45719" w:rsidRPr="005B7F69" w:rsidRDefault="00E45719" w:rsidP="002A37E8">
      <w:pPr>
        <w:jc w:val="both"/>
        <w:rPr>
          <w:rStyle w:val="Strong"/>
        </w:rPr>
      </w:pPr>
      <w:r w:rsidRPr="005B7F69">
        <w:rPr>
          <w:rStyle w:val="Strong"/>
        </w:rPr>
        <w:t>Project location:</w:t>
      </w:r>
      <w:r w:rsidRPr="005B7F69">
        <w:t xml:space="preserve"> </w:t>
      </w:r>
      <w:sdt>
        <w:sdtPr>
          <w:id w:val="-508911138"/>
          <w:placeholder>
            <w:docPart w:val="B34A48AF597D4CC3A073F6863DF97843"/>
          </w:placeholder>
        </w:sdtPr>
        <w:sdtEndPr/>
        <w:sdtContent>
          <w:sdt>
            <w:sdtPr>
              <w:id w:val="-1767367563"/>
              <w:placeholder>
                <w:docPart w:val="A552ED605EC34B5BB9DF1DF2721FF5FB"/>
              </w:placeholder>
            </w:sdtPr>
            <w:sdtEndPr/>
            <w:sdtContent>
              <w:r w:rsidR="000555C6" w:rsidRPr="005B7F69">
                <w:t>Mineral Lease ML281SA, located approximately 100 km north-west of Newman, Western Australia</w:t>
              </w:r>
            </w:sdtContent>
          </w:sdt>
        </w:sdtContent>
      </w:sdt>
    </w:p>
    <w:p w14:paraId="1E49788A" w14:textId="68E07E5F" w:rsidR="00E45719" w:rsidRPr="005B7F69" w:rsidRDefault="00E45719" w:rsidP="00BE05EF">
      <w:pPr>
        <w:rPr>
          <w:rStyle w:val="Strong"/>
        </w:rPr>
      </w:pPr>
      <w:r w:rsidRPr="005B7F69">
        <w:rPr>
          <w:rStyle w:val="Strong"/>
        </w:rPr>
        <w:t>Link to project information:</w:t>
      </w:r>
      <w:r w:rsidRPr="005B7F69">
        <w:t xml:space="preserve"> </w:t>
      </w:r>
      <w:sdt>
        <w:sdtPr>
          <w:id w:val="1990902036"/>
          <w:placeholder>
            <w:docPart w:val="7B61D4A12AB4471F8EE539332D3ADA2C"/>
          </w:placeholder>
        </w:sdtPr>
        <w:sdtEndPr/>
        <w:sdtContent>
          <w:hyperlink r:id="rId12" w:history="1">
            <w:r w:rsidR="000555C6" w:rsidRPr="005B7F69">
              <w:rPr>
                <w:rStyle w:val="Hyperlink"/>
              </w:rPr>
              <w:t>www.bhpbilliton.com/society/regulatory</w:t>
            </w:r>
          </w:hyperlink>
          <w:r w:rsidR="000555C6" w:rsidRPr="005B7F69">
            <w:rPr>
              <w:rStyle w:val="Hyperlink"/>
            </w:rPr>
            <w:t xml:space="preserve"> </w:t>
          </w:r>
          <w:r w:rsidR="005549DB" w:rsidRPr="005B7F69">
            <w:rPr>
              <w:rStyle w:val="Hyperlink"/>
            </w:rPr>
            <w:t xml:space="preserve"> </w:t>
          </w:r>
          <w:hyperlink r:id="rId13" w:history="1">
            <w:r w:rsidR="005549DB" w:rsidRPr="005B7F69">
              <w:rPr>
                <w:rStyle w:val="Hyperlink"/>
                <w:rFonts w:cstheme="minorBidi"/>
              </w:rPr>
              <w:t>https://gateway.icn.org.au/project/3905/bhp-south-flank-iron-ore-project</w:t>
            </w:r>
          </w:hyperlink>
          <w:r w:rsidR="005549DB" w:rsidRPr="005B7F69">
            <w:rPr>
              <w:rFonts w:cstheme="minorBidi"/>
            </w:rPr>
            <w:t xml:space="preserve">  </w:t>
          </w:r>
        </w:sdtContent>
      </w:sdt>
    </w:p>
    <w:p w14:paraId="03A21855" w14:textId="6ED129D1" w:rsidR="000555C6" w:rsidRPr="005B7F69" w:rsidRDefault="004B70FC" w:rsidP="002C58D6">
      <w:pPr>
        <w:rPr>
          <w:b/>
        </w:rPr>
      </w:pPr>
      <w:r w:rsidRPr="005B7F69">
        <w:rPr>
          <w:rStyle w:val="Strong"/>
        </w:rPr>
        <w:t>Project contact</w:t>
      </w:r>
      <w:r w:rsidR="00E05FDA" w:rsidRPr="005B7F69">
        <w:rPr>
          <w:rStyle w:val="Strong"/>
        </w:rPr>
        <w:t xml:space="preserve"> for procurement information</w:t>
      </w:r>
      <w:r w:rsidR="00E45719" w:rsidRPr="005B7F69">
        <w:rPr>
          <w:rStyle w:val="Strong"/>
        </w:rPr>
        <w:t>:</w:t>
      </w:r>
      <w:r w:rsidR="00E45719" w:rsidRPr="005B7F69">
        <w:t xml:space="preserve"> </w:t>
      </w:r>
      <w:sdt>
        <w:sdtPr>
          <w:rPr>
            <w:rFonts w:asciiTheme="majorHAnsi" w:hAnsiTheme="majorHAnsi"/>
          </w:rPr>
          <w:id w:val="-1163087881"/>
          <w:placeholder>
            <w:docPart w:val="201AFF40414E4A439440D6CA4C634AA6"/>
          </w:placeholder>
        </w:sdtPr>
        <w:sdtEndPr>
          <w:rPr>
            <w:rFonts w:asciiTheme="minorHAnsi" w:hAnsiTheme="minorHAnsi"/>
          </w:rPr>
        </w:sdtEndPr>
        <w:sdtContent>
          <w:r w:rsidR="000555C6" w:rsidRPr="005B7F69">
            <w:rPr>
              <w:rFonts w:ascii="Calibri" w:hAnsi="Calibri"/>
              <w:szCs w:val="22"/>
            </w:rPr>
            <w:t xml:space="preserve"> </w:t>
          </w:r>
          <w:r w:rsidR="005549DB" w:rsidRPr="005B7F69">
            <w:rPr>
              <w:rFonts w:ascii="Calibri" w:hAnsi="Calibri"/>
              <w:szCs w:val="22"/>
            </w:rPr>
            <w:t xml:space="preserve">Simon </w:t>
          </w:r>
          <w:proofErr w:type="spellStart"/>
          <w:r w:rsidR="005549DB" w:rsidRPr="005B7F69">
            <w:rPr>
              <w:rFonts w:ascii="Calibri" w:hAnsi="Calibri"/>
              <w:szCs w:val="22"/>
            </w:rPr>
            <w:t>Copp</w:t>
          </w:r>
          <w:proofErr w:type="spellEnd"/>
          <w:r w:rsidR="004035B0" w:rsidRPr="005B7F69">
            <w:rPr>
              <w:rFonts w:ascii="Calibri" w:hAnsi="Calibri"/>
              <w:szCs w:val="22"/>
            </w:rPr>
            <w:t xml:space="preserve">, </w:t>
          </w:r>
          <w:r w:rsidR="005549DB" w:rsidRPr="005B7F69">
            <w:rPr>
              <w:rFonts w:ascii="Calibri" w:hAnsi="Calibri" w:cs="Arial"/>
              <w:color w:val="3F433C"/>
              <w:szCs w:val="22"/>
            </w:rPr>
            <w:t xml:space="preserve">+61 8 6321 </w:t>
          </w:r>
          <w:r w:rsidR="00BE05EF" w:rsidRPr="005B7F69">
            <w:rPr>
              <w:rFonts w:ascii="Calibri" w:hAnsi="Calibri" w:cs="Arial"/>
              <w:color w:val="3F433C"/>
              <w:szCs w:val="22"/>
            </w:rPr>
            <w:t>5894</w:t>
          </w:r>
          <w:r w:rsidR="005549DB" w:rsidRPr="005B7F69">
            <w:rPr>
              <w:rFonts w:ascii="Arial" w:hAnsi="Arial" w:cs="Arial"/>
              <w:color w:val="3F433C"/>
              <w:sz w:val="17"/>
              <w:szCs w:val="17"/>
            </w:rPr>
            <w:t xml:space="preserve"> </w:t>
          </w:r>
          <w:hyperlink r:id="rId14" w:history="1">
            <w:r w:rsidR="005549DB" w:rsidRPr="005B7F69">
              <w:rPr>
                <w:rStyle w:val="Hyperlink"/>
              </w:rPr>
              <w:t>simon.copp@bhpbilliton.com</w:t>
            </w:r>
          </w:hyperlink>
          <w:r w:rsidR="005549DB" w:rsidRPr="005B7F69">
            <w:t xml:space="preserve"> </w:t>
          </w:r>
        </w:sdtContent>
      </w:sdt>
      <w:r w:rsidR="000555C6" w:rsidRPr="005B7F69">
        <w:rPr>
          <w:b/>
        </w:rPr>
        <w:t xml:space="preserve"> </w:t>
      </w:r>
    </w:p>
    <w:p w14:paraId="7C8C3251" w14:textId="0DEA9B13" w:rsidR="00700EBB" w:rsidRPr="00700EBB" w:rsidRDefault="00700EBB" w:rsidP="00CA2647">
      <w:pPr>
        <w:jc w:val="both"/>
      </w:pPr>
      <w:r w:rsidRPr="005B7F69">
        <w:rPr>
          <w:rStyle w:val="Strong"/>
        </w:rPr>
        <w:t>Other project proponents involved in the project:</w:t>
      </w:r>
      <w:r w:rsidRPr="005B7F69">
        <w:t xml:space="preserve"> </w:t>
      </w:r>
      <w:r w:rsidR="00CA2647" w:rsidRPr="005B7F69">
        <w:t>BHP Billiton Minerals Pty Ltd; Itochu Minerals and</w:t>
      </w:r>
      <w:bookmarkStart w:id="0" w:name="_GoBack"/>
      <w:bookmarkEnd w:id="0"/>
      <w:r w:rsidR="00CA2647">
        <w:t xml:space="preserve"> Energy of Australia Pty Ltd; Mitsui Iron Ore Corporation Pty Ltd</w:t>
      </w:r>
    </w:p>
    <w:p w14:paraId="29734B88" w14:textId="77777777" w:rsidR="00E45719" w:rsidRDefault="00E45719" w:rsidP="002A37E8">
      <w:pPr>
        <w:pStyle w:val="Heading2"/>
        <w:jc w:val="both"/>
      </w:pPr>
      <w:r w:rsidRPr="00E45719">
        <w:t xml:space="preserve">2. </w:t>
      </w:r>
      <w:r w:rsidR="00092840" w:rsidRPr="00AF4C3E">
        <w:t xml:space="preserve">Opportunities to supply </w:t>
      </w:r>
      <w:r w:rsidR="00700EBB" w:rsidRPr="00AF4C3E">
        <w:t>Goods and Services</w:t>
      </w:r>
    </w:p>
    <w:p w14:paraId="77D8F2ED" w14:textId="77777777" w:rsidR="00770712" w:rsidRDefault="00770712" w:rsidP="002C58D6"/>
    <w:tbl>
      <w:tblPr>
        <w:tblStyle w:val="TableGrid"/>
        <w:tblW w:w="0" w:type="auto"/>
        <w:tblLook w:val="04A0" w:firstRow="1" w:lastRow="0" w:firstColumn="1" w:lastColumn="0" w:noHBand="0" w:noVBand="1"/>
        <w:tblDescription w:val="Indicative list of opportunities likely to arise."/>
      </w:tblPr>
      <w:tblGrid>
        <w:gridCol w:w="5306"/>
        <w:gridCol w:w="1854"/>
        <w:gridCol w:w="1854"/>
      </w:tblGrid>
      <w:tr w:rsidR="00770712" w14:paraId="67A23DD9" w14:textId="77777777" w:rsidTr="002C58D6">
        <w:tc>
          <w:tcPr>
            <w:tcW w:w="5306" w:type="dxa"/>
            <w:vAlign w:val="center"/>
          </w:tcPr>
          <w:p w14:paraId="60211708" w14:textId="4846DA92" w:rsidR="00770712" w:rsidRDefault="00770712" w:rsidP="00770712">
            <w:r>
              <w:rPr>
                <w:rStyle w:val="Strong"/>
              </w:rPr>
              <w:t>Expected opportunities</w:t>
            </w:r>
          </w:p>
        </w:tc>
        <w:tc>
          <w:tcPr>
            <w:tcW w:w="1854" w:type="dxa"/>
            <w:vAlign w:val="center"/>
          </w:tcPr>
          <w:p w14:paraId="707D8125" w14:textId="613BFE56" w:rsidR="00770712" w:rsidRDefault="00770712" w:rsidP="00770712">
            <w:r w:rsidRPr="00D0596A">
              <w:rPr>
                <w:rStyle w:val="Strong"/>
              </w:rPr>
              <w:t>Opportunities for Australian entities</w:t>
            </w:r>
          </w:p>
        </w:tc>
        <w:tc>
          <w:tcPr>
            <w:tcW w:w="1854" w:type="dxa"/>
            <w:vAlign w:val="center"/>
          </w:tcPr>
          <w:p w14:paraId="19D05038" w14:textId="55990747" w:rsidR="00770712" w:rsidRDefault="00770712" w:rsidP="00770712">
            <w:r w:rsidRPr="00D0596A">
              <w:rPr>
                <w:rStyle w:val="Strong"/>
              </w:rPr>
              <w:t>Opportunities for  non</w:t>
            </w:r>
            <w:r w:rsidRPr="00D0596A">
              <w:rPr>
                <w:rStyle w:val="Strong"/>
              </w:rPr>
              <w:noBreakHyphen/>
              <w:t>Australian entities</w:t>
            </w:r>
          </w:p>
        </w:tc>
      </w:tr>
      <w:tr w:rsidR="002C58D6" w14:paraId="6A647C90" w14:textId="77777777" w:rsidTr="005A1AD6">
        <w:tc>
          <w:tcPr>
            <w:tcW w:w="9014" w:type="dxa"/>
            <w:gridSpan w:val="3"/>
            <w:vAlign w:val="center"/>
          </w:tcPr>
          <w:p w14:paraId="1CB86E19" w14:textId="406930B6" w:rsidR="002C58D6" w:rsidRPr="00770712" w:rsidRDefault="002C58D6" w:rsidP="00770712">
            <w:pPr>
              <w:rPr>
                <w:rStyle w:val="Strong"/>
              </w:rPr>
            </w:pPr>
            <w:r w:rsidRPr="002C58D6">
              <w:rPr>
                <w:rStyle w:val="Strong"/>
              </w:rPr>
              <w:t>Goods</w:t>
            </w:r>
          </w:p>
        </w:tc>
      </w:tr>
      <w:tr w:rsidR="00770712" w14:paraId="084A3C9C" w14:textId="77777777" w:rsidTr="002C58D6">
        <w:sdt>
          <w:sdtPr>
            <w:id w:val="-518387249"/>
          </w:sdtPr>
          <w:sdtEndPr/>
          <w:sdtContent>
            <w:tc>
              <w:tcPr>
                <w:tcW w:w="5306" w:type="dxa"/>
              </w:tcPr>
              <w:p w14:paraId="0D7FD3F8" w14:textId="75808967" w:rsidR="00770712" w:rsidRDefault="00770712" w:rsidP="00770712">
                <w:pPr>
                  <w:rPr>
                    <w:rStyle w:val="Strong"/>
                  </w:rPr>
                </w:pPr>
                <w:r>
                  <w:t>Mining Fleet</w:t>
                </w:r>
              </w:p>
            </w:tc>
          </w:sdtContent>
        </w:sdt>
        <w:sdt>
          <w:sdtPr>
            <w:id w:val="-1475908192"/>
          </w:sdtPr>
          <w:sdtEndPr/>
          <w:sdtContent>
            <w:tc>
              <w:tcPr>
                <w:tcW w:w="1854" w:type="dxa"/>
              </w:tcPr>
              <w:p w14:paraId="7BF38D68" w14:textId="5F24197F" w:rsidR="00770712" w:rsidRPr="00D0596A" w:rsidRDefault="00770712" w:rsidP="00770712">
                <w:pPr>
                  <w:rPr>
                    <w:rStyle w:val="Strong"/>
                  </w:rPr>
                </w:pPr>
                <w:r>
                  <w:t>Yes</w:t>
                </w:r>
              </w:p>
            </w:tc>
          </w:sdtContent>
        </w:sdt>
        <w:sdt>
          <w:sdtPr>
            <w:id w:val="-95494654"/>
          </w:sdtPr>
          <w:sdtEndPr/>
          <w:sdtContent>
            <w:tc>
              <w:tcPr>
                <w:tcW w:w="1854" w:type="dxa"/>
              </w:tcPr>
              <w:p w14:paraId="4984D773" w14:textId="06F306B7" w:rsidR="00770712" w:rsidRPr="00D0596A" w:rsidRDefault="00770712" w:rsidP="00770712">
                <w:pPr>
                  <w:rPr>
                    <w:rStyle w:val="Strong"/>
                  </w:rPr>
                </w:pPr>
                <w:r>
                  <w:t>Yes</w:t>
                </w:r>
              </w:p>
            </w:tc>
          </w:sdtContent>
        </w:sdt>
      </w:tr>
      <w:tr w:rsidR="00770712" w14:paraId="7FF16FD6" w14:textId="77777777" w:rsidTr="002C58D6">
        <w:sdt>
          <w:sdtPr>
            <w:id w:val="1734115127"/>
          </w:sdtPr>
          <w:sdtEndPr/>
          <w:sdtContent>
            <w:tc>
              <w:tcPr>
                <w:tcW w:w="5306" w:type="dxa"/>
              </w:tcPr>
              <w:p w14:paraId="4A3F324A" w14:textId="6C5C6910" w:rsidR="00770712" w:rsidRDefault="00770712" w:rsidP="00770712">
                <w:r>
                  <w:t>Mobile Equipment</w:t>
                </w:r>
              </w:p>
            </w:tc>
          </w:sdtContent>
        </w:sdt>
        <w:tc>
          <w:tcPr>
            <w:tcW w:w="1854" w:type="dxa"/>
          </w:tcPr>
          <w:p w14:paraId="757914CD" w14:textId="303782A0" w:rsidR="00770712" w:rsidRDefault="00770712" w:rsidP="00770712">
            <w:r w:rsidRPr="001674BE">
              <w:t>Yes</w:t>
            </w:r>
          </w:p>
        </w:tc>
        <w:tc>
          <w:tcPr>
            <w:tcW w:w="1854" w:type="dxa"/>
          </w:tcPr>
          <w:p w14:paraId="411FE719" w14:textId="5C9AF8AF" w:rsidR="00770712" w:rsidRDefault="00770712" w:rsidP="00770712">
            <w:r w:rsidRPr="001674BE">
              <w:t>Yes</w:t>
            </w:r>
          </w:p>
        </w:tc>
      </w:tr>
      <w:tr w:rsidR="00770712" w14:paraId="1113B582" w14:textId="77777777" w:rsidTr="002C58D6">
        <w:tc>
          <w:tcPr>
            <w:tcW w:w="5306" w:type="dxa"/>
          </w:tcPr>
          <w:p w14:paraId="257A298F" w14:textId="3C27062E" w:rsidR="00770712" w:rsidRDefault="00770712" w:rsidP="00770712">
            <w:r>
              <w:t>Mine Dewatering</w:t>
            </w:r>
          </w:p>
        </w:tc>
        <w:tc>
          <w:tcPr>
            <w:tcW w:w="1854" w:type="dxa"/>
          </w:tcPr>
          <w:p w14:paraId="5A990D3E" w14:textId="4024F744" w:rsidR="00770712" w:rsidRPr="001674BE" w:rsidRDefault="00770712" w:rsidP="00770712">
            <w:r w:rsidRPr="001674BE">
              <w:t>Yes</w:t>
            </w:r>
          </w:p>
        </w:tc>
        <w:tc>
          <w:tcPr>
            <w:tcW w:w="1854" w:type="dxa"/>
          </w:tcPr>
          <w:p w14:paraId="3C9DE980" w14:textId="652EBC66" w:rsidR="00770712" w:rsidRPr="001674BE" w:rsidRDefault="00770712" w:rsidP="00770712">
            <w:r w:rsidRPr="001674BE">
              <w:t>Yes</w:t>
            </w:r>
          </w:p>
        </w:tc>
      </w:tr>
      <w:tr w:rsidR="00770712" w14:paraId="58C3DE43" w14:textId="77777777" w:rsidTr="002C58D6">
        <w:sdt>
          <w:sdtPr>
            <w:id w:val="-1398353406"/>
          </w:sdtPr>
          <w:sdtEndPr/>
          <w:sdtContent>
            <w:tc>
              <w:tcPr>
                <w:tcW w:w="5306" w:type="dxa"/>
              </w:tcPr>
              <w:p w14:paraId="6337DF29" w14:textId="6D32A560" w:rsidR="00770712" w:rsidRDefault="00770712" w:rsidP="00770712">
                <w:r>
                  <w:t>Mine Facility Area Electrics</w:t>
                </w:r>
              </w:p>
            </w:tc>
          </w:sdtContent>
        </w:sdt>
        <w:tc>
          <w:tcPr>
            <w:tcW w:w="1854" w:type="dxa"/>
          </w:tcPr>
          <w:p w14:paraId="7179081A" w14:textId="4AFF4970" w:rsidR="00770712" w:rsidRPr="001674BE" w:rsidRDefault="00770712" w:rsidP="00770712">
            <w:r w:rsidRPr="001674BE">
              <w:t>Yes</w:t>
            </w:r>
          </w:p>
        </w:tc>
        <w:tc>
          <w:tcPr>
            <w:tcW w:w="1854" w:type="dxa"/>
          </w:tcPr>
          <w:p w14:paraId="4B38AFFA" w14:textId="3EB12761" w:rsidR="00770712" w:rsidRPr="001674BE" w:rsidRDefault="00770712" w:rsidP="00770712">
            <w:r w:rsidRPr="001674BE">
              <w:t>Yes</w:t>
            </w:r>
          </w:p>
        </w:tc>
      </w:tr>
      <w:tr w:rsidR="00770712" w14:paraId="760BBAA2" w14:textId="77777777" w:rsidTr="002C58D6">
        <w:sdt>
          <w:sdtPr>
            <w:id w:val="38638477"/>
          </w:sdtPr>
          <w:sdtEndPr/>
          <w:sdtContent>
            <w:tc>
              <w:tcPr>
                <w:tcW w:w="5306" w:type="dxa"/>
              </w:tcPr>
              <w:p w14:paraId="64FB362C" w14:textId="3B03BCBB" w:rsidR="00770712" w:rsidRDefault="00770712" w:rsidP="00770712">
                <w:r>
                  <w:t>Fuel storage  and Dispensing Facility</w:t>
                </w:r>
              </w:p>
            </w:tc>
          </w:sdtContent>
        </w:sdt>
        <w:tc>
          <w:tcPr>
            <w:tcW w:w="1854" w:type="dxa"/>
          </w:tcPr>
          <w:p w14:paraId="145A2B2D" w14:textId="196C30B8" w:rsidR="00770712" w:rsidRPr="001674BE" w:rsidRDefault="00770712" w:rsidP="00770712">
            <w:r w:rsidRPr="001674BE">
              <w:t>Yes</w:t>
            </w:r>
          </w:p>
        </w:tc>
        <w:tc>
          <w:tcPr>
            <w:tcW w:w="1854" w:type="dxa"/>
          </w:tcPr>
          <w:p w14:paraId="6237141E" w14:textId="6695D410" w:rsidR="00770712" w:rsidRPr="001674BE" w:rsidRDefault="00770712" w:rsidP="00770712">
            <w:r w:rsidRPr="001674BE">
              <w:t>Yes</w:t>
            </w:r>
          </w:p>
        </w:tc>
      </w:tr>
      <w:tr w:rsidR="00770712" w14:paraId="29CA9A9B" w14:textId="77777777" w:rsidTr="002C58D6">
        <w:sdt>
          <w:sdtPr>
            <w:id w:val="-664480496"/>
          </w:sdtPr>
          <w:sdtEndPr/>
          <w:sdtContent>
            <w:tc>
              <w:tcPr>
                <w:tcW w:w="5306" w:type="dxa"/>
              </w:tcPr>
              <w:p w14:paraId="07972323" w14:textId="5C99FBBB" w:rsidR="00770712" w:rsidRDefault="00770712" w:rsidP="00770712">
                <w:r>
                  <w:t>Water Storage and Distribution</w:t>
                </w:r>
              </w:p>
            </w:tc>
          </w:sdtContent>
        </w:sdt>
        <w:tc>
          <w:tcPr>
            <w:tcW w:w="1854" w:type="dxa"/>
          </w:tcPr>
          <w:p w14:paraId="4C2BB8C6" w14:textId="1A5B2375" w:rsidR="00770712" w:rsidRPr="001674BE" w:rsidRDefault="00770712" w:rsidP="00770712">
            <w:r w:rsidRPr="001674BE">
              <w:t>Yes</w:t>
            </w:r>
          </w:p>
        </w:tc>
        <w:tc>
          <w:tcPr>
            <w:tcW w:w="1854" w:type="dxa"/>
          </w:tcPr>
          <w:p w14:paraId="445C7393" w14:textId="356BEFE9" w:rsidR="00770712" w:rsidRPr="001674BE" w:rsidRDefault="00770712" w:rsidP="00770712">
            <w:r w:rsidRPr="001674BE">
              <w:t>Yes</w:t>
            </w:r>
          </w:p>
        </w:tc>
      </w:tr>
      <w:tr w:rsidR="00770712" w14:paraId="1ED933E3" w14:textId="77777777" w:rsidTr="002C58D6">
        <w:tc>
          <w:tcPr>
            <w:tcW w:w="5306" w:type="dxa"/>
          </w:tcPr>
          <w:p w14:paraId="01562C7E" w14:textId="0DA849CF" w:rsidR="00770712" w:rsidRDefault="00770712" w:rsidP="00770712">
            <w:r>
              <w:t>Sewage Disposal and Treatment</w:t>
            </w:r>
          </w:p>
        </w:tc>
        <w:tc>
          <w:tcPr>
            <w:tcW w:w="1854" w:type="dxa"/>
          </w:tcPr>
          <w:p w14:paraId="61F58FAD" w14:textId="0C244279" w:rsidR="00770712" w:rsidRPr="001674BE" w:rsidRDefault="00770712" w:rsidP="00770712">
            <w:r w:rsidRPr="001674BE">
              <w:t>Yes</w:t>
            </w:r>
          </w:p>
        </w:tc>
        <w:tc>
          <w:tcPr>
            <w:tcW w:w="1854" w:type="dxa"/>
          </w:tcPr>
          <w:p w14:paraId="2495B8A4" w14:textId="6616DF3E" w:rsidR="00770712" w:rsidRPr="001674BE" w:rsidRDefault="00770712" w:rsidP="00770712">
            <w:r w:rsidRPr="001674BE">
              <w:t>Yes</w:t>
            </w:r>
          </w:p>
        </w:tc>
      </w:tr>
      <w:tr w:rsidR="00770712" w14:paraId="203DF94A" w14:textId="77777777" w:rsidTr="002C58D6">
        <w:tc>
          <w:tcPr>
            <w:tcW w:w="5306" w:type="dxa"/>
          </w:tcPr>
          <w:p w14:paraId="2A5AD42E" w14:textId="04914894" w:rsidR="00770712" w:rsidRDefault="00770712" w:rsidP="00770712">
            <w:r>
              <w:t>Primary Crushing</w:t>
            </w:r>
          </w:p>
        </w:tc>
        <w:tc>
          <w:tcPr>
            <w:tcW w:w="1854" w:type="dxa"/>
          </w:tcPr>
          <w:p w14:paraId="798AA806" w14:textId="549A0E30" w:rsidR="00770712" w:rsidRPr="001674BE" w:rsidRDefault="00770712" w:rsidP="00770712">
            <w:r w:rsidRPr="001674BE">
              <w:t>Yes</w:t>
            </w:r>
          </w:p>
        </w:tc>
        <w:tc>
          <w:tcPr>
            <w:tcW w:w="1854" w:type="dxa"/>
          </w:tcPr>
          <w:p w14:paraId="575CDAAD" w14:textId="351F18A9" w:rsidR="00770712" w:rsidRPr="001674BE" w:rsidRDefault="00770712" w:rsidP="00770712">
            <w:r w:rsidRPr="001674BE">
              <w:t>Yes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  <w:tblDescription w:val="Indicative list of opportunities likely to arise."/>
      </w:tblPr>
      <w:tblGrid>
        <w:gridCol w:w="5309"/>
        <w:gridCol w:w="1851"/>
        <w:gridCol w:w="1856"/>
      </w:tblGrid>
      <w:tr w:rsidR="000555C6" w14:paraId="20673F1D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1F8FA9E9" w14:textId="77777777" w:rsidR="000555C6" w:rsidRDefault="000555C6" w:rsidP="0064437D">
            <w:r>
              <w:lastRenderedPageBreak/>
              <w:t>Overland Conveyors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65760CC9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7CD55D3F" w14:textId="77777777" w:rsidR="000555C6" w:rsidRDefault="000555C6" w:rsidP="0064437D">
            <w:r w:rsidRPr="001674BE">
              <w:t>Yes</w:t>
            </w:r>
          </w:p>
        </w:tc>
      </w:tr>
      <w:tr w:rsidR="000555C6" w14:paraId="560AFA9A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33ECED83" w14:textId="77777777" w:rsidR="000555C6" w:rsidRDefault="000555C6" w:rsidP="0064437D">
            <w:r>
              <w:t>Coarse Stockpile Facility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23609A5A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4C0E276A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596DF301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7E3CD1C3" w14:textId="77777777" w:rsidR="000555C6" w:rsidRDefault="000555C6" w:rsidP="0064437D">
            <w:r>
              <w:t xml:space="preserve">Scalping Screening 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7E4834A6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3318CC9A" w14:textId="77777777" w:rsidR="000555C6" w:rsidRDefault="000555C6" w:rsidP="0064437D">
            <w:r w:rsidRPr="001674BE">
              <w:t>Yes</w:t>
            </w:r>
          </w:p>
        </w:tc>
      </w:tr>
      <w:tr w:rsidR="000555C6" w14:paraId="7FBA6A9E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6A105D01" w14:textId="77777777" w:rsidR="000555C6" w:rsidRDefault="000555C6" w:rsidP="0064437D">
            <w:r>
              <w:t>Secondary Crushing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10CCE1EF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1F0436E3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309D7514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2D992C88" w14:textId="77777777" w:rsidR="000555C6" w:rsidRDefault="000555C6" w:rsidP="0064437D">
            <w:r>
              <w:t>Mine Site Stackers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684E1E11" w14:textId="1AB9DF82" w:rsidR="000555C6" w:rsidRDefault="00F66772">
            <w:r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17E46904" w14:textId="77777777" w:rsidR="000555C6" w:rsidRDefault="000555C6" w:rsidP="0064437D">
            <w:r w:rsidRPr="001674BE">
              <w:t>Yes</w:t>
            </w:r>
          </w:p>
        </w:tc>
      </w:tr>
      <w:tr w:rsidR="000555C6" w14:paraId="44D869A6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23A143B4" w14:textId="77777777" w:rsidR="000555C6" w:rsidRDefault="000555C6" w:rsidP="0064437D">
            <w:r>
              <w:t>Mine Site Reclaimers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7CAF1625" w14:textId="5CBE5FD7" w:rsidR="000555C6" w:rsidRPr="001674BE" w:rsidRDefault="00F66772">
            <w:r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3F18DC3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536D9D5A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3D59F027" w14:textId="77777777" w:rsidR="000555C6" w:rsidRDefault="000555C6" w:rsidP="0064437D">
            <w:r>
              <w:t>Train loadout Facility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3E5EE2C2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592DF71B" w14:textId="77777777" w:rsidR="000555C6" w:rsidRDefault="000555C6" w:rsidP="0064437D">
            <w:r w:rsidRPr="001674BE">
              <w:t>Yes</w:t>
            </w:r>
          </w:p>
        </w:tc>
      </w:tr>
      <w:tr w:rsidR="000555C6" w14:paraId="2C923BFD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2F3A57AB" w14:textId="77777777" w:rsidR="000555C6" w:rsidRDefault="000555C6" w:rsidP="0064437D">
            <w:r>
              <w:t>Power Transmission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6C420A05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3C8745EC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29476942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011416CE" w14:textId="77777777" w:rsidR="000555C6" w:rsidRDefault="000555C6" w:rsidP="0064437D">
            <w:r>
              <w:t>Buildings – Admin, Warehouse/Workshops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7ABB91A8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8CFDC69" w14:textId="77777777" w:rsidR="000555C6" w:rsidRDefault="000555C6" w:rsidP="0064437D">
            <w:r w:rsidRPr="001674BE">
              <w:t>Yes</w:t>
            </w:r>
          </w:p>
        </w:tc>
      </w:tr>
      <w:tr w:rsidR="000555C6" w14:paraId="6B2C31A9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339DDCE6" w14:textId="77777777" w:rsidR="000555C6" w:rsidRDefault="000555C6" w:rsidP="0064437D">
            <w:r>
              <w:t>Permanent Camps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4A3027D0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3474429C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068BEAC7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197A1C2E" w14:textId="77777777" w:rsidR="000555C6" w:rsidRDefault="000555C6" w:rsidP="0064437D">
            <w:r>
              <w:t>Spares and First Fills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7C97C6E1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5B5B274" w14:textId="77777777" w:rsidR="000555C6" w:rsidRDefault="000555C6" w:rsidP="0064437D">
            <w:r w:rsidRPr="001674BE">
              <w:t>Yes</w:t>
            </w:r>
          </w:p>
        </w:tc>
      </w:tr>
      <w:tr w:rsidR="000555C6" w14:paraId="2F28E53C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40BA9794" w14:textId="77777777" w:rsidR="000555C6" w:rsidRDefault="000555C6" w:rsidP="0064437D">
            <w:r>
              <w:t>Rail Network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5155E6F3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789DE7A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068EA258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4EEEEC63" w14:textId="77777777" w:rsidR="000555C6" w:rsidRDefault="000555C6" w:rsidP="0064437D">
            <w:r>
              <w:t>Transfer Conveyors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3EEF77A5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3CDBB14" w14:textId="77777777" w:rsidR="000555C6" w:rsidRDefault="000555C6" w:rsidP="0064437D">
            <w:r w:rsidRPr="001674BE">
              <w:t>Yes</w:t>
            </w:r>
          </w:p>
        </w:tc>
      </w:tr>
      <w:tr w:rsidR="000555C6" w14:paraId="79A087C4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28F6C6AA" w14:textId="77777777" w:rsidR="000555C6" w:rsidRDefault="000555C6" w:rsidP="0064437D">
            <w:r>
              <w:t>Substations and Power Distribution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1E30202E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374F55EF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42B8CF3B" w14:textId="77777777" w:rsidTr="002C58D6">
        <w:trPr>
          <w:tblHeader/>
        </w:trPr>
        <w:tc>
          <w:tcPr>
            <w:tcW w:w="5309" w:type="dxa"/>
            <w:tcBorders>
              <w:bottom w:val="single" w:sz="4" w:space="0" w:color="auto"/>
            </w:tcBorders>
          </w:tcPr>
          <w:p w14:paraId="1E855128" w14:textId="77777777" w:rsidR="000555C6" w:rsidRDefault="000555C6" w:rsidP="0064437D">
            <w:r>
              <w:t>Plant Communication and Control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7B87352F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D103B1F" w14:textId="77777777" w:rsidR="000555C6" w:rsidRDefault="000555C6" w:rsidP="0064437D">
            <w:r w:rsidRPr="001674BE">
              <w:t>Yes</w:t>
            </w:r>
          </w:p>
        </w:tc>
      </w:tr>
      <w:tr w:rsidR="000555C6" w14:paraId="16808BE7" w14:textId="77777777" w:rsidTr="002C58D6">
        <w:trPr>
          <w:tblHeader/>
        </w:trPr>
        <w:tc>
          <w:tcPr>
            <w:tcW w:w="5309" w:type="dxa"/>
            <w:tcBorders>
              <w:right w:val="nil"/>
            </w:tcBorders>
          </w:tcPr>
          <w:p w14:paraId="46F2E266" w14:textId="77777777" w:rsidR="000555C6" w:rsidRPr="00610501" w:rsidRDefault="000555C6" w:rsidP="0064437D">
            <w:pPr>
              <w:rPr>
                <w:rStyle w:val="Strong"/>
              </w:rPr>
            </w:pPr>
            <w:r w:rsidRPr="00610501">
              <w:rPr>
                <w:rStyle w:val="Strong"/>
              </w:rPr>
              <w:t>Services</w:t>
            </w:r>
          </w:p>
        </w:tc>
        <w:tc>
          <w:tcPr>
            <w:tcW w:w="1851" w:type="dxa"/>
            <w:tcBorders>
              <w:left w:val="nil"/>
              <w:right w:val="nil"/>
            </w:tcBorders>
          </w:tcPr>
          <w:p w14:paraId="6EE44655" w14:textId="77777777" w:rsidR="000555C6" w:rsidRPr="001674BE" w:rsidRDefault="000555C6" w:rsidP="0064437D"/>
        </w:tc>
        <w:tc>
          <w:tcPr>
            <w:tcW w:w="1856" w:type="dxa"/>
            <w:tcBorders>
              <w:left w:val="nil"/>
            </w:tcBorders>
          </w:tcPr>
          <w:p w14:paraId="466B1E91" w14:textId="77777777" w:rsidR="000555C6" w:rsidRPr="001674BE" w:rsidRDefault="000555C6" w:rsidP="0064437D"/>
        </w:tc>
      </w:tr>
      <w:tr w:rsidR="000555C6" w14:paraId="24C69E13" w14:textId="77777777" w:rsidTr="002C58D6">
        <w:trPr>
          <w:tblHeader/>
        </w:trPr>
        <w:tc>
          <w:tcPr>
            <w:tcW w:w="5309" w:type="dxa"/>
          </w:tcPr>
          <w:p w14:paraId="5C83CD9F" w14:textId="77777777" w:rsidR="000555C6" w:rsidRDefault="000555C6" w:rsidP="0064437D">
            <w:r>
              <w:t>Engineering Studies</w:t>
            </w:r>
          </w:p>
        </w:tc>
        <w:tc>
          <w:tcPr>
            <w:tcW w:w="1851" w:type="dxa"/>
          </w:tcPr>
          <w:p w14:paraId="47742926" w14:textId="77777777" w:rsidR="000555C6" w:rsidRPr="001674BE" w:rsidRDefault="000555C6" w:rsidP="0064437D">
            <w:r>
              <w:t>Yes</w:t>
            </w:r>
          </w:p>
        </w:tc>
        <w:tc>
          <w:tcPr>
            <w:tcW w:w="1856" w:type="dxa"/>
          </w:tcPr>
          <w:p w14:paraId="4E5B6F38" w14:textId="77777777" w:rsidR="000555C6" w:rsidRPr="001674BE" w:rsidRDefault="000555C6" w:rsidP="0064437D">
            <w:r>
              <w:t>Yes</w:t>
            </w:r>
          </w:p>
        </w:tc>
      </w:tr>
      <w:tr w:rsidR="000555C6" w14:paraId="244E5269" w14:textId="77777777" w:rsidTr="002C58D6">
        <w:trPr>
          <w:tblHeader/>
        </w:trPr>
        <w:tc>
          <w:tcPr>
            <w:tcW w:w="5309" w:type="dxa"/>
          </w:tcPr>
          <w:p w14:paraId="72AAF380" w14:textId="77777777" w:rsidR="000555C6" w:rsidRDefault="000555C6" w:rsidP="0064437D">
            <w:r>
              <w:t>PCM services</w:t>
            </w:r>
          </w:p>
        </w:tc>
        <w:tc>
          <w:tcPr>
            <w:tcW w:w="1851" w:type="dxa"/>
          </w:tcPr>
          <w:p w14:paraId="234C62F9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447DAC78" w14:textId="77777777" w:rsidR="000555C6" w:rsidRDefault="000555C6" w:rsidP="0064437D">
            <w:r w:rsidRPr="001674BE">
              <w:t>Yes</w:t>
            </w:r>
          </w:p>
        </w:tc>
      </w:tr>
      <w:tr w:rsidR="000555C6" w14:paraId="6A9922DB" w14:textId="77777777" w:rsidTr="002C58D6">
        <w:trPr>
          <w:tblHeader/>
        </w:trPr>
        <w:sdt>
          <w:sdtPr>
            <w:id w:val="1430775627"/>
          </w:sdtPr>
          <w:sdtEndPr/>
          <w:sdtContent>
            <w:tc>
              <w:tcPr>
                <w:tcW w:w="5309" w:type="dxa"/>
              </w:tcPr>
              <w:p w14:paraId="6BBC3F50" w14:textId="77777777" w:rsidR="000555C6" w:rsidRDefault="000555C6" w:rsidP="0064437D">
                <w:r>
                  <w:t>Site Preparation Services – Bulk Earthworks and drainage</w:t>
                </w:r>
              </w:p>
            </w:tc>
          </w:sdtContent>
        </w:sdt>
        <w:tc>
          <w:tcPr>
            <w:tcW w:w="1851" w:type="dxa"/>
          </w:tcPr>
          <w:p w14:paraId="2FD5D09B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38B09D8E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661CD46A" w14:textId="77777777" w:rsidTr="002C58D6">
        <w:trPr>
          <w:tblHeader/>
        </w:trPr>
        <w:sdt>
          <w:sdtPr>
            <w:id w:val="389317006"/>
          </w:sdtPr>
          <w:sdtEndPr/>
          <w:sdtContent>
            <w:tc>
              <w:tcPr>
                <w:tcW w:w="5309" w:type="dxa"/>
              </w:tcPr>
              <w:p w14:paraId="0FDB1656" w14:textId="77777777" w:rsidR="000555C6" w:rsidRDefault="000555C6" w:rsidP="0064437D">
                <w:r>
                  <w:t>Site Access and Haul Roads</w:t>
                </w:r>
              </w:p>
            </w:tc>
          </w:sdtContent>
        </w:sdt>
        <w:tc>
          <w:tcPr>
            <w:tcW w:w="1851" w:type="dxa"/>
          </w:tcPr>
          <w:p w14:paraId="62F48E7F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5B0B9340" w14:textId="77777777" w:rsidR="000555C6" w:rsidRDefault="000555C6" w:rsidP="0064437D">
            <w:r w:rsidRPr="001674BE">
              <w:t>Yes</w:t>
            </w:r>
          </w:p>
        </w:tc>
      </w:tr>
      <w:tr w:rsidR="000555C6" w14:paraId="0A68C166" w14:textId="77777777" w:rsidTr="002C58D6">
        <w:trPr>
          <w:tblHeader/>
        </w:trPr>
        <w:sdt>
          <w:sdtPr>
            <w:id w:val="643625842"/>
          </w:sdtPr>
          <w:sdtEndPr/>
          <w:sdtContent>
            <w:tc>
              <w:tcPr>
                <w:tcW w:w="5309" w:type="dxa"/>
              </w:tcPr>
              <w:p w14:paraId="7B0DE25C" w14:textId="77777777" w:rsidR="000555C6" w:rsidRDefault="000555C6" w:rsidP="0064437D">
                <w:r>
                  <w:t>Mine Dewatering Services</w:t>
                </w:r>
              </w:p>
            </w:tc>
          </w:sdtContent>
        </w:sdt>
        <w:tc>
          <w:tcPr>
            <w:tcW w:w="1851" w:type="dxa"/>
          </w:tcPr>
          <w:p w14:paraId="5EB1ED4A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6AE9121D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425776F1" w14:textId="77777777" w:rsidTr="002C58D6">
        <w:trPr>
          <w:tblHeader/>
        </w:trPr>
        <w:sdt>
          <w:sdtPr>
            <w:id w:val="1845586877"/>
          </w:sdtPr>
          <w:sdtEndPr/>
          <w:sdtContent>
            <w:tc>
              <w:tcPr>
                <w:tcW w:w="5309" w:type="dxa"/>
              </w:tcPr>
              <w:p w14:paraId="6FD01807" w14:textId="77777777" w:rsidR="000555C6" w:rsidRDefault="000555C6" w:rsidP="0064437D">
                <w:r>
                  <w:t>Construction and Installation</w:t>
                </w:r>
              </w:p>
            </w:tc>
          </w:sdtContent>
        </w:sdt>
        <w:tc>
          <w:tcPr>
            <w:tcW w:w="1851" w:type="dxa"/>
          </w:tcPr>
          <w:p w14:paraId="1D36CAAB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5A09BAFE" w14:textId="77777777" w:rsidR="000555C6" w:rsidRDefault="000555C6" w:rsidP="0064437D">
            <w:r w:rsidRPr="001674BE">
              <w:t>Yes</w:t>
            </w:r>
          </w:p>
        </w:tc>
      </w:tr>
      <w:tr w:rsidR="000555C6" w14:paraId="7D7640FC" w14:textId="77777777" w:rsidTr="002C58D6">
        <w:trPr>
          <w:tblHeader/>
        </w:trPr>
        <w:sdt>
          <w:sdtPr>
            <w:id w:val="-1422714873"/>
          </w:sdtPr>
          <w:sdtEndPr/>
          <w:sdtContent>
            <w:tc>
              <w:tcPr>
                <w:tcW w:w="5309" w:type="dxa"/>
              </w:tcPr>
              <w:p w14:paraId="307ADF22" w14:textId="77777777" w:rsidR="000555C6" w:rsidRDefault="000555C6" w:rsidP="0064437D">
                <w:r>
                  <w:t>Substations and Power Distribution</w:t>
                </w:r>
              </w:p>
            </w:tc>
          </w:sdtContent>
        </w:sdt>
        <w:tc>
          <w:tcPr>
            <w:tcW w:w="1851" w:type="dxa"/>
          </w:tcPr>
          <w:p w14:paraId="74CEDE2F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3F2EB22D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730105C3" w14:textId="77777777" w:rsidTr="002C58D6">
        <w:trPr>
          <w:tblHeader/>
        </w:trPr>
        <w:tc>
          <w:tcPr>
            <w:tcW w:w="5309" w:type="dxa"/>
          </w:tcPr>
          <w:p w14:paraId="3CA7FF2E" w14:textId="77777777" w:rsidR="000555C6" w:rsidRDefault="000555C6" w:rsidP="0064437D">
            <w:r>
              <w:t>Plant Communication and Control</w:t>
            </w:r>
          </w:p>
        </w:tc>
        <w:tc>
          <w:tcPr>
            <w:tcW w:w="1851" w:type="dxa"/>
          </w:tcPr>
          <w:p w14:paraId="13F55677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4602C309" w14:textId="77777777" w:rsidR="000555C6" w:rsidRDefault="000555C6" w:rsidP="0064437D">
            <w:r w:rsidRPr="001674BE">
              <w:t>Yes</w:t>
            </w:r>
          </w:p>
        </w:tc>
      </w:tr>
      <w:tr w:rsidR="000555C6" w14:paraId="604E0828" w14:textId="77777777" w:rsidTr="002C58D6">
        <w:trPr>
          <w:tblHeader/>
        </w:trPr>
        <w:sdt>
          <w:sdtPr>
            <w:id w:val="-176511125"/>
          </w:sdtPr>
          <w:sdtEndPr/>
          <w:sdtContent>
            <w:tc>
              <w:tcPr>
                <w:tcW w:w="5309" w:type="dxa"/>
              </w:tcPr>
              <w:p w14:paraId="0946ED59" w14:textId="77777777" w:rsidR="000555C6" w:rsidRDefault="000555C6" w:rsidP="0064437D">
                <w:r>
                  <w:t>Water Storage and Distribution</w:t>
                </w:r>
              </w:p>
            </w:tc>
          </w:sdtContent>
        </w:sdt>
        <w:tc>
          <w:tcPr>
            <w:tcW w:w="1851" w:type="dxa"/>
          </w:tcPr>
          <w:p w14:paraId="010C2B34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4AE22263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7D859EDB" w14:textId="77777777" w:rsidTr="002C58D6">
        <w:trPr>
          <w:tblHeader/>
        </w:trPr>
        <w:tc>
          <w:tcPr>
            <w:tcW w:w="5309" w:type="dxa"/>
          </w:tcPr>
          <w:p w14:paraId="2C9BC3D2" w14:textId="77777777" w:rsidR="000555C6" w:rsidRDefault="000555C6" w:rsidP="0064437D">
            <w:r>
              <w:lastRenderedPageBreak/>
              <w:t>Sewage Disposal and Treatment</w:t>
            </w:r>
          </w:p>
        </w:tc>
        <w:tc>
          <w:tcPr>
            <w:tcW w:w="1851" w:type="dxa"/>
          </w:tcPr>
          <w:p w14:paraId="6EB4083B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0BACC170" w14:textId="77777777" w:rsidR="000555C6" w:rsidRDefault="000555C6" w:rsidP="0064437D">
            <w:r w:rsidRPr="001674BE">
              <w:t>Yes</w:t>
            </w:r>
          </w:p>
        </w:tc>
      </w:tr>
      <w:tr w:rsidR="000555C6" w14:paraId="599303D0" w14:textId="77777777" w:rsidTr="002C58D6">
        <w:trPr>
          <w:tblHeader/>
        </w:trPr>
        <w:tc>
          <w:tcPr>
            <w:tcW w:w="5309" w:type="dxa"/>
          </w:tcPr>
          <w:p w14:paraId="0A2C281B" w14:textId="77777777" w:rsidR="000555C6" w:rsidRDefault="000555C6" w:rsidP="0064437D">
            <w:r>
              <w:t>Fuel Facilities</w:t>
            </w:r>
          </w:p>
        </w:tc>
        <w:tc>
          <w:tcPr>
            <w:tcW w:w="1851" w:type="dxa"/>
          </w:tcPr>
          <w:p w14:paraId="5B0B40B0" w14:textId="77777777" w:rsidR="000555C6" w:rsidRPr="001674BE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59BD9892" w14:textId="77777777" w:rsidR="000555C6" w:rsidRPr="001674BE" w:rsidRDefault="000555C6" w:rsidP="0064437D">
            <w:r w:rsidRPr="001674BE">
              <w:t>Yes</w:t>
            </w:r>
          </w:p>
        </w:tc>
      </w:tr>
      <w:tr w:rsidR="000555C6" w14:paraId="1FA620A8" w14:textId="77777777" w:rsidTr="002C58D6">
        <w:trPr>
          <w:tblHeader/>
        </w:trPr>
        <w:tc>
          <w:tcPr>
            <w:tcW w:w="5309" w:type="dxa"/>
          </w:tcPr>
          <w:p w14:paraId="7806162E" w14:textId="77777777" w:rsidR="000555C6" w:rsidRDefault="000555C6" w:rsidP="0064437D">
            <w:r>
              <w:t>Spares and First Fills</w:t>
            </w:r>
          </w:p>
        </w:tc>
        <w:tc>
          <w:tcPr>
            <w:tcW w:w="1851" w:type="dxa"/>
          </w:tcPr>
          <w:p w14:paraId="1C8DD7D4" w14:textId="77777777" w:rsidR="000555C6" w:rsidRDefault="000555C6" w:rsidP="0064437D">
            <w:r w:rsidRPr="001674BE">
              <w:t>Yes</w:t>
            </w:r>
          </w:p>
        </w:tc>
        <w:tc>
          <w:tcPr>
            <w:tcW w:w="1856" w:type="dxa"/>
          </w:tcPr>
          <w:p w14:paraId="089D8FE6" w14:textId="77777777" w:rsidR="000555C6" w:rsidRDefault="000555C6" w:rsidP="0064437D">
            <w:r w:rsidRPr="001674BE">
              <w:t>Yes</w:t>
            </w:r>
          </w:p>
        </w:tc>
      </w:tr>
    </w:tbl>
    <w:p w14:paraId="433F860D" w14:textId="77777777" w:rsidR="00E45719" w:rsidRPr="00EE570C" w:rsidRDefault="00A5285B" w:rsidP="00EE570C">
      <w:pPr>
        <w:pStyle w:val="Disclaimer"/>
      </w:pPr>
      <w:r w:rsidRPr="00EE570C">
        <w:t>Disclaimer: The information provided in the table above is based on an initial assessment by the company. Any questions or issues should be raised with the project contact.</w:t>
      </w:r>
    </w:p>
    <w:p w14:paraId="77068353" w14:textId="77777777" w:rsidR="000E4E23" w:rsidRDefault="000E4E23" w:rsidP="002A37E8">
      <w:pPr>
        <w:pStyle w:val="Heading2"/>
        <w:jc w:val="both"/>
      </w:pPr>
      <w:r>
        <w:t>3</w:t>
      </w:r>
      <w:r w:rsidR="002A37E8">
        <w:t>.</w:t>
      </w:r>
      <w:r>
        <w:t xml:space="preserve"> Standards to be used in the project</w:t>
      </w:r>
    </w:p>
    <w:sdt>
      <w:sdtPr>
        <w:rPr>
          <w:b/>
        </w:rPr>
        <w:id w:val="1054583817"/>
      </w:sdtPr>
      <w:sdtEndPr>
        <w:rPr>
          <w:b w:val="0"/>
        </w:rPr>
      </w:sdtEndPr>
      <w:sdtContent>
        <w:bookmarkStart w:id="1" w:name="_Toc377719951" w:displacedByCustomXml="prev"/>
        <w:p w14:paraId="1E8AB30E" w14:textId="30ABD14B" w:rsidR="00BE44A1" w:rsidRDefault="00F97212" w:rsidP="002A37E8">
          <w:pPr>
            <w:jc w:val="both"/>
          </w:pPr>
          <w:r w:rsidRPr="00074894">
            <w:t>WAIO</w:t>
          </w:r>
          <w:r w:rsidRPr="00FC23F5">
            <w:t xml:space="preserve"> </w:t>
          </w:r>
          <w:r w:rsidRPr="00011205">
            <w:t xml:space="preserve">will ensure that throughout the </w:t>
          </w:r>
          <w:r w:rsidR="00955D7E">
            <w:t>South Flank Study (</w:t>
          </w:r>
          <w:r>
            <w:t>and potential development</w:t>
          </w:r>
          <w:r w:rsidR="00955D7E">
            <w:t>)</w:t>
          </w:r>
          <w:r w:rsidRPr="00CD37DA">
            <w:t xml:space="preserve">, the engineering design </w:t>
          </w:r>
          <w:r>
            <w:t xml:space="preserve">for all key goods and services </w:t>
          </w:r>
          <w:r w:rsidRPr="00CD37DA">
            <w:t xml:space="preserve">is based on Australian </w:t>
          </w:r>
          <w:r w:rsidRPr="00FC23F5">
            <w:t>Standards and/or International Standards in common use in Australia.</w:t>
          </w:r>
          <w:bookmarkEnd w:id="1"/>
        </w:p>
        <w:p w14:paraId="4FE908DA" w14:textId="0FF1EBD3" w:rsidR="000E4E23" w:rsidRDefault="00BE44A1" w:rsidP="002A37E8">
          <w:pPr>
            <w:jc w:val="both"/>
          </w:pPr>
          <w:r w:rsidRPr="00D9233B">
            <w:t>Australian entities will have the ability to meet these standards.</w:t>
          </w:r>
          <w:r w:rsidR="00AC3609" w:rsidRPr="00FC23F5">
            <w:t xml:space="preserve"> </w:t>
          </w:r>
        </w:p>
      </w:sdtContent>
    </w:sdt>
    <w:p w14:paraId="3A057D38" w14:textId="77777777" w:rsidR="00E45719" w:rsidRDefault="000E4E23" w:rsidP="002A37E8">
      <w:pPr>
        <w:pStyle w:val="Heading2"/>
        <w:jc w:val="both"/>
      </w:pPr>
      <w:r>
        <w:t>4</w:t>
      </w:r>
      <w:r w:rsidR="00E45719">
        <w:t xml:space="preserve">. </w:t>
      </w:r>
      <w:r w:rsidR="001C7979">
        <w:t>AIP activities undertaken by the Project Proponent</w:t>
      </w:r>
    </w:p>
    <w:p w14:paraId="7FA1A801" w14:textId="394E0AC6" w:rsidR="00F97212" w:rsidRDefault="00F97212" w:rsidP="00F97212">
      <w:pPr>
        <w:pStyle w:val="ListParagraph"/>
        <w:numPr>
          <w:ilvl w:val="0"/>
          <w:numId w:val="3"/>
        </w:numPr>
      </w:pPr>
      <w:r>
        <w:t xml:space="preserve">The </w:t>
      </w:r>
      <w:r w:rsidR="00955D7E">
        <w:t>South Flank Study (and potential project)</w:t>
      </w:r>
      <w:r>
        <w:t xml:space="preserve">, </w:t>
      </w:r>
      <w:r w:rsidR="00433D2F">
        <w:t>proposes to</w:t>
      </w:r>
      <w:r>
        <w:t xml:space="preserve"> utilise the ICN’s Gateway On-Line Facility to broadcast available opportunities to allow contractors with capacity and capability to meet our requirements including how they can respond to these opportunities.</w:t>
      </w:r>
    </w:p>
    <w:p w14:paraId="77B72652" w14:textId="77777777" w:rsidR="00F97212" w:rsidRPr="00F97212" w:rsidRDefault="00F97212" w:rsidP="00F97212">
      <w:pPr>
        <w:pStyle w:val="ListParagraph"/>
        <w:numPr>
          <w:ilvl w:val="0"/>
          <w:numId w:val="3"/>
        </w:numPr>
        <w:spacing w:before="0" w:after="0"/>
        <w:rPr>
          <w:szCs w:val="22"/>
        </w:rPr>
      </w:pPr>
      <w:r w:rsidRPr="00F97212">
        <w:rPr>
          <w:szCs w:val="22"/>
        </w:rPr>
        <w:t>Lead Contractors will be obliged to comply with the requirements of the approved AIP Plan. Such Contractors will engage potential sub-contractors and provide information on their website for listings as packages of work become available.</w:t>
      </w:r>
    </w:p>
    <w:p w14:paraId="484610A6" w14:textId="5B2AC06D" w:rsidR="00F97212" w:rsidRPr="00347B50" w:rsidRDefault="00F97212" w:rsidP="00F97212">
      <w:pPr>
        <w:pStyle w:val="ListParagraph"/>
        <w:numPr>
          <w:ilvl w:val="0"/>
          <w:numId w:val="3"/>
        </w:numPr>
        <w:spacing w:before="0" w:after="0"/>
      </w:pPr>
      <w:r>
        <w:t>ICN will arrange supplier briefings on behalf of WAIO to raise awareness among Australian entities of the key goods or services for the potential project</w:t>
      </w:r>
      <w:r w:rsidRPr="00DD28AF">
        <w:t xml:space="preserve">. </w:t>
      </w:r>
      <w:r w:rsidRPr="00F97212">
        <w:rPr>
          <w:highlight w:val="yellow"/>
        </w:rPr>
        <w:t xml:space="preserve">  </w:t>
      </w:r>
    </w:p>
    <w:p w14:paraId="6E665CD5" w14:textId="12250206" w:rsidR="00BF032C" w:rsidRPr="00BF032C" w:rsidRDefault="00BF032C" w:rsidP="00BF032C">
      <w:pPr>
        <w:pStyle w:val="ListParagraph"/>
        <w:numPr>
          <w:ilvl w:val="0"/>
          <w:numId w:val="3"/>
        </w:numPr>
        <w:spacing w:before="0" w:after="0"/>
        <w:rPr>
          <w:rFonts w:ascii="Calibri" w:hAnsi="Calibri" w:cstheme="minorBidi"/>
          <w:szCs w:val="24"/>
        </w:rPr>
      </w:pPr>
      <w:r w:rsidRPr="00BF032C">
        <w:rPr>
          <w:rFonts w:ascii="Calibri" w:hAnsi="Calibri" w:cstheme="minorBidi"/>
        </w:rPr>
        <w:t xml:space="preserve">WAIO </w:t>
      </w:r>
      <w:r w:rsidR="006E014D">
        <w:rPr>
          <w:rFonts w:ascii="Calibri" w:hAnsi="Calibri" w:cstheme="minorBidi"/>
        </w:rPr>
        <w:t>proposes to</w:t>
      </w:r>
      <w:r w:rsidRPr="00BF032C">
        <w:rPr>
          <w:rFonts w:ascii="Calibri" w:hAnsi="Calibri" w:cstheme="minorBidi"/>
        </w:rPr>
        <w:t xml:space="preserve"> use its Community Consultative Group meetings and memberships with the Chamber of Commerce and Industry of Western Australia, Newman, Port Hedland and Onslow to promote supply opportunities and briefings.</w:t>
      </w:r>
    </w:p>
    <w:p w14:paraId="7A243FE3" w14:textId="77777777" w:rsidR="00E45719" w:rsidRDefault="000E4E23" w:rsidP="002A37E8">
      <w:pPr>
        <w:pStyle w:val="Heading2"/>
        <w:jc w:val="both"/>
      </w:pPr>
      <w:r>
        <w:t>5</w:t>
      </w:r>
      <w:r w:rsidR="00F33D1C">
        <w:t xml:space="preserve">. </w:t>
      </w:r>
      <w:r w:rsidR="001C7979">
        <w:t>AIP activities to be undertaken by procurement entities</w:t>
      </w:r>
    </w:p>
    <w:sdt>
      <w:sdtPr>
        <w:id w:val="-1992158692"/>
      </w:sdtPr>
      <w:sdtEndPr/>
      <w:sdtContent>
        <w:p w14:paraId="5BB3D994" w14:textId="0D76F6C6" w:rsidR="00107A4F" w:rsidRDefault="008F4575" w:rsidP="002A37E8">
          <w:pPr>
            <w:pStyle w:val="ListParagraph"/>
            <w:jc w:val="both"/>
          </w:pPr>
          <w:r w:rsidRPr="008F4575">
            <w:rPr>
              <w:lang w:eastAsia="en-US"/>
            </w:rPr>
            <w:t>Lead contractors will be oblig</w:t>
          </w:r>
          <w:r w:rsidR="00433D2F">
            <w:rPr>
              <w:lang w:eastAsia="en-US"/>
            </w:rPr>
            <w:t>ed</w:t>
          </w:r>
          <w:r w:rsidRPr="008F4575">
            <w:rPr>
              <w:lang w:eastAsia="en-US"/>
            </w:rPr>
            <w:t xml:space="preserve"> to comply with the requirements of the approved AIP as part of the engagement of those contractors, this includes </w:t>
          </w:r>
          <w:r w:rsidR="00107A4F">
            <w:rPr>
              <w:lang w:eastAsia="en-US"/>
            </w:rPr>
            <w:t>the</w:t>
          </w:r>
          <w:r w:rsidRPr="008F4575">
            <w:rPr>
              <w:lang w:eastAsia="en-US"/>
            </w:rPr>
            <w:t xml:space="preserve"> provision of package information onto their website for listing as it becomes available.</w:t>
          </w:r>
        </w:p>
      </w:sdtContent>
    </w:sdt>
    <w:p w14:paraId="1DAEF52F" w14:textId="77777777" w:rsidR="00107A4F" w:rsidRDefault="00107A4F" w:rsidP="002A37E8">
      <w:pPr>
        <w:pStyle w:val="ListParagraph"/>
        <w:numPr>
          <w:ilvl w:val="0"/>
          <w:numId w:val="7"/>
        </w:numPr>
        <w:jc w:val="both"/>
      </w:pPr>
      <w:r>
        <w:t>Lead Contractor/s will be required to provide equal timeframes to Australian entities for responding to opportunities on the project, this will include:</w:t>
      </w:r>
    </w:p>
    <w:p w14:paraId="5C00CD8F" w14:textId="77777777" w:rsidR="00107A4F" w:rsidRDefault="00107A4F" w:rsidP="002A37E8">
      <w:pPr>
        <w:pStyle w:val="ListParagraph"/>
        <w:numPr>
          <w:ilvl w:val="0"/>
          <w:numId w:val="6"/>
        </w:numPr>
        <w:jc w:val="both"/>
      </w:pPr>
      <w:r>
        <w:t>making tender documents available to all possible contractors at the same time;</w:t>
      </w:r>
    </w:p>
    <w:p w14:paraId="25DADDB6" w14:textId="77777777" w:rsidR="00107A4F" w:rsidRDefault="00107A4F" w:rsidP="002A37E8">
      <w:pPr>
        <w:pStyle w:val="ListParagraph"/>
        <w:numPr>
          <w:ilvl w:val="0"/>
          <w:numId w:val="6"/>
        </w:numPr>
        <w:jc w:val="both"/>
      </w:pPr>
      <w:r>
        <w:t>allowing equal and reasonable timeframes for Australian and non-Australian entities to respond to tenders; and</w:t>
      </w:r>
    </w:p>
    <w:p w14:paraId="58786522" w14:textId="3BA68227" w:rsidR="00D60A56" w:rsidRPr="00084E22" w:rsidRDefault="00107A4F" w:rsidP="002A37E8">
      <w:pPr>
        <w:pStyle w:val="ListParagraph"/>
        <w:numPr>
          <w:ilvl w:val="0"/>
          <w:numId w:val="6"/>
        </w:numPr>
        <w:jc w:val="both"/>
      </w:pPr>
      <w:proofErr w:type="gramStart"/>
      <w:r>
        <w:t>structuring</w:t>
      </w:r>
      <w:proofErr w:type="gramEnd"/>
      <w:r>
        <w:t xml:space="preserve"> tenders for Australian and non-Australian </w:t>
      </w:r>
      <w:r w:rsidR="00492C2C">
        <w:t xml:space="preserve">entities </w:t>
      </w:r>
      <w:r>
        <w:t>on the same basis.</w:t>
      </w:r>
    </w:p>
    <w:sectPr w:rsidR="00D60A56" w:rsidRPr="00084E2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EE9F6" w14:textId="77777777" w:rsidR="00991EF6" w:rsidRDefault="00991EF6" w:rsidP="007F331A">
      <w:pPr>
        <w:spacing w:after="0"/>
      </w:pPr>
      <w:r>
        <w:separator/>
      </w:r>
    </w:p>
  </w:endnote>
  <w:endnote w:type="continuationSeparator" w:id="0">
    <w:p w14:paraId="12B481CF" w14:textId="77777777" w:rsidR="00991EF6" w:rsidRDefault="00991EF6" w:rsidP="007F3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F39F6" w14:textId="77777777" w:rsidR="00645886" w:rsidRDefault="00645886" w:rsidP="0078593E">
    <w:pPr>
      <w:pStyle w:val="Footnote"/>
    </w:pPr>
  </w:p>
  <w:p w14:paraId="212F6940" w14:textId="77777777" w:rsidR="00391C18" w:rsidRDefault="00391C18" w:rsidP="0078593E">
    <w:pPr>
      <w:pStyle w:val="Footnote"/>
    </w:pPr>
    <w:r>
      <w:t xml:space="preserve">AIP plan </w:t>
    </w:r>
    <w:r w:rsidRPr="0078593E">
      <w:t>Summary</w:t>
    </w:r>
    <w:r>
      <w:t xml:space="preserve"> – Project Phase</w:t>
    </w:r>
  </w:p>
  <w:p w14:paraId="32E573FF" w14:textId="77777777" w:rsidR="007F331A" w:rsidRDefault="00282ABE" w:rsidP="0078593E">
    <w:pPr>
      <w:pStyle w:val="Footnote"/>
    </w:pPr>
    <w:r>
      <w:t>A</w:t>
    </w:r>
    <w:r w:rsidR="00391C18">
      <w:t>ustralian Industry Participation</w:t>
    </w:r>
    <w:r>
      <w:t xml:space="preserve"> Authority</w:t>
    </w:r>
  </w:p>
  <w:p w14:paraId="279FDCDF" w14:textId="77777777" w:rsidR="007F331A" w:rsidRDefault="007F331A" w:rsidP="0078593E">
    <w:pPr>
      <w:pStyle w:val="Footnote"/>
    </w:pPr>
    <w:r>
      <w:t xml:space="preserve">Version </w:t>
    </w:r>
    <w:r w:rsidR="00282ABE">
      <w:t>1</w:t>
    </w:r>
    <w:r>
      <w:t>.</w:t>
    </w:r>
    <w:r w:rsidR="00607EDF">
      <w:t>1</w:t>
    </w:r>
    <w:r>
      <w:t xml:space="preserve"> </w:t>
    </w:r>
    <w:r w:rsidR="00607EDF">
      <w:t>April</w:t>
    </w:r>
    <w:r>
      <w:t xml:space="preserve"> 201</w:t>
    </w:r>
    <w:r w:rsidR="00391C18">
      <w:t>4</w:t>
    </w:r>
  </w:p>
  <w:p w14:paraId="3AE92BAE" w14:textId="77777777" w:rsidR="007F331A" w:rsidRPr="002032CF" w:rsidRDefault="005B7F69" w:rsidP="002032CF">
    <w:pPr>
      <w:pStyle w:val="Footer"/>
      <w:jc w:val="center"/>
      <w:rPr>
        <w:szCs w:val="16"/>
      </w:rPr>
    </w:pPr>
    <w:sdt>
      <w:sdtPr>
        <w:id w:val="1777370279"/>
        <w:docPartObj>
          <w:docPartGallery w:val="Page Numbers (Bottom of Page)"/>
          <w:docPartUnique/>
        </w:docPartObj>
      </w:sdtPr>
      <w:sdtEndPr>
        <w:rPr>
          <w:noProof/>
          <w:szCs w:val="16"/>
        </w:rPr>
      </w:sdtEndPr>
      <w:sdtContent>
        <w:r w:rsidR="007F331A" w:rsidRPr="007F331A">
          <w:rPr>
            <w:szCs w:val="16"/>
          </w:rPr>
          <w:fldChar w:fldCharType="begin"/>
        </w:r>
        <w:r w:rsidR="007F331A" w:rsidRPr="007F331A">
          <w:rPr>
            <w:szCs w:val="16"/>
          </w:rPr>
          <w:instrText xml:space="preserve"> PAGE   \* MERGEFORMAT </w:instrText>
        </w:r>
        <w:r w:rsidR="007F331A" w:rsidRPr="007F331A">
          <w:rPr>
            <w:szCs w:val="16"/>
          </w:rPr>
          <w:fldChar w:fldCharType="separate"/>
        </w:r>
        <w:r>
          <w:rPr>
            <w:noProof/>
            <w:szCs w:val="16"/>
          </w:rPr>
          <w:t>2</w:t>
        </w:r>
        <w:r w:rsidR="007F331A" w:rsidRPr="007F331A">
          <w:rPr>
            <w:noProof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4AB81" w14:textId="77777777" w:rsidR="00991EF6" w:rsidRDefault="00991EF6" w:rsidP="007F331A">
      <w:pPr>
        <w:spacing w:after="0"/>
      </w:pPr>
      <w:r>
        <w:separator/>
      </w:r>
    </w:p>
  </w:footnote>
  <w:footnote w:type="continuationSeparator" w:id="0">
    <w:p w14:paraId="3E72408E" w14:textId="77777777" w:rsidR="00991EF6" w:rsidRDefault="00991EF6" w:rsidP="007F33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7AC36EA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A32C6F"/>
    <w:multiLevelType w:val="hybridMultilevel"/>
    <w:tmpl w:val="379A9D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7419"/>
    <w:multiLevelType w:val="hybridMultilevel"/>
    <w:tmpl w:val="77B03032"/>
    <w:lvl w:ilvl="0" w:tplc="65B43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B3499"/>
    <w:multiLevelType w:val="hybridMultilevel"/>
    <w:tmpl w:val="3204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1F2A89"/>
    <w:multiLevelType w:val="hybridMultilevel"/>
    <w:tmpl w:val="B15819F0"/>
    <w:lvl w:ilvl="0" w:tplc="FA7AD14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B1E60"/>
    <w:multiLevelType w:val="hybridMultilevel"/>
    <w:tmpl w:val="E8EC59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704112"/>
    <w:multiLevelType w:val="hybridMultilevel"/>
    <w:tmpl w:val="CA6E8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4D"/>
    <w:rsid w:val="000352A4"/>
    <w:rsid w:val="0004629D"/>
    <w:rsid w:val="00050977"/>
    <w:rsid w:val="000555C6"/>
    <w:rsid w:val="000564B8"/>
    <w:rsid w:val="00073261"/>
    <w:rsid w:val="00084E22"/>
    <w:rsid w:val="00092840"/>
    <w:rsid w:val="000C3C80"/>
    <w:rsid w:val="000E4E23"/>
    <w:rsid w:val="000F1764"/>
    <w:rsid w:val="00107A4F"/>
    <w:rsid w:val="00125D47"/>
    <w:rsid w:val="001261AA"/>
    <w:rsid w:val="00126A4A"/>
    <w:rsid w:val="00195CD7"/>
    <w:rsid w:val="001964CB"/>
    <w:rsid w:val="00196BC4"/>
    <w:rsid w:val="001A06E2"/>
    <w:rsid w:val="001B76BA"/>
    <w:rsid w:val="001C355A"/>
    <w:rsid w:val="001C7979"/>
    <w:rsid w:val="002032CF"/>
    <w:rsid w:val="00244FC4"/>
    <w:rsid w:val="00282ABE"/>
    <w:rsid w:val="002A37E8"/>
    <w:rsid w:val="002B56F9"/>
    <w:rsid w:val="002C58D6"/>
    <w:rsid w:val="00334757"/>
    <w:rsid w:val="00380397"/>
    <w:rsid w:val="00391C18"/>
    <w:rsid w:val="003B0746"/>
    <w:rsid w:val="003B7F3F"/>
    <w:rsid w:val="004035B0"/>
    <w:rsid w:val="00406382"/>
    <w:rsid w:val="00412EDE"/>
    <w:rsid w:val="004279CD"/>
    <w:rsid w:val="00433D2F"/>
    <w:rsid w:val="00486C10"/>
    <w:rsid w:val="00492C2C"/>
    <w:rsid w:val="004B70FC"/>
    <w:rsid w:val="00536B0D"/>
    <w:rsid w:val="005549DB"/>
    <w:rsid w:val="0057513A"/>
    <w:rsid w:val="005861E6"/>
    <w:rsid w:val="005B7F69"/>
    <w:rsid w:val="00607EDF"/>
    <w:rsid w:val="00632568"/>
    <w:rsid w:val="00645886"/>
    <w:rsid w:val="006A2243"/>
    <w:rsid w:val="006E014D"/>
    <w:rsid w:val="006E316B"/>
    <w:rsid w:val="00700EBB"/>
    <w:rsid w:val="00770712"/>
    <w:rsid w:val="0078593E"/>
    <w:rsid w:val="007D4AAA"/>
    <w:rsid w:val="007F331A"/>
    <w:rsid w:val="00801B0C"/>
    <w:rsid w:val="00816E09"/>
    <w:rsid w:val="008862FC"/>
    <w:rsid w:val="008E2D90"/>
    <w:rsid w:val="008F4575"/>
    <w:rsid w:val="00903E1E"/>
    <w:rsid w:val="00907971"/>
    <w:rsid w:val="009124D4"/>
    <w:rsid w:val="00955D7E"/>
    <w:rsid w:val="009818F3"/>
    <w:rsid w:val="00991EF6"/>
    <w:rsid w:val="009C263F"/>
    <w:rsid w:val="009C3EAC"/>
    <w:rsid w:val="00A16D70"/>
    <w:rsid w:val="00A20D29"/>
    <w:rsid w:val="00A47A07"/>
    <w:rsid w:val="00A5285B"/>
    <w:rsid w:val="00A903F6"/>
    <w:rsid w:val="00AC3609"/>
    <w:rsid w:val="00AE186F"/>
    <w:rsid w:val="00AF4C3E"/>
    <w:rsid w:val="00B463AA"/>
    <w:rsid w:val="00B757D5"/>
    <w:rsid w:val="00B837DF"/>
    <w:rsid w:val="00B973C9"/>
    <w:rsid w:val="00BA3852"/>
    <w:rsid w:val="00BB18FA"/>
    <w:rsid w:val="00BB702E"/>
    <w:rsid w:val="00BE05EF"/>
    <w:rsid w:val="00BE1F1B"/>
    <w:rsid w:val="00BE44A1"/>
    <w:rsid w:val="00BE6541"/>
    <w:rsid w:val="00BF032C"/>
    <w:rsid w:val="00BF72BE"/>
    <w:rsid w:val="00C11870"/>
    <w:rsid w:val="00CA2647"/>
    <w:rsid w:val="00D60A56"/>
    <w:rsid w:val="00D8571B"/>
    <w:rsid w:val="00D93E94"/>
    <w:rsid w:val="00DB210C"/>
    <w:rsid w:val="00DC7C1C"/>
    <w:rsid w:val="00DF1D4D"/>
    <w:rsid w:val="00E05FDA"/>
    <w:rsid w:val="00E20C9B"/>
    <w:rsid w:val="00E31D12"/>
    <w:rsid w:val="00E45719"/>
    <w:rsid w:val="00E45998"/>
    <w:rsid w:val="00E57112"/>
    <w:rsid w:val="00EE570C"/>
    <w:rsid w:val="00F33D1C"/>
    <w:rsid w:val="00F5756A"/>
    <w:rsid w:val="00F575BD"/>
    <w:rsid w:val="00F66772"/>
    <w:rsid w:val="00F97212"/>
    <w:rsid w:val="00FB046E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42DA37"/>
  <w15:docId w15:val="{BFF0CC08-671D-4F5D-B6DC-1A4872C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3E"/>
    <w:pPr>
      <w:spacing w:before="120" w:after="12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1A06E2"/>
    <w:pPr>
      <w:keepNext/>
      <w:spacing w:after="200"/>
      <w:outlineLvl w:val="0"/>
    </w:pPr>
    <w:rPr>
      <w:rFonts w:ascii="Calibri" w:hAnsi="Calibri" w:cs="Arial"/>
      <w:b/>
      <w:bCs/>
      <w:color w:val="005677"/>
      <w:kern w:val="32"/>
      <w:sz w:val="40"/>
      <w:szCs w:val="4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E570C"/>
    <w:pPr>
      <w:spacing w:before="240"/>
      <w:outlineLvl w:val="1"/>
    </w:pPr>
    <w:rPr>
      <w:rFonts w:ascii="Calibri" w:hAnsi="Calibri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E45719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har"/>
    <w:qFormat/>
    <w:rsid w:val="00E45719"/>
    <w:rPr>
      <w:i/>
      <w:color w:val="0000FF"/>
    </w:rPr>
  </w:style>
  <w:style w:type="character" w:customStyle="1" w:styleId="InstructionsChar">
    <w:name w:val="Instructions Char"/>
    <w:basedOn w:val="DefaultParagraphFont"/>
    <w:link w:val="Instructions"/>
    <w:rsid w:val="00E45719"/>
    <w:rPr>
      <w:rFonts w:ascii="Arial" w:hAnsi="Arial"/>
      <w:i/>
      <w:color w:val="0000FF"/>
    </w:rPr>
  </w:style>
  <w:style w:type="character" w:customStyle="1" w:styleId="Heading1Char">
    <w:name w:val="Heading 1 Char"/>
    <w:basedOn w:val="DefaultParagraphFont"/>
    <w:link w:val="Heading1"/>
    <w:rsid w:val="001A06E2"/>
    <w:rPr>
      <w:rFonts w:ascii="Calibri" w:hAnsi="Calibri" w:cs="Arial"/>
      <w:b/>
      <w:bCs/>
      <w:color w:val="005677"/>
      <w:kern w:val="32"/>
      <w:sz w:val="40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EE570C"/>
    <w:rPr>
      <w:rFonts w:ascii="Calibri" w:hAnsi="Calibri"/>
      <w:b/>
      <w:sz w:val="22"/>
      <w:u w:val="single"/>
    </w:rPr>
  </w:style>
  <w:style w:type="character" w:customStyle="1" w:styleId="Heading3Char">
    <w:name w:val="Heading 3 Char"/>
    <w:basedOn w:val="DefaultParagraphFont"/>
    <w:link w:val="Heading3"/>
    <w:rsid w:val="00E45719"/>
    <w:rPr>
      <w:rFonts w:ascii="Arial" w:hAnsi="Arial"/>
      <w:b/>
    </w:rPr>
  </w:style>
  <w:style w:type="character" w:styleId="Strong">
    <w:name w:val="Strong"/>
    <w:qFormat/>
    <w:rsid w:val="0078593E"/>
    <w:rPr>
      <w:rFonts w:asciiTheme="minorHAnsi" w:hAnsiTheme="minorHAnsi"/>
      <w:b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33D1C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rsid w:val="00E457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7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3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1C18"/>
    <w:pPr>
      <w:tabs>
        <w:tab w:val="center" w:pos="4513"/>
        <w:tab w:val="right" w:pos="9026"/>
      </w:tabs>
      <w:spacing w:before="60" w:after="6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91C18"/>
    <w:rPr>
      <w:rFonts w:asciiTheme="minorHAnsi" w:hAnsiTheme="minorHAnsi"/>
      <w:sz w:val="16"/>
    </w:rPr>
  </w:style>
  <w:style w:type="paragraph" w:customStyle="1" w:styleId="Footnote">
    <w:name w:val="Footnote"/>
    <w:basedOn w:val="Footer"/>
    <w:link w:val="FootnoteChar"/>
    <w:qFormat/>
    <w:rsid w:val="0078593E"/>
  </w:style>
  <w:style w:type="character" w:customStyle="1" w:styleId="FootnoteChar">
    <w:name w:val="Footnote Char"/>
    <w:basedOn w:val="FooterChar"/>
    <w:link w:val="Footnote"/>
    <w:rsid w:val="0078593E"/>
    <w:rPr>
      <w:rFonts w:asciiTheme="minorHAnsi" w:hAnsiTheme="minorHAnsi"/>
      <w:sz w:val="16"/>
    </w:rPr>
  </w:style>
  <w:style w:type="paragraph" w:customStyle="1" w:styleId="Disclaimer">
    <w:name w:val="Disclaimer"/>
    <w:basedOn w:val="Normal"/>
    <w:link w:val="DisclaimerChar"/>
    <w:qFormat/>
    <w:rsid w:val="00EE570C"/>
    <w:pPr>
      <w:spacing w:before="0"/>
    </w:pPr>
    <w:rPr>
      <w:sz w:val="16"/>
      <w:szCs w:val="16"/>
    </w:rPr>
  </w:style>
  <w:style w:type="character" w:customStyle="1" w:styleId="DisclaimerChar">
    <w:name w:val="Disclaimer Char"/>
    <w:basedOn w:val="DefaultParagraphFont"/>
    <w:link w:val="Disclaimer"/>
    <w:rsid w:val="00EE570C"/>
    <w:rPr>
      <w:rFonts w:asciiTheme="minorHAnsi" w:hAnsiTheme="minorHAnsi"/>
      <w:sz w:val="16"/>
      <w:szCs w:val="16"/>
    </w:rPr>
  </w:style>
  <w:style w:type="character" w:customStyle="1" w:styleId="Style4">
    <w:name w:val="Style4"/>
    <w:basedOn w:val="DefaultParagraphFont"/>
    <w:uiPriority w:val="1"/>
    <w:rsid w:val="000555C6"/>
    <w:rPr>
      <w:rFonts w:ascii="Arial" w:hAnsi="Arial"/>
      <w:color w:val="auto"/>
      <w:sz w:val="22"/>
    </w:rPr>
  </w:style>
  <w:style w:type="character" w:styleId="Hyperlink">
    <w:name w:val="Hyperlink"/>
    <w:uiPriority w:val="99"/>
    <w:rsid w:val="000555C6"/>
    <w:rPr>
      <w:color w:val="0000FF"/>
      <w:u w:val="single"/>
    </w:rPr>
  </w:style>
  <w:style w:type="paragraph" w:customStyle="1" w:styleId="FMHeader">
    <w:name w:val="FM Header"/>
    <w:semiHidden/>
    <w:locked/>
    <w:rsid w:val="000555C6"/>
    <w:pPr>
      <w:spacing w:before="120" w:after="120" w:line="360" w:lineRule="auto"/>
    </w:pPr>
    <w:rPr>
      <w:rFonts w:ascii="Arial" w:hAnsi="Arial"/>
      <w:b/>
      <w:color w:val="165387"/>
      <w:sz w:val="40"/>
      <w:szCs w:val="24"/>
      <w:lang w:eastAsia="en-US"/>
    </w:rPr>
  </w:style>
  <w:style w:type="paragraph" w:customStyle="1" w:styleId="PilbrowHeaderTwo">
    <w:name w:val="Pilbrow Header Two"/>
    <w:basedOn w:val="Normal"/>
    <w:semiHidden/>
    <w:locked/>
    <w:rsid w:val="000555C6"/>
    <w:pPr>
      <w:spacing w:line="360" w:lineRule="auto"/>
      <w:ind w:left="-425" w:right="-204"/>
    </w:pPr>
    <w:rPr>
      <w:rFonts w:ascii="Arial" w:hAnsi="Arial"/>
      <w:b/>
      <w:color w:val="333333"/>
      <w:sz w:val="28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555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browBodyText">
    <w:name w:val="Pilbrow Body Text"/>
    <w:semiHidden/>
    <w:locked/>
    <w:rsid w:val="00107A4F"/>
    <w:pPr>
      <w:spacing w:before="120" w:after="120" w:line="360" w:lineRule="auto"/>
      <w:ind w:left="-425" w:right="-204"/>
    </w:pPr>
    <w:rPr>
      <w:rFonts w:ascii="Arial" w:hAnsi="Arial"/>
      <w:b/>
      <w:color w:val="D35200"/>
      <w:sz w:val="28"/>
      <w:szCs w:val="24"/>
      <w:lang w:eastAsia="en-US"/>
    </w:rPr>
  </w:style>
  <w:style w:type="paragraph" w:styleId="ListBullet">
    <w:name w:val="List Bullet"/>
    <w:basedOn w:val="Normal"/>
    <w:autoRedefine/>
    <w:rsid w:val="00107A4F"/>
    <w:pPr>
      <w:numPr>
        <w:numId w:val="4"/>
      </w:numPr>
      <w:spacing w:after="200"/>
    </w:pPr>
    <w:rPr>
      <w:rFonts w:ascii="Calibri" w:hAnsi="Calibri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A4F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D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D2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D29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ateway.icn.org.au/project/3905/bhp-south-flank-iron-ore-projec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hpbilliton.com/society/regulatory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yperlink" Target="mailto:simon.copp@bhpbilliton.com" TargetMode="Externa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ryl%20Daisley\Documents\Dropbox\Client\BHPB%20Iron%20Ore\AREA%20C%20AIP%20Project\Work%20Papers\AuthorityAIPplanSummaryTemplateProje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BA9E0B04CD4E16B508CD8CA46C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E1056-458D-450D-B752-B00EABB278A1}"/>
      </w:docPartPr>
      <w:docPartBody>
        <w:p w:rsidR="003D43C4" w:rsidRDefault="00593579">
          <w:pPr>
            <w:pStyle w:val="9ABA9E0B04CD4E16B508CD8CA46C72D8"/>
          </w:pPr>
          <w:r>
            <w:rPr>
              <w:rStyle w:val="PlaceholderText"/>
            </w:rPr>
            <w:t>Provide business name of designated project proponent</w:t>
          </w:r>
        </w:p>
      </w:docPartBody>
    </w:docPart>
    <w:docPart>
      <w:docPartPr>
        <w:name w:val="18493E3F7EDA4149A936A5061195F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0E44-0BC3-4A01-9DE3-14F5856BD438}"/>
      </w:docPartPr>
      <w:docPartBody>
        <w:p w:rsidR="003D43C4" w:rsidRDefault="00593579">
          <w:pPr>
            <w:pStyle w:val="18493E3F7EDA4149A936A5061195F71A"/>
          </w:pPr>
          <w:r>
            <w:rPr>
              <w:rStyle w:val="PlaceholderText"/>
            </w:rPr>
            <w:t>Provide estimated value of the project</w:t>
          </w:r>
        </w:p>
      </w:docPartBody>
    </w:docPart>
    <w:docPart>
      <w:docPartPr>
        <w:name w:val="B34A48AF597D4CC3A073F6863DF9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B555-1126-4DFC-B75B-2E2769576909}"/>
      </w:docPartPr>
      <w:docPartBody>
        <w:p w:rsidR="003D43C4" w:rsidRDefault="00593579">
          <w:pPr>
            <w:pStyle w:val="B34A48AF597D4CC3A073F6863DF97843"/>
          </w:pPr>
          <w:r>
            <w:rPr>
              <w:rStyle w:val="PlaceholderText"/>
            </w:rPr>
            <w:t>Provide the location of where the majority of the project will be undertaken</w:t>
          </w:r>
        </w:p>
      </w:docPartBody>
    </w:docPart>
    <w:docPart>
      <w:docPartPr>
        <w:name w:val="7B61D4A12AB4471F8EE539332D3AD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2525-F87A-44C0-8975-C3D07A064407}"/>
      </w:docPartPr>
      <w:docPartBody>
        <w:p w:rsidR="003D43C4" w:rsidRDefault="00593579">
          <w:pPr>
            <w:pStyle w:val="7B61D4A12AB4471F8EE539332D3ADA2C"/>
          </w:pPr>
          <w:r>
            <w:rPr>
              <w:rStyle w:val="PlaceholderText"/>
            </w:rPr>
            <w:t>Provide a link to the active website(s) which will contain project information</w:t>
          </w:r>
        </w:p>
      </w:docPartBody>
    </w:docPart>
    <w:docPart>
      <w:docPartPr>
        <w:name w:val="4C17CD4D73DF4C65BC3202ADC871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1534-E8A5-491A-9281-49CF0197D474}"/>
      </w:docPartPr>
      <w:docPartBody>
        <w:p w:rsidR="003D43C4" w:rsidRDefault="00936435" w:rsidP="00936435">
          <w:pPr>
            <w:pStyle w:val="4C17CD4D73DF4C65BC3202ADC8712D61"/>
          </w:pPr>
          <w:r w:rsidRPr="002317CE">
            <w:rPr>
              <w:rStyle w:val="PlaceholderText"/>
            </w:rPr>
            <w:t>Provide company names</w:t>
          </w:r>
        </w:p>
      </w:docPartBody>
    </w:docPart>
    <w:docPart>
      <w:docPartPr>
        <w:name w:val="F2D88D96B58047F7A3A91F388CCDC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B266-F7E8-4279-A201-0BF6F5082FF8}"/>
      </w:docPartPr>
      <w:docPartBody>
        <w:p w:rsidR="003D43C4" w:rsidRDefault="00936435" w:rsidP="00936435">
          <w:pPr>
            <w:pStyle w:val="F2D88D96B58047F7A3A91F388CCDC3AB"/>
          </w:pPr>
          <w:r>
            <w:rPr>
              <w:rStyle w:val="PlaceholderText"/>
            </w:rPr>
            <w:t>Enter project description here</w:t>
          </w:r>
        </w:p>
      </w:docPartBody>
    </w:docPart>
    <w:docPart>
      <w:docPartPr>
        <w:name w:val="A552ED605EC34B5BB9DF1DF2721F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60EC-6E8B-4DC3-9DC5-BC1F17F4169B}"/>
      </w:docPartPr>
      <w:docPartBody>
        <w:p w:rsidR="003D43C4" w:rsidRDefault="00936435" w:rsidP="00936435">
          <w:pPr>
            <w:pStyle w:val="A552ED605EC34B5BB9DF1DF2721FF5FB"/>
          </w:pPr>
          <w:r>
            <w:rPr>
              <w:rStyle w:val="PlaceholderText"/>
            </w:rPr>
            <w:t>Enter project location here</w:t>
          </w:r>
        </w:p>
      </w:docPartBody>
    </w:docPart>
    <w:docPart>
      <w:docPartPr>
        <w:name w:val="201AFF40414E4A439440D6CA4C63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5B5C-C1C2-446A-954C-D49C10B83529}"/>
      </w:docPartPr>
      <w:docPartBody>
        <w:p w:rsidR="003D43C4" w:rsidRDefault="00936435" w:rsidP="00936435">
          <w:pPr>
            <w:pStyle w:val="201AFF40414E4A439440D6CA4C634AA6"/>
          </w:pPr>
          <w:r>
            <w:rPr>
              <w:rStyle w:val="PlaceholderText"/>
            </w:rPr>
            <w:t>Enter contact officer e-mail address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35"/>
    <w:rsid w:val="000316BF"/>
    <w:rsid w:val="000E04A4"/>
    <w:rsid w:val="00106596"/>
    <w:rsid w:val="002614F3"/>
    <w:rsid w:val="003D43C4"/>
    <w:rsid w:val="00593579"/>
    <w:rsid w:val="00830367"/>
    <w:rsid w:val="00884F81"/>
    <w:rsid w:val="00936435"/>
    <w:rsid w:val="00CC04CF"/>
    <w:rsid w:val="00E42D2B"/>
    <w:rsid w:val="00F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30367"/>
    <w:rPr>
      <w:color w:val="808080"/>
    </w:rPr>
  </w:style>
  <w:style w:type="paragraph" w:customStyle="1" w:styleId="9ABA9E0B04CD4E16B508CD8CA46C72D8">
    <w:name w:val="9ABA9E0B04CD4E16B508CD8CA46C72D8"/>
  </w:style>
  <w:style w:type="paragraph" w:customStyle="1" w:styleId="51C5B20CCF764363A0351B75766DCA01">
    <w:name w:val="51C5B20CCF764363A0351B75766DCA01"/>
  </w:style>
  <w:style w:type="paragraph" w:customStyle="1" w:styleId="18493E3F7EDA4149A936A5061195F71A">
    <w:name w:val="18493E3F7EDA4149A936A5061195F71A"/>
  </w:style>
  <w:style w:type="paragraph" w:customStyle="1" w:styleId="B34A48AF597D4CC3A073F6863DF97843">
    <w:name w:val="B34A48AF597D4CC3A073F6863DF97843"/>
  </w:style>
  <w:style w:type="paragraph" w:customStyle="1" w:styleId="7B61D4A12AB4471F8EE539332D3ADA2C">
    <w:name w:val="7B61D4A12AB4471F8EE539332D3ADA2C"/>
  </w:style>
  <w:style w:type="paragraph" w:customStyle="1" w:styleId="E25A324736EF4DF08274855D9AE63668">
    <w:name w:val="E25A324736EF4DF08274855D9AE63668"/>
  </w:style>
  <w:style w:type="paragraph" w:customStyle="1" w:styleId="0E70B4FE043D41CAA1663B12ECD4F4AB">
    <w:name w:val="0E70B4FE043D41CAA1663B12ECD4F4AB"/>
  </w:style>
  <w:style w:type="paragraph" w:customStyle="1" w:styleId="1CECB68C9626455B9587938EFD218AFB">
    <w:name w:val="1CECB68C9626455B9587938EFD218AFB"/>
  </w:style>
  <w:style w:type="paragraph" w:customStyle="1" w:styleId="B9F31B3E605641698399C858B4E6FFCA">
    <w:name w:val="B9F31B3E605641698399C858B4E6FFCA"/>
  </w:style>
  <w:style w:type="paragraph" w:customStyle="1" w:styleId="FA8F2319306F4CF29C95F00AB6385399">
    <w:name w:val="FA8F2319306F4CF29C95F00AB6385399"/>
  </w:style>
  <w:style w:type="paragraph" w:customStyle="1" w:styleId="6D1133295BE54AF2869164B4DC10D3F7">
    <w:name w:val="6D1133295BE54AF2869164B4DC10D3F7"/>
  </w:style>
  <w:style w:type="paragraph" w:customStyle="1" w:styleId="415B759866144DE9B3203BE52253BF23">
    <w:name w:val="415B759866144DE9B3203BE52253BF23"/>
  </w:style>
  <w:style w:type="paragraph" w:customStyle="1" w:styleId="908FB9A23C6C4A188563C7C42CA49D63">
    <w:name w:val="908FB9A23C6C4A188563C7C42CA49D63"/>
  </w:style>
  <w:style w:type="paragraph" w:customStyle="1" w:styleId="4C17CD4D73DF4C65BC3202ADC8712D61">
    <w:name w:val="4C17CD4D73DF4C65BC3202ADC8712D61"/>
    <w:rsid w:val="00936435"/>
  </w:style>
  <w:style w:type="paragraph" w:customStyle="1" w:styleId="F2D88D96B58047F7A3A91F388CCDC3AB">
    <w:name w:val="F2D88D96B58047F7A3A91F388CCDC3AB"/>
    <w:rsid w:val="00936435"/>
  </w:style>
  <w:style w:type="paragraph" w:customStyle="1" w:styleId="DAB6A2DEC1874485ADD2F5E948BF093C">
    <w:name w:val="DAB6A2DEC1874485ADD2F5E948BF093C"/>
    <w:rsid w:val="00936435"/>
  </w:style>
  <w:style w:type="paragraph" w:customStyle="1" w:styleId="A552ED605EC34B5BB9DF1DF2721FF5FB">
    <w:name w:val="A552ED605EC34B5BB9DF1DF2721FF5FB"/>
    <w:rsid w:val="00936435"/>
  </w:style>
  <w:style w:type="paragraph" w:customStyle="1" w:styleId="201AFF40414E4A439440D6CA4C634AA6">
    <w:name w:val="201AFF40414E4A439440D6CA4C634AA6"/>
    <w:rsid w:val="00936435"/>
  </w:style>
  <w:style w:type="paragraph" w:customStyle="1" w:styleId="9C952A8497D24EC98CB94BA3CD23727E">
    <w:name w:val="9C952A8497D24EC98CB94BA3CD23727E"/>
    <w:rsid w:val="00936435"/>
  </w:style>
  <w:style w:type="paragraph" w:customStyle="1" w:styleId="6392C35215184ABB946DA31D87CAD52A">
    <w:name w:val="6392C35215184ABB946DA31D87CAD52A"/>
    <w:rsid w:val="008303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DocumentCategory xmlns="c0b4bd0a-f6ac-422c-a0b2-ddc3a705a698" xsi:nil="true"/>
    <CorePublishingFileReference xmlns="81fd03cc-90d1-4ea4-9848-79c3a774629e">DocHub</CorePublishingFileReference>
    <CorePublishingDocumentContact xmlns="81fd03cc-90d1-4ea4-9848-79c3a774629e">
      <UserInfo>
        <DisplayName>Lim, Ginny</DisplayName>
        <AccountId>670</AccountId>
        <AccountType/>
      </UserInfo>
    </CorePublishingDocumentContact>
    <KeywordsLookupField xmlns="c0b4bd0a-f6ac-422c-a0b2-ddc3a705a698"/>
    <CorePublishingComments xmlns="81fd03cc-90d1-4ea4-9848-79c3a774629e">Draft Summary</CorePublishingComments>
    <CorePublishingDocumentChangeDescription xmlns="81fd03cc-90d1-4ea4-9848-79c3a774629e" xsi:nil="true"/>
    <SubjectLookupField xmlns="c0b4bd0a-f6ac-422c-a0b2-ddc3a705a698"/>
    <IPSCategory xmlns="81fd03cc-90d1-4ea4-9848-79c3a774629e" xsi:nil="true"/>
    <IncludeInContentRollups xmlns="81fd03cc-90d1-4ea4-9848-79c3a774629e">false</IncludeInContentRollups>
    <PublishingExpirationDate xmlns="http://schemas.microsoft.com/sharepoint/v3" xsi:nil="true"/>
    <IncludeInRSSFeeds xmlns="81fd03cc-90d1-4ea4-9848-79c3a774629e">false</IncludeInRSSFeeds>
    <IncludeInNotificationsAndUpdates xmlns="81fd03cc-90d1-4ea4-9848-79c3a774629e">true</IncludeInNotificationsAndUpdates>
    <PublishingStartDate xmlns="http://schemas.microsoft.com/sharepoint/v3" xsi:nil="true"/>
    <DocumentRollupCategory xmlns="c0b4bd0a-f6ac-422c-a0b2-ddc3a705a69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FCE5DD96541EFA4C8EE02238294D39AC" ma:contentTypeVersion="77" ma:contentTypeDescription="Core Publishing Document, inherited from OOTB document." ma:contentTypeScope="" ma:versionID="30ee7aa3157d2df9366e0aec6b05e3e6">
  <xsd:schema xmlns:xsd="http://www.w3.org/2001/XMLSchema" xmlns:xs="http://www.w3.org/2001/XMLSchema" xmlns:p="http://schemas.microsoft.com/office/2006/metadata/properties" xmlns:ns1="http://schemas.microsoft.com/sharepoint/v3" xmlns:ns2="81fd03cc-90d1-4ea4-9848-79c3a774629e" xmlns:ns3="c0b4bd0a-f6ac-422c-a0b2-ddc3a705a698" targetNamespace="http://schemas.microsoft.com/office/2006/metadata/properties" ma:root="true" ma:fieldsID="9ff5eb8c99b06906c371dd61a549cd90" ns1:_="" ns2:_="" ns3:_="">
    <xsd:import namespace="http://schemas.microsoft.com/sharepoint/v3"/>
    <xsd:import namespace="81fd03cc-90d1-4ea4-9848-79c3a774629e"/>
    <xsd:import namespace="c0b4bd0a-f6ac-422c-a0b2-ddc3a705a698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d03cc-90d1-4ea4-9848-79c3a774629e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internalName="CorePublishingDocument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 ma:readOnly="fals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bd0a-f6ac-422c-a0b2-ddc3a705a698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4a441248-04bf-4c62-8747-8bfb61e5e21c" ma:internalName="Subject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fbec0be5-db93-4c03-a796-ce5d02f374a3" ma:internalName="Keywords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33fae74-8b6e-4f87-8db3-5052d625541f}" ma:internalName="CorePublishingDocumentCategory" ma:showField="Title" ma:web="c0b4bd0a-f6ac-422c-a0b2-ddc3a705a698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6ca4ea36-3739-485e-8e04-ddf89b384e56}" ma:internalName="DocumentRollupCategory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FA48D-9D22-4402-954D-B4121283B87B}"/>
</file>

<file path=customXml/itemProps2.xml><?xml version="1.0" encoding="utf-8"?>
<ds:datastoreItem xmlns:ds="http://schemas.openxmlformats.org/officeDocument/2006/customXml" ds:itemID="{9FD692F7-D880-4BFA-88AA-C18ED1E6F48B}"/>
</file>

<file path=customXml/itemProps3.xml><?xml version="1.0" encoding="utf-8"?>
<ds:datastoreItem xmlns:ds="http://schemas.openxmlformats.org/officeDocument/2006/customXml" ds:itemID="{81CA6155-43E7-4138-852B-B32E441D4EE2}"/>
</file>

<file path=customXml/itemProps4.xml><?xml version="1.0" encoding="utf-8"?>
<ds:datastoreItem xmlns:ds="http://schemas.openxmlformats.org/officeDocument/2006/customXml" ds:itemID="{C84A138D-85B8-400C-8B6F-7A2D1EAB6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51DAAB-4B14-4C6A-8073-5E7C4237DF65}"/>
</file>

<file path=docProps/app.xml><?xml version="1.0" encoding="utf-8"?>
<Properties xmlns="http://schemas.openxmlformats.org/officeDocument/2006/extended-properties" xmlns:vt="http://schemas.openxmlformats.org/officeDocument/2006/docPropsVTypes">
  <Template>AuthorityAIPplanSummaryTemplateProject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BHPBillitonSouthFlankStudy-AIPPlanSummaryProjectPhase</vt:lpstr>
    </vt:vector>
  </TitlesOfParts>
  <Company>DIISRTE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plan Summary Template - Project Phase</dc:title>
  <dc:creator>Darryl Daisley</dc:creator>
  <cp:lastModifiedBy>Lim, Ginny</cp:lastModifiedBy>
  <cp:revision>3</cp:revision>
  <cp:lastPrinted>2013-11-14T01:45:00Z</cp:lastPrinted>
  <dcterms:created xsi:type="dcterms:W3CDTF">2017-10-20T06:51:00Z</dcterms:created>
  <dcterms:modified xsi:type="dcterms:W3CDTF">2017-10-23T04:01:00Z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0x01010097F86F0C24D64525B252BB20BD9D45A700FCE5DD96541EFA4C8EE02238294D39AC</vt:lpwstr>
  </property>
</Properties>
</file>