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BAB0B" w14:textId="77777777" w:rsidR="00E45719" w:rsidRDefault="00E45719" w:rsidP="00E45719">
      <w:pPr>
        <w:pStyle w:val="Heading1"/>
      </w:pPr>
      <w:r>
        <w:t>Australian Industry Participation (AIP) Plan Executive Summary</w:t>
      </w:r>
    </w:p>
    <w:p w14:paraId="6F1D8A87" w14:textId="77777777" w:rsidR="00E45719" w:rsidRDefault="00E45719" w:rsidP="00E45719">
      <w:pPr>
        <w:pStyle w:val="Heading2"/>
      </w:pPr>
      <w:r>
        <w:t>1. General Project Details</w:t>
      </w:r>
    </w:p>
    <w:p w14:paraId="5B584C76" w14:textId="77777777" w:rsidR="00E45719" w:rsidRDefault="00E45719" w:rsidP="00E45719">
      <w:pPr>
        <w:rPr>
          <w:rStyle w:val="Strong"/>
        </w:rPr>
      </w:pPr>
      <w:r>
        <w:rPr>
          <w:rStyle w:val="Strong"/>
        </w:rPr>
        <w:t>Company Name:</w:t>
      </w:r>
      <w:r w:rsidRPr="00E45719">
        <w:t xml:space="preserve"> </w:t>
      </w:r>
      <w:sdt>
        <w:sdtPr>
          <w:id w:val="-425499966"/>
          <w:placeholder>
            <w:docPart w:val="AD73DB9D7E324E3186F15BE2264B0091"/>
          </w:placeholder>
        </w:sdtPr>
        <w:sdtEndPr/>
        <w:sdtContent>
          <w:sdt>
            <w:sdtPr>
              <w:id w:val="2146542464"/>
              <w:placeholder>
                <w:docPart w:val="5EE29528E11E4F37B18A5AE327D3D071"/>
              </w:placeholder>
            </w:sdtPr>
            <w:sdtEndPr/>
            <w:sdtContent>
              <w:r w:rsidR="001E54F2">
                <w:t>Capgemini Australia Pty Limited</w:t>
              </w:r>
            </w:sdtContent>
          </w:sdt>
        </w:sdtContent>
      </w:sdt>
    </w:p>
    <w:p w14:paraId="657A289A" w14:textId="77777777" w:rsidR="00E45719" w:rsidRDefault="00E45719" w:rsidP="00E45719">
      <w:pPr>
        <w:rPr>
          <w:rStyle w:val="Strong"/>
        </w:rPr>
      </w:pPr>
      <w:r>
        <w:rPr>
          <w:rStyle w:val="Strong"/>
        </w:rPr>
        <w:t>Description of the project:</w:t>
      </w:r>
      <w:r w:rsidRPr="00E45719">
        <w:t xml:space="preserve"> </w:t>
      </w:r>
      <w:sdt>
        <w:sdtPr>
          <w:id w:val="781539936"/>
          <w:placeholder>
            <w:docPart w:val="37E3051ACA004B479418465069F77C1D"/>
          </w:placeholder>
        </w:sdtPr>
        <w:sdtEndPr/>
        <w:sdtContent>
          <w:sdt>
            <w:sdtPr>
              <w:id w:val="136155244"/>
              <w:placeholder>
                <w:docPart w:val="1B101724E14C41AA8AE78319C75E35C4"/>
              </w:placeholder>
            </w:sdtPr>
            <w:sdtEndPr/>
            <w:sdtContent>
              <w:r w:rsidR="001E54F2">
                <w:t>Systems Integrator (SI) Panel for the Welfare Payment Infrastructure Transformation Programme</w:t>
              </w:r>
            </w:sdtContent>
          </w:sdt>
        </w:sdtContent>
      </w:sdt>
    </w:p>
    <w:p w14:paraId="1A747EB4" w14:textId="77777777" w:rsidR="00E45719" w:rsidRPr="00441FDB" w:rsidRDefault="00E45719" w:rsidP="00E45719">
      <w:pPr>
        <w:rPr>
          <w:rStyle w:val="PlaceholderText"/>
          <w:b/>
        </w:rPr>
      </w:pPr>
      <w:r>
        <w:rPr>
          <w:rStyle w:val="Strong"/>
        </w:rPr>
        <w:t xml:space="preserve">Estimated </w:t>
      </w:r>
      <w:r w:rsidR="00142AAC">
        <w:rPr>
          <w:rStyle w:val="Strong"/>
        </w:rPr>
        <w:t xml:space="preserve">total </w:t>
      </w:r>
      <w:r>
        <w:rPr>
          <w:rStyle w:val="Strong"/>
        </w:rPr>
        <w:t>project value:</w:t>
      </w:r>
      <w:r w:rsidR="00441FDB" w:rsidRPr="00441FDB">
        <w:t xml:space="preserve"> </w:t>
      </w:r>
      <w:sdt>
        <w:sdtPr>
          <w:rPr>
            <w:rStyle w:val="PlaceholderText"/>
          </w:rPr>
          <w:id w:val="-1528173751"/>
          <w:placeholder>
            <w:docPart w:val="2A60C8F723AB425C9728317B262DB6D8"/>
          </w:placeholder>
        </w:sdtPr>
        <w:sdtEndPr>
          <w:rPr>
            <w:rStyle w:val="PlaceholderText"/>
          </w:rPr>
        </w:sdtEndPr>
        <w:sdtContent>
          <w:r w:rsidR="001E54F2" w:rsidRPr="001E54F2">
            <w:rPr>
              <w:rStyle w:val="PlaceholderText"/>
              <w:color w:val="auto"/>
            </w:rPr>
            <w:t>TBC</w:t>
          </w:r>
        </w:sdtContent>
      </w:sdt>
    </w:p>
    <w:p w14:paraId="022D824E" w14:textId="77777777" w:rsidR="00142AAC" w:rsidRDefault="00142AAC" w:rsidP="00130956">
      <w:pPr>
        <w:pStyle w:val="ListParagraph"/>
        <w:numPr>
          <w:ilvl w:val="0"/>
          <w:numId w:val="2"/>
        </w:numPr>
        <w:ind w:left="426"/>
        <w:rPr>
          <w:rStyle w:val="Strong"/>
        </w:rPr>
      </w:pPr>
      <w:r>
        <w:rPr>
          <w:rStyle w:val="Strong"/>
        </w:rPr>
        <w:t>Estimated value of key goods and services procured for the project (if different to total project value)</w:t>
      </w:r>
      <w:r w:rsidR="000846F2" w:rsidRPr="000846F2">
        <w:rPr>
          <w:rStyle w:val="Strong"/>
        </w:rPr>
        <w:t xml:space="preserve"> </w:t>
      </w:r>
      <w:r w:rsidR="000846F2">
        <w:rPr>
          <w:rStyle w:val="Strong"/>
        </w:rPr>
        <w:t>:</w:t>
      </w:r>
      <w:r w:rsidR="000846F2" w:rsidRPr="00441FDB">
        <w:t xml:space="preserve"> </w:t>
      </w:r>
      <w:sdt>
        <w:sdtPr>
          <w:rPr>
            <w:rStyle w:val="PlaceholderText"/>
            <w:color w:val="auto"/>
          </w:rPr>
          <w:id w:val="186419581"/>
          <w:placeholder>
            <w:docPart w:val="1FE663690AA84FB195B1CB35DD8FE358"/>
          </w:placeholder>
        </w:sdtPr>
        <w:sdtEndPr>
          <w:rPr>
            <w:rStyle w:val="PlaceholderText"/>
          </w:rPr>
        </w:sdtEndPr>
        <w:sdtContent>
          <w:r w:rsidR="001E54F2" w:rsidRPr="001E54F2">
            <w:rPr>
              <w:rStyle w:val="PlaceholderText"/>
              <w:color w:val="auto"/>
            </w:rPr>
            <w:t>TBC</w:t>
          </w:r>
        </w:sdtContent>
      </w:sdt>
    </w:p>
    <w:p w14:paraId="26ECA5AE" w14:textId="77777777"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1E54F2">
            <w:t>Melbourne, Victoria and Canberra, Australian Capital Territory</w:t>
          </w:r>
        </w:sdtContent>
      </w:sdt>
    </w:p>
    <w:p w14:paraId="5F9CD8A8" w14:textId="31FF575E" w:rsidR="00E45719" w:rsidRDefault="00E45719" w:rsidP="00E45719">
      <w:pPr>
        <w:rPr>
          <w:rStyle w:val="Strong"/>
        </w:rPr>
      </w:pPr>
      <w:r w:rsidRPr="00AF2D0F">
        <w:rPr>
          <w:rStyle w:val="Strong"/>
        </w:rPr>
        <w:t>Link to project information</w:t>
      </w:r>
      <w:r>
        <w:rPr>
          <w:rStyle w:val="Strong"/>
        </w:rPr>
        <w:t>:</w:t>
      </w:r>
      <w:r w:rsidRPr="00E45719">
        <w:t xml:space="preserve"> </w:t>
      </w:r>
      <w:sdt>
        <w:sdtPr>
          <w:id w:val="-886650641"/>
          <w:placeholder>
            <w:docPart w:val="70EF713EA7A5467DBA89C005FDA61B45"/>
          </w:placeholder>
        </w:sdtPr>
        <w:sdtEndPr/>
        <w:sdtContent>
          <w:sdt>
            <w:sdtPr>
              <w:id w:val="856537343"/>
              <w:placeholder>
                <w:docPart w:val="9787DD79192340B189157FCF022C45EF"/>
              </w:placeholder>
            </w:sdtPr>
            <w:sdtEndPr/>
            <w:sdtContent>
              <w:sdt>
                <w:sdtPr>
                  <w:id w:val="-1684654523"/>
                  <w:placeholder>
                    <w:docPart w:val="D69FC7A291574E5594B4052417188EBB"/>
                  </w:placeholder>
                </w:sdtPr>
                <w:sdtEndPr/>
                <w:sdtContent>
                  <w:sdt>
                    <w:sdtPr>
                      <w:id w:val="2055038227"/>
                      <w:placeholder>
                        <w:docPart w:val="2A2B466B80674A9D9FC3BD5A9D3B11C6"/>
                      </w:placeholder>
                    </w:sdtPr>
                    <w:sdtEndPr/>
                    <w:sdtContent>
                      <w:r w:rsidR="00F949EA" w:rsidRPr="00A22CD3">
                        <w:t>https://www.humanservices.gov.au/corporate/welfare-payment-infrastructure-transformation-programme</w:t>
                      </w:r>
                    </w:sdtContent>
                  </w:sdt>
                </w:sdtContent>
              </w:sdt>
            </w:sdtContent>
          </w:sdt>
        </w:sdtContent>
      </w:sdt>
    </w:p>
    <w:p w14:paraId="1F308AB6" w14:textId="1566254F" w:rsidR="00E45719" w:rsidRDefault="00E45719" w:rsidP="00E45719">
      <w:pPr>
        <w:rPr>
          <w:rStyle w:val="Strong"/>
        </w:rPr>
      </w:pPr>
      <w:r>
        <w:rPr>
          <w:rStyle w:val="Strong"/>
        </w:rPr>
        <w:t>Project contact for procurement information:</w:t>
      </w:r>
      <w:r w:rsidRPr="00E45719">
        <w:t xml:space="preserve"> </w:t>
      </w:r>
      <w:sdt>
        <w:sdtPr>
          <w:id w:val="512961548"/>
          <w:placeholder>
            <w:docPart w:val="DA10A35400CA46009E74A29DCD6179A2"/>
          </w:placeholder>
        </w:sdtPr>
        <w:sdtEndPr/>
        <w:sdtContent>
          <w:r w:rsidR="00C93523">
            <w:t>Caroline Pietersen</w:t>
          </w:r>
          <w:r w:rsidR="001E54F2">
            <w:t xml:space="preserve">, 02 6276 </w:t>
          </w:r>
          <w:r w:rsidR="00C93523">
            <w:t>20</w:t>
          </w:r>
          <w:r w:rsidR="00C93523">
            <w:t>07</w:t>
          </w:r>
          <w:r w:rsidR="001E54F2">
            <w:t xml:space="preserve">, </w:t>
          </w:r>
          <w:r w:rsidR="00C93523">
            <w:t>caroline.pietersen</w:t>
          </w:r>
          <w:r w:rsidR="001E54F2">
            <w:t>@capgemini.com</w:t>
          </w:r>
        </w:sdtContent>
      </w:sdt>
    </w:p>
    <w:p w14:paraId="24462E41" w14:textId="77777777" w:rsidR="00E45719" w:rsidRPr="00E45719" w:rsidRDefault="00E45719" w:rsidP="00E45719">
      <w:pPr>
        <w:pStyle w:val="Heading2"/>
      </w:pPr>
      <w:r w:rsidRPr="00E45719">
        <w:t xml:space="preserve">2. </w:t>
      </w:r>
      <w:r>
        <w:t>Opportunities for Australian industry involvement</w:t>
      </w:r>
      <w:bookmarkStart w:id="0" w:name="_GoBack"/>
      <w:bookmarkEnd w:id="0"/>
    </w:p>
    <w:tbl>
      <w:tblPr>
        <w:tblStyle w:val="TableGrid"/>
        <w:tblW w:w="0" w:type="auto"/>
        <w:tblLook w:val="0420" w:firstRow="1" w:lastRow="0" w:firstColumn="0" w:lastColumn="0" w:noHBand="0" w:noVBand="1"/>
        <w:tblCaption w:val="List of goods and services to be procured for the project and the expected opportunity for industry participation"/>
      </w:tblPr>
      <w:tblGrid>
        <w:gridCol w:w="5960"/>
        <w:gridCol w:w="1528"/>
        <w:gridCol w:w="1528"/>
      </w:tblGrid>
      <w:sdt>
        <w:sdtPr>
          <w:rPr>
            <w:rStyle w:val="Strong"/>
          </w:rPr>
          <w:id w:val="1403561509"/>
          <w:lock w:val="contentLocked"/>
          <w:placeholder>
            <w:docPart w:val="3F6027781C7C4FF1AAC90592D213C1D7"/>
          </w:placeholder>
          <w:group/>
        </w:sdtPr>
        <w:sdtEndPr>
          <w:rPr>
            <w:rStyle w:val="Strong"/>
          </w:rPr>
        </w:sdtEndPr>
        <w:sdtContent>
          <w:tr w:rsidR="00A5285B" w:rsidRPr="00F33D1C" w14:paraId="641C78AB" w14:textId="77777777" w:rsidTr="001E54F2">
            <w:trPr>
              <w:tblHeader/>
            </w:trPr>
            <w:tc>
              <w:tcPr>
                <w:tcW w:w="5960" w:type="dxa"/>
              </w:tcPr>
              <w:p w14:paraId="336927B1" w14:textId="77777777" w:rsidR="00A5285B" w:rsidRPr="00F33D1C" w:rsidRDefault="00A5285B" w:rsidP="00BE6541">
                <w:pPr>
                  <w:spacing w:before="120"/>
                  <w:rPr>
                    <w:rStyle w:val="Strong"/>
                  </w:rPr>
                </w:pPr>
                <w:r w:rsidRPr="00F33D1C">
                  <w:rPr>
                    <w:rStyle w:val="Strong"/>
                  </w:rPr>
                  <w:t>List of goods and services to be procured for the project and the expected opportunity for industry participation</w:t>
                </w:r>
              </w:p>
            </w:tc>
            <w:tc>
              <w:tcPr>
                <w:tcW w:w="1528" w:type="dxa"/>
              </w:tcPr>
              <w:p w14:paraId="64246DFE" w14:textId="77777777" w:rsidR="00A5285B" w:rsidRPr="00F33D1C" w:rsidRDefault="00E20C9B" w:rsidP="00BE6541">
                <w:pPr>
                  <w:spacing w:before="120"/>
                  <w:rPr>
                    <w:rStyle w:val="Strong"/>
                  </w:rPr>
                </w:pPr>
                <w:r>
                  <w:rPr>
                    <w:rStyle w:val="Strong"/>
                  </w:rPr>
                  <w:t xml:space="preserve">Opportunities for </w:t>
                </w:r>
                <w:r w:rsidR="00A5285B" w:rsidRPr="00F33D1C">
                  <w:rPr>
                    <w:rStyle w:val="Strong"/>
                  </w:rPr>
                  <w:t>Australia</w:t>
                </w:r>
                <w:r>
                  <w:rPr>
                    <w:rStyle w:val="Strong"/>
                  </w:rPr>
                  <w:t>n suppliers</w:t>
                </w:r>
              </w:p>
            </w:tc>
            <w:tc>
              <w:tcPr>
                <w:tcW w:w="1528" w:type="dxa"/>
              </w:tcPr>
              <w:p w14:paraId="649C880E" w14:textId="77777777" w:rsidR="00A5285B" w:rsidRPr="00F33D1C" w:rsidRDefault="00E20C9B" w:rsidP="00BE6541">
                <w:pPr>
                  <w:spacing w:before="120"/>
                  <w:rPr>
                    <w:rStyle w:val="Strong"/>
                  </w:rPr>
                </w:pPr>
                <w:r>
                  <w:rPr>
                    <w:rStyle w:val="Strong"/>
                  </w:rPr>
                  <w:t>Opportunities for o</w:t>
                </w:r>
                <w:r w:rsidR="00A5285B" w:rsidRPr="00F33D1C">
                  <w:rPr>
                    <w:rStyle w:val="Strong"/>
                  </w:rPr>
                  <w:t>verseas</w:t>
                </w:r>
                <w:r>
                  <w:rPr>
                    <w:rStyle w:val="Strong"/>
                  </w:rPr>
                  <w:t xml:space="preserve"> suppliers</w:t>
                </w:r>
              </w:p>
            </w:tc>
          </w:tr>
        </w:sdtContent>
      </w:sdt>
      <w:tr w:rsidR="001E54F2" w14:paraId="7732FE5F" w14:textId="77777777" w:rsidTr="001E54F2">
        <w:sdt>
          <w:sdtPr>
            <w:id w:val="754554674"/>
            <w:placeholder>
              <w:docPart w:val="A78640DE5EE64B7CB2AB69C393AB8D31"/>
            </w:placeholder>
          </w:sdtPr>
          <w:sdtEndPr/>
          <w:sdtContent>
            <w:tc>
              <w:tcPr>
                <w:tcW w:w="5960" w:type="dxa"/>
              </w:tcPr>
              <w:p w14:paraId="334E346E" w14:textId="77777777" w:rsidR="001E54F2" w:rsidRDefault="001E54F2" w:rsidP="001E54F2">
                <w:r>
                  <w:t xml:space="preserve">In support of </w:t>
                </w:r>
                <w:r w:rsidRPr="00D548F5">
                  <w:rPr>
                    <w:b/>
                    <w:u w:val="single"/>
                  </w:rPr>
                  <w:t>Design</w:t>
                </w:r>
                <w:r>
                  <w:t xml:space="preserve"> phases of the WPIT programme Capgemini Australia are likely to seek personnel with relevant experience including:</w:t>
                </w:r>
              </w:p>
              <w:p w14:paraId="5A3E208C" w14:textId="77777777" w:rsidR="001E54F2" w:rsidRDefault="001E54F2" w:rsidP="001E54F2">
                <w:pPr>
                  <w:pStyle w:val="ListParagraph"/>
                  <w:numPr>
                    <w:ilvl w:val="0"/>
                    <w:numId w:val="3"/>
                  </w:numPr>
                  <w:spacing w:before="120"/>
                </w:pPr>
                <w:r>
                  <w:t>Enterprise Architecture</w:t>
                </w:r>
              </w:p>
              <w:p w14:paraId="1C738ABB" w14:textId="77777777" w:rsidR="001E54F2" w:rsidRDefault="001E54F2" w:rsidP="001E54F2">
                <w:pPr>
                  <w:pStyle w:val="ListParagraph"/>
                  <w:numPr>
                    <w:ilvl w:val="0"/>
                    <w:numId w:val="3"/>
                  </w:numPr>
                  <w:spacing w:before="120"/>
                </w:pPr>
                <w:r>
                  <w:t>SAP Solution Design;</w:t>
                </w:r>
              </w:p>
              <w:p w14:paraId="179DE2AE" w14:textId="77777777" w:rsidR="001E54F2" w:rsidRDefault="001E54F2" w:rsidP="001E54F2">
                <w:pPr>
                  <w:pStyle w:val="ListParagraph"/>
                  <w:numPr>
                    <w:ilvl w:val="1"/>
                    <w:numId w:val="3"/>
                  </w:numPr>
                  <w:spacing w:before="120"/>
                </w:pPr>
                <w:r>
                  <w:t>SAP Social Protection Solution (and SAP Integration related) technical skills and experience</w:t>
                </w:r>
              </w:p>
              <w:p w14:paraId="1F0DF046" w14:textId="77777777" w:rsidR="001E54F2" w:rsidRDefault="001E54F2" w:rsidP="001E54F2">
                <w:pPr>
                  <w:pStyle w:val="ListParagraph"/>
                  <w:numPr>
                    <w:ilvl w:val="1"/>
                    <w:numId w:val="3"/>
                  </w:numPr>
                  <w:spacing w:before="120"/>
                </w:pPr>
                <w:r>
                  <w:t>S4/Hana</w:t>
                </w:r>
              </w:p>
              <w:p w14:paraId="74C776B5" w14:textId="77777777" w:rsidR="001E54F2" w:rsidRDefault="001E54F2" w:rsidP="001E54F2">
                <w:pPr>
                  <w:pStyle w:val="ListParagraph"/>
                  <w:numPr>
                    <w:ilvl w:val="1"/>
                    <w:numId w:val="3"/>
                  </w:numPr>
                  <w:spacing w:before="120"/>
                </w:pPr>
                <w:r>
                  <w:t>SAP Hybris, Fiori &amp; ABAP</w:t>
                </w:r>
              </w:p>
              <w:p w14:paraId="2321F052" w14:textId="77777777" w:rsidR="001E54F2" w:rsidRPr="00807556" w:rsidRDefault="001E54F2" w:rsidP="001E54F2">
                <w:pPr>
                  <w:pStyle w:val="ListParagraph"/>
                  <w:numPr>
                    <w:ilvl w:val="0"/>
                    <w:numId w:val="3"/>
                  </w:numPr>
                  <w:spacing w:before="120"/>
                </w:pPr>
                <w:r>
                  <w:t>Security consultants – Data and Cyber</w:t>
                </w:r>
              </w:p>
            </w:tc>
          </w:sdtContent>
        </w:sdt>
        <w:sdt>
          <w:sdtPr>
            <w:id w:val="-1360112543"/>
            <w:placeholder>
              <w:docPart w:val="7189E644F8CC45149440F26CFAE2770C"/>
            </w:placeholder>
          </w:sdtPr>
          <w:sdtEndPr/>
          <w:sdtContent>
            <w:tc>
              <w:tcPr>
                <w:tcW w:w="1528" w:type="dxa"/>
              </w:tcPr>
              <w:p w14:paraId="680D4949" w14:textId="77777777" w:rsidR="001E54F2" w:rsidRPr="00583C86" w:rsidRDefault="001E54F2" w:rsidP="001E54F2">
                <w:r>
                  <w:t>Yes</w:t>
                </w:r>
              </w:p>
            </w:tc>
          </w:sdtContent>
        </w:sdt>
        <w:sdt>
          <w:sdtPr>
            <w:id w:val="-1678967923"/>
            <w:placeholder>
              <w:docPart w:val="993C429D4E5D414BB506BB506CD22D2B"/>
            </w:placeholder>
          </w:sdtPr>
          <w:sdtEndPr/>
          <w:sdtContent>
            <w:tc>
              <w:tcPr>
                <w:tcW w:w="1528" w:type="dxa"/>
              </w:tcPr>
              <w:p w14:paraId="60C16B01" w14:textId="77777777" w:rsidR="001E54F2" w:rsidRPr="00583C86" w:rsidRDefault="001E54F2" w:rsidP="001E54F2">
                <w:r>
                  <w:t>No</w:t>
                </w:r>
              </w:p>
            </w:tc>
          </w:sdtContent>
        </w:sdt>
      </w:tr>
      <w:tr w:rsidR="001E54F2" w14:paraId="4D3E757F" w14:textId="77777777" w:rsidTr="001E54F2">
        <w:sdt>
          <w:sdtPr>
            <w:id w:val="-1716341784"/>
            <w:placeholder>
              <w:docPart w:val="D6A1317E8BE14B9C8FD9566C0E7E0224"/>
            </w:placeholder>
          </w:sdtPr>
          <w:sdtEndPr/>
          <w:sdtContent>
            <w:sdt>
              <w:sdtPr>
                <w:id w:val="1900316901"/>
                <w:placeholder>
                  <w:docPart w:val="DC121E1361BA4A6BB95FD0FE2F727353"/>
                </w:placeholder>
              </w:sdtPr>
              <w:sdtEndPr/>
              <w:sdtContent>
                <w:sdt>
                  <w:sdtPr>
                    <w:id w:val="-430980178"/>
                    <w:placeholder>
                      <w:docPart w:val="579B7A34764F4A639ED190FF754FDFD3"/>
                    </w:placeholder>
                  </w:sdtPr>
                  <w:sdtEndPr/>
                  <w:sdtContent>
                    <w:tc>
                      <w:tcPr>
                        <w:tcW w:w="5960" w:type="dxa"/>
                      </w:tcPr>
                      <w:p w14:paraId="7A5569C2" w14:textId="77777777" w:rsidR="001E54F2" w:rsidRDefault="001E54F2" w:rsidP="001E54F2">
                        <w:r>
                          <w:t xml:space="preserve">In support of </w:t>
                        </w:r>
                        <w:r>
                          <w:rPr>
                            <w:b/>
                            <w:u w:val="single"/>
                          </w:rPr>
                          <w:t>Build and Test</w:t>
                        </w:r>
                        <w:r>
                          <w:t xml:space="preserve"> phases of the WPIT programme Capgemini Australia are likely to seek personnel with relevant experience including:</w:t>
                        </w:r>
                      </w:p>
                      <w:p w14:paraId="39C7435E" w14:textId="77777777" w:rsidR="001E54F2" w:rsidRDefault="001E54F2" w:rsidP="001E54F2">
                        <w:pPr>
                          <w:pStyle w:val="ListParagraph"/>
                          <w:numPr>
                            <w:ilvl w:val="0"/>
                            <w:numId w:val="3"/>
                          </w:numPr>
                          <w:spacing w:before="120"/>
                        </w:pPr>
                        <w:r>
                          <w:t>S/4 HANA Technical expertise</w:t>
                        </w:r>
                      </w:p>
                      <w:p w14:paraId="2C704BC9" w14:textId="77777777" w:rsidR="001E54F2" w:rsidRDefault="001E54F2" w:rsidP="001E54F2">
                        <w:pPr>
                          <w:pStyle w:val="ListParagraph"/>
                          <w:numPr>
                            <w:ilvl w:val="0"/>
                            <w:numId w:val="3"/>
                          </w:numPr>
                          <w:spacing w:before="120"/>
                        </w:pPr>
                        <w:r>
                          <w:t>SAP Social Protection Solution</w:t>
                        </w:r>
                      </w:p>
                      <w:p w14:paraId="6B18214E" w14:textId="77777777" w:rsidR="001E54F2" w:rsidRDefault="001E54F2" w:rsidP="001E54F2">
                        <w:pPr>
                          <w:pStyle w:val="ListParagraph"/>
                          <w:numPr>
                            <w:ilvl w:val="0"/>
                            <w:numId w:val="3"/>
                          </w:numPr>
                          <w:spacing w:before="120"/>
                        </w:pPr>
                        <w:r>
                          <w:t>SAP CRM Technical and Functional expertise</w:t>
                        </w:r>
                      </w:p>
                      <w:p w14:paraId="17C28B86" w14:textId="77777777" w:rsidR="001E54F2" w:rsidRDefault="001E54F2" w:rsidP="001E54F2">
                        <w:pPr>
                          <w:pStyle w:val="ListParagraph"/>
                          <w:numPr>
                            <w:ilvl w:val="0"/>
                            <w:numId w:val="3"/>
                          </w:numPr>
                          <w:spacing w:before="120"/>
                        </w:pPr>
                        <w:r>
                          <w:t>Testing consultants</w:t>
                        </w:r>
                      </w:p>
                      <w:p w14:paraId="1D6F5399" w14:textId="77777777" w:rsidR="001E54F2" w:rsidRDefault="001E54F2" w:rsidP="001E54F2">
                        <w:pPr>
                          <w:pStyle w:val="ListParagraph"/>
                          <w:numPr>
                            <w:ilvl w:val="0"/>
                            <w:numId w:val="3"/>
                          </w:numPr>
                          <w:spacing w:before="120"/>
                        </w:pPr>
                        <w:r>
                          <w:t>General (Java based) developer resources</w:t>
                        </w:r>
                      </w:p>
                      <w:p w14:paraId="52E6C5BC" w14:textId="77777777" w:rsidR="001E54F2" w:rsidRDefault="001E54F2" w:rsidP="001E54F2">
                        <w:pPr>
                          <w:pStyle w:val="ListParagraph"/>
                          <w:numPr>
                            <w:ilvl w:val="0"/>
                            <w:numId w:val="3"/>
                          </w:numPr>
                          <w:spacing w:before="120"/>
                        </w:pPr>
                        <w:r>
                          <w:t>Experienced Agile scrum masters and Coaches</w:t>
                        </w:r>
                      </w:p>
                      <w:p w14:paraId="7A3C9D20" w14:textId="77777777" w:rsidR="001E54F2" w:rsidRDefault="001E54F2" w:rsidP="001E54F2">
                        <w:pPr>
                          <w:pStyle w:val="ListParagraph"/>
                          <w:numPr>
                            <w:ilvl w:val="0"/>
                            <w:numId w:val="3"/>
                          </w:numPr>
                          <w:spacing w:before="120"/>
                        </w:pPr>
                        <w:r>
                          <w:t>Business consultants – Requirements and transformation</w:t>
                        </w:r>
                      </w:p>
                      <w:p w14:paraId="0264E10B" w14:textId="77777777" w:rsidR="001E54F2" w:rsidRDefault="001E54F2" w:rsidP="001E54F2">
                        <w:pPr>
                          <w:pStyle w:val="ListParagraph"/>
                          <w:numPr>
                            <w:ilvl w:val="0"/>
                            <w:numId w:val="3"/>
                          </w:numPr>
                          <w:spacing w:before="120"/>
                        </w:pPr>
                        <w:r>
                          <w:t>UX/Digital Design</w:t>
                        </w:r>
                      </w:p>
                      <w:p w14:paraId="731A25C1" w14:textId="77777777" w:rsidR="001E54F2" w:rsidRPr="00583C86" w:rsidRDefault="001E54F2" w:rsidP="001E54F2"/>
                    </w:tc>
                  </w:sdtContent>
                </w:sdt>
              </w:sdtContent>
            </w:sdt>
          </w:sdtContent>
        </w:sdt>
        <w:tc>
          <w:tcPr>
            <w:tcW w:w="1528" w:type="dxa"/>
          </w:tcPr>
          <w:p w14:paraId="4D275740" w14:textId="77777777" w:rsidR="001E54F2" w:rsidRDefault="001E54F2" w:rsidP="001E54F2">
            <w:r>
              <w:t>Yes</w:t>
            </w:r>
          </w:p>
        </w:tc>
        <w:tc>
          <w:tcPr>
            <w:tcW w:w="1528" w:type="dxa"/>
          </w:tcPr>
          <w:p w14:paraId="794AFFA6" w14:textId="77777777" w:rsidR="001E54F2" w:rsidRDefault="001E54F2" w:rsidP="001E54F2">
            <w:r>
              <w:t>No</w:t>
            </w:r>
          </w:p>
        </w:tc>
      </w:tr>
      <w:tr w:rsidR="001E54F2" w14:paraId="46747330" w14:textId="77777777" w:rsidTr="001E54F2">
        <w:tblPrEx>
          <w:tblLook w:val="04A0" w:firstRow="1" w:lastRow="0" w:firstColumn="1" w:lastColumn="0" w:noHBand="0" w:noVBand="1"/>
        </w:tblPrEx>
        <w:tc>
          <w:tcPr>
            <w:tcW w:w="5960" w:type="dxa"/>
          </w:tcPr>
          <w:p w14:paraId="702E5C14" w14:textId="77777777" w:rsidR="001E54F2" w:rsidRDefault="001E54F2" w:rsidP="00727DA4">
            <w:r>
              <w:t xml:space="preserve">In support of </w:t>
            </w:r>
            <w:r>
              <w:rPr>
                <w:b/>
                <w:u w:val="single"/>
              </w:rPr>
              <w:t>Implementation &amp; Operational Run</w:t>
            </w:r>
            <w:r>
              <w:t xml:space="preserve"> phases of the WPIT programme Capgemini Australia are likely to seek personnel with relevant experience including:</w:t>
            </w:r>
          </w:p>
          <w:p w14:paraId="3D8F6E64" w14:textId="77777777" w:rsidR="001E54F2" w:rsidRDefault="001E54F2" w:rsidP="001E54F2">
            <w:pPr>
              <w:pStyle w:val="ListParagraph"/>
              <w:numPr>
                <w:ilvl w:val="0"/>
                <w:numId w:val="3"/>
              </w:numPr>
              <w:spacing w:before="120"/>
            </w:pPr>
            <w:r>
              <w:t>Implementation (Cut-over and migration) experienced architects, consultants and managers</w:t>
            </w:r>
          </w:p>
          <w:p w14:paraId="610F6791" w14:textId="09F10014" w:rsidR="001E54F2" w:rsidRDefault="001E54F2" w:rsidP="00AF2D0F">
            <w:pPr>
              <w:pStyle w:val="ListParagraph"/>
              <w:numPr>
                <w:ilvl w:val="0"/>
                <w:numId w:val="3"/>
              </w:numPr>
              <w:spacing w:before="120"/>
            </w:pPr>
            <w:r>
              <w:t>SAP Experienced Service and incident managers</w:t>
            </w:r>
          </w:p>
        </w:tc>
        <w:tc>
          <w:tcPr>
            <w:tcW w:w="1528" w:type="dxa"/>
          </w:tcPr>
          <w:p w14:paraId="270520A3" w14:textId="77777777" w:rsidR="001E54F2" w:rsidRDefault="001E54F2" w:rsidP="00727DA4">
            <w:r>
              <w:t>Yes</w:t>
            </w:r>
          </w:p>
        </w:tc>
        <w:tc>
          <w:tcPr>
            <w:tcW w:w="1528" w:type="dxa"/>
          </w:tcPr>
          <w:p w14:paraId="0AC1C377" w14:textId="77777777" w:rsidR="001E54F2" w:rsidRDefault="001E54F2" w:rsidP="00727DA4">
            <w:r>
              <w:t>No</w:t>
            </w:r>
          </w:p>
        </w:tc>
      </w:tr>
    </w:tbl>
    <w:sdt>
      <w:sdtPr>
        <w:id w:val="2141458277"/>
        <w:lock w:val="contentLocked"/>
        <w:placeholder>
          <w:docPart w:val="3F6027781C7C4FF1AAC90592D213C1D7"/>
        </w:placeholder>
        <w:group/>
      </w:sdtPr>
      <w:sdtEndPr/>
      <w:sdtContent>
        <w:p w14:paraId="7C73D2CC" w14:textId="77777777" w:rsidR="00E45719" w:rsidRDefault="00A5285B" w:rsidP="00632568">
          <w:r>
            <w:t>Disclaimer: The information provided in the table above is based on an initial assessment by the company. Any questions or issues should be raised with the project contact.</w:t>
          </w:r>
        </w:p>
        <w:p w14:paraId="026ADE90" w14:textId="77777777" w:rsidR="00E45719" w:rsidRDefault="00E45719" w:rsidP="00E45719">
          <w:pPr>
            <w:pStyle w:val="Heading2"/>
          </w:pPr>
          <w:r>
            <w:t>3. Communication Strategy</w:t>
          </w:r>
        </w:p>
        <w:sdt>
          <w:sdtPr>
            <w:id w:val="628297186"/>
            <w:placeholder>
              <w:docPart w:val="64CF48C855E445B9ABF8A73251E35A5F"/>
            </w:placeholder>
          </w:sdtPr>
          <w:sdtEndPr/>
          <w:sdtContent>
            <w:p w14:paraId="58E8F6EE" w14:textId="4162D8B2" w:rsidR="004449F5" w:rsidRPr="004449F5" w:rsidRDefault="001E54F2" w:rsidP="00F33D1C">
              <w:pPr>
                <w:pStyle w:val="ListParagraph"/>
              </w:pPr>
              <w:r w:rsidRPr="004449F5">
                <w:t xml:space="preserve">Capgemini Australia will prepare </w:t>
              </w:r>
              <w:r w:rsidR="004449F5" w:rsidRPr="004449F5">
                <w:t>a communications strategy for WPIT to engage with</w:t>
              </w:r>
              <w:r w:rsidR="00F949EA">
                <w:t xml:space="preserve"> Australian</w:t>
              </w:r>
              <w:r w:rsidR="004449F5" w:rsidRPr="004449F5">
                <w:t xml:space="preserve"> industry.</w:t>
              </w:r>
            </w:p>
            <w:p w14:paraId="7C55E047" w14:textId="77777777" w:rsidR="004449F5" w:rsidRPr="004449F5" w:rsidRDefault="004449F5" w:rsidP="004449F5">
              <w:pPr>
                <w:pStyle w:val="ListParagraph"/>
              </w:pPr>
              <w:r>
                <w:t>A media release will direct the reader to the Capgemini Australia website for further details on project supply opportunities and processes for prequalification and registration of interest.</w:t>
              </w:r>
            </w:p>
            <w:p w14:paraId="0589F025" w14:textId="77777777" w:rsidR="004449F5" w:rsidRDefault="004449F5" w:rsidP="004449F5">
              <w:pPr>
                <w:pStyle w:val="ListParagraph"/>
              </w:pPr>
              <w:r w:rsidRPr="004449F5">
                <w:t>The Capgemini Australia’s website will have a link to enable organisations to submit registration of interest to be included in the Capgemini Australia WPIT supplier list.</w:t>
              </w:r>
            </w:p>
            <w:sdt>
              <w:sdtPr>
                <w:id w:val="428390113"/>
                <w:placeholder>
                  <w:docPart w:val="38FE2BE1D23E485EA1D5CD715A781BC3"/>
                </w:placeholder>
              </w:sdtPr>
              <w:sdtEndPr/>
              <w:sdtContent>
                <w:p w14:paraId="3AAF9344" w14:textId="77777777" w:rsidR="009F0833" w:rsidRDefault="00D57C38" w:rsidP="00F33D1C">
                  <w:pPr>
                    <w:pStyle w:val="ListParagraph"/>
                  </w:pPr>
                  <w:r>
                    <w:t>Capgemini Australia will maintain a WPIT webpage on its Australian website with a section specifically relating to opportunities for business to work with Capgemini Australia in support of WPIT.  Email addresses will be provided to ensure business are able to contact Capgemini Australia through direct approaches.</w:t>
                  </w:r>
                </w:p>
                <w:p w14:paraId="0087B997" w14:textId="77777777" w:rsidR="009F0833" w:rsidRDefault="009F0833" w:rsidP="00F33D1C">
                  <w:pPr>
                    <w:pStyle w:val="ListParagraph"/>
                  </w:pPr>
                  <w:r>
                    <w:t>Capgemini may approach the market directly to add to the supplier list. Capgemini will provide advanced public notification to allow the market time to respond.</w:t>
                  </w:r>
                </w:p>
                <w:p w14:paraId="17CE61BC" w14:textId="4587500E" w:rsidR="00E45719" w:rsidRPr="004449F5" w:rsidRDefault="009F0833" w:rsidP="00F33D1C">
                  <w:pPr>
                    <w:pStyle w:val="ListParagraph"/>
                  </w:pPr>
                  <w:r>
                    <w:t xml:space="preserve">Capgemini will </w:t>
                  </w:r>
                  <w:r w:rsidR="00570F78">
                    <w:t xml:space="preserve">use </w:t>
                  </w:r>
                  <w:r>
                    <w:t>various methods of media communication including traditional, electronic and social to communicate</w:t>
                  </w:r>
                  <w:r w:rsidR="00570F78">
                    <w:t xml:space="preserve"> Capgemini’s participation in the WPIT Programme</w:t>
                  </w:r>
                  <w:r>
                    <w:t>.</w:t>
                  </w:r>
                </w:p>
              </w:sdtContent>
            </w:sdt>
          </w:sdtContent>
        </w:sdt>
        <w:p w14:paraId="638815CD"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p w14:paraId="76B955A0" w14:textId="77777777" w:rsidR="00D57C38" w:rsidRDefault="00D57C38" w:rsidP="001428A8">
              <w:pPr>
                <w:pStyle w:val="ListParagraph"/>
                <w:numPr>
                  <w:ilvl w:val="0"/>
                  <w:numId w:val="5"/>
                </w:numPr>
                <w:ind w:left="426" w:hanging="426"/>
              </w:pPr>
              <w:r>
                <w:t>Capgemini Australia will ensure work delivered meets the following standards:</w:t>
              </w:r>
            </w:p>
            <w:p w14:paraId="3F16DA81" w14:textId="77777777" w:rsidR="00D57C38" w:rsidRDefault="00D57C38" w:rsidP="00D57C38">
              <w:pPr>
                <w:pStyle w:val="ListParagraph"/>
                <w:numPr>
                  <w:ilvl w:val="0"/>
                  <w:numId w:val="4"/>
                </w:numPr>
                <w:spacing w:before="120"/>
              </w:pPr>
              <w:r w:rsidRPr="00DE6F73">
                <w:t>The Open Group Architecture Framework (TOGAF) for enterprise architecture that provides an approach for designing, planning, implementing, and governing an enterprise information technology architecture</w:t>
              </w:r>
              <w:r>
                <w:t>.</w:t>
              </w:r>
            </w:p>
            <w:p w14:paraId="6AC9589C" w14:textId="77777777" w:rsidR="00D57C38" w:rsidRDefault="00D57C38" w:rsidP="00D57C38">
              <w:pPr>
                <w:pStyle w:val="ListParagraph"/>
                <w:numPr>
                  <w:ilvl w:val="0"/>
                  <w:numId w:val="4"/>
                </w:numPr>
                <w:spacing w:before="120"/>
              </w:pPr>
              <w:r>
                <w:t>AS/NSZ ISO/IEC 38500:2010 Corporate Governance of Information Technology.</w:t>
              </w:r>
            </w:p>
            <w:p w14:paraId="49593908" w14:textId="77777777" w:rsidR="00D57C38" w:rsidRDefault="00D57C38" w:rsidP="00D57C38">
              <w:pPr>
                <w:pStyle w:val="ListParagraph"/>
                <w:numPr>
                  <w:ilvl w:val="0"/>
                  <w:numId w:val="4"/>
                </w:numPr>
                <w:spacing w:before="120"/>
              </w:pPr>
              <w:r>
                <w:t>AS/NZS 8016.</w:t>
              </w:r>
            </w:p>
            <w:p w14:paraId="7EEDB228" w14:textId="77777777" w:rsidR="00D57C38" w:rsidRDefault="00D57C38" w:rsidP="00D57C38">
              <w:pPr>
                <w:pStyle w:val="ListParagraph"/>
                <w:numPr>
                  <w:ilvl w:val="0"/>
                  <w:numId w:val="4"/>
                </w:numPr>
                <w:spacing w:before="120"/>
              </w:pPr>
              <w:r w:rsidRPr="00DE6F73">
                <w:t>SAP certification standards.</w:t>
              </w:r>
            </w:p>
            <w:p w14:paraId="7FD8A8F4" w14:textId="77777777" w:rsidR="00D57C38" w:rsidRDefault="00D57C38" w:rsidP="00D57C38">
              <w:pPr>
                <w:pStyle w:val="ListParagraph"/>
                <w:numPr>
                  <w:ilvl w:val="0"/>
                  <w:numId w:val="4"/>
                </w:numPr>
                <w:spacing w:before="120"/>
              </w:pPr>
              <w:r>
                <w:t>Digital Technology Agency (DTA) Standards.</w:t>
              </w:r>
            </w:p>
            <w:p w14:paraId="2CE97B30" w14:textId="6EA0B287" w:rsidR="009F0833" w:rsidRDefault="009F0833" w:rsidP="00F33D1C">
              <w:pPr>
                <w:pStyle w:val="ListParagraph"/>
              </w:pPr>
              <w:r>
                <w:t>Capgemini is of the view that these standards can be met by Australian suppliers.</w:t>
              </w:r>
            </w:p>
            <w:p w14:paraId="18617A62" w14:textId="003D23BE" w:rsidR="009F0833" w:rsidRDefault="009F0833" w:rsidP="00F33D1C">
              <w:pPr>
                <w:pStyle w:val="ListParagraph"/>
              </w:pPr>
              <w:r>
                <w:t>Capgemini will prepare a resource matrix outlining the skills and expertise required for each stage of the project</w:t>
              </w:r>
            </w:p>
            <w:p w14:paraId="35D6A5BB" w14:textId="735FE580" w:rsidR="001428A8" w:rsidRDefault="00D57C38" w:rsidP="00F33D1C">
              <w:pPr>
                <w:pStyle w:val="ListParagraph"/>
              </w:pPr>
              <w:r>
                <w:t>All potential suppliers will be assessed on the same basis using the following criteria</w:t>
              </w:r>
              <w:r w:rsidR="00D63DCE">
                <w:t>;</w:t>
              </w:r>
              <w:r>
                <w:t xml:space="preserve"> quality</w:t>
              </w:r>
              <w:r w:rsidR="001428A8">
                <w:t xml:space="preserve"> </w:t>
              </w:r>
              <w:r>
                <w:t xml:space="preserve">of resources with relevant technical skills and expertise, capacity and capability to supply quality resources, </w:t>
              </w:r>
              <w:r w:rsidR="001428A8">
                <w:t>value for money</w:t>
              </w:r>
              <w:r>
                <w:t>, ability to negotiate a subcontractor agreement in-line with the Panel requirements and suppliers ability to meet the joint Capgemini-DHS principles, policies and standards of business operation and ethics required on the WPIT programme.</w:t>
              </w:r>
            </w:p>
            <w:p w14:paraId="06A0D1FA" w14:textId="77777777" w:rsidR="001428A8" w:rsidRDefault="001428A8" w:rsidP="00F33D1C">
              <w:pPr>
                <w:pStyle w:val="ListParagraph"/>
              </w:pPr>
              <w:r>
                <w:t>All potential suppliers will be notified of opportunities at the same time.</w:t>
              </w:r>
            </w:p>
            <w:p w14:paraId="62A40B88" w14:textId="7D9CBC1B" w:rsidR="00F33D1C" w:rsidRDefault="00570F78" w:rsidP="00F33D1C">
              <w:pPr>
                <w:pStyle w:val="ListParagraph"/>
              </w:pPr>
              <w:r>
                <w:t>AIP</w:t>
              </w:r>
              <w:r w:rsidR="001428A8">
                <w:t xml:space="preserve"> Plan obligations will be communicated to all suppliers and Capgemini will seek assurance that suppliers are honouring these obligations</w:t>
              </w:r>
              <w:r w:rsidR="009F0833">
                <w:t xml:space="preserve"> through periodic performance review meetings</w:t>
              </w:r>
              <w:r w:rsidR="001428A8">
                <w:t xml:space="preserve">. </w:t>
              </w:r>
            </w:p>
          </w:sdtContent>
        </w:sdt>
        <w:p w14:paraId="4A5B4496" w14:textId="77777777" w:rsidR="00F33D1C" w:rsidRDefault="00F33D1C" w:rsidP="00F33D1C">
          <w:pPr>
            <w:pStyle w:val="Heading2"/>
          </w:pPr>
          <w:r>
            <w:t>5. Opportunities for longer-term participation</w:t>
          </w:r>
        </w:p>
        <w:sdt>
          <w:sdtPr>
            <w:id w:val="-1724510948"/>
            <w:placeholder>
              <w:docPart w:val="6C2CD4AC58584EEB8548E5FD9AFACE07"/>
            </w:placeholder>
          </w:sdtPr>
          <w:sdtEndPr/>
          <w:sdtContent>
            <w:p w14:paraId="2A6302B7" w14:textId="77777777" w:rsidR="001428A8" w:rsidRDefault="001428A8" w:rsidP="001428A8">
              <w:pPr>
                <w:pStyle w:val="ListParagraph"/>
              </w:pPr>
              <w:r>
                <w:t>Capgemini Australia will assist suppliers to develop training programs through introductions to SAP.</w:t>
              </w:r>
            </w:p>
            <w:p w14:paraId="336BE040" w14:textId="77777777" w:rsidR="001428A8" w:rsidRDefault="001428A8" w:rsidP="00F33D1C">
              <w:pPr>
                <w:pStyle w:val="ListParagraph"/>
              </w:pPr>
              <w:r>
                <w:t>Capgemini Australia may assist Australian suppliers to integrate into international companies through introductions and reference provision for high performing suppliers to Capgemini Australia.</w:t>
              </w:r>
            </w:p>
            <w:p w14:paraId="4C86D2D0" w14:textId="77777777" w:rsidR="001428A8" w:rsidRDefault="001428A8" w:rsidP="00F33D1C">
              <w:pPr>
                <w:pStyle w:val="ListParagraph"/>
              </w:pPr>
              <w:r>
                <w:t>Capgemini Australia will invite selected suppliers to attend international events that are focused on the SAP Social Protection Solution.</w:t>
              </w:r>
            </w:p>
            <w:p w14:paraId="6B524E0D" w14:textId="77777777" w:rsidR="00F33D1C" w:rsidRDefault="001428A8" w:rsidP="00F33D1C">
              <w:pPr>
                <w:pStyle w:val="ListParagraph"/>
              </w:pPr>
              <w:r>
                <w:t>Capgemini Australia will provide feedback to suppliers</w:t>
              </w:r>
              <w:r w:rsidR="00F06BF1">
                <w:t xml:space="preserve"> to assist them improve their competitiveness as a supplier to both Capgemini and the broader market.</w:t>
              </w:r>
            </w:p>
          </w:sdtContent>
        </w:sdt>
        <w:p w14:paraId="4F89366B" w14:textId="77777777" w:rsidR="00F33D1C" w:rsidRDefault="00F33D1C" w:rsidP="00F33D1C">
          <w:pPr>
            <w:pStyle w:val="Heading2"/>
          </w:pPr>
          <w:r>
            <w:t>6. Procedures and Resources</w:t>
          </w:r>
        </w:p>
        <w:sdt>
          <w:sdtPr>
            <w:id w:val="-486781717"/>
            <w:placeholder>
              <w:docPart w:val="AC27FE5B46524048B1E2D671E94AC235"/>
            </w:placeholder>
          </w:sdtPr>
          <w:sdtEndPr/>
          <w:sdtContent>
            <w:p w14:paraId="5DF97DB6" w14:textId="00E94489" w:rsidR="005A112C" w:rsidRDefault="005A112C" w:rsidP="00D60A56">
              <w:pPr>
                <w:pStyle w:val="ListParagraph"/>
              </w:pPr>
              <w:r>
                <w:t xml:space="preserve">Capgemini will complete a checklist of </w:t>
              </w:r>
              <w:r w:rsidR="009F0833">
                <w:t xml:space="preserve">all AIP </w:t>
              </w:r>
              <w:r>
                <w:t>obligations to be monitored and reported against.</w:t>
              </w:r>
            </w:p>
            <w:p w14:paraId="47589CF6" w14:textId="77777777" w:rsidR="005A112C" w:rsidRDefault="00F06BF1" w:rsidP="00D60A56">
              <w:pPr>
                <w:pStyle w:val="ListParagraph"/>
              </w:pPr>
              <w:r>
                <w:t xml:space="preserve">Capgemini </w:t>
              </w:r>
              <w:r w:rsidR="005A112C">
                <w:t>will ensure monitoring and reporting against AIP is embedded in the program and will undertake quarterly monitoring to ensure AIP obligations have been executed.</w:t>
              </w:r>
            </w:p>
            <w:p w14:paraId="2D8A6E26" w14:textId="77777777" w:rsidR="00F33D1C" w:rsidRDefault="005A112C" w:rsidP="00D60A56">
              <w:pPr>
                <w:pStyle w:val="ListParagraph"/>
              </w:pPr>
              <w:r>
                <w:t>Monitoring of suppliers AIP obligations will also be included in Capgemini Australia’s Delivery Governance Management System.</w:t>
              </w:r>
            </w:p>
          </w:sdtContent>
        </w:sdt>
      </w:sdtContent>
    </w:sdt>
    <w:sectPr w:rsidR="00F33D1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BD5E2" w14:textId="77777777" w:rsidR="002B76B3" w:rsidRDefault="002B76B3" w:rsidP="007F331A">
      <w:pPr>
        <w:spacing w:after="0"/>
      </w:pPr>
      <w:r>
        <w:separator/>
      </w:r>
    </w:p>
  </w:endnote>
  <w:endnote w:type="continuationSeparator" w:id="0">
    <w:p w14:paraId="6C83745B" w14:textId="77777777" w:rsidR="002B76B3" w:rsidRDefault="002B76B3"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85061" w14:textId="77777777" w:rsidR="007F331A" w:rsidRDefault="007F331A" w:rsidP="007F331A">
    <w:pPr>
      <w:pStyle w:val="Footnote"/>
    </w:pPr>
    <w:r>
      <w:t>Department of Industry</w:t>
    </w:r>
    <w:r w:rsidR="0072274C">
      <w:t xml:space="preserve">, Innovation </w:t>
    </w:r>
    <w:r w:rsidR="006C404E">
      <w:t>and Science</w:t>
    </w:r>
  </w:p>
  <w:p w14:paraId="3DF0697D" w14:textId="77777777" w:rsidR="007F331A" w:rsidRDefault="007F331A" w:rsidP="007F331A">
    <w:pPr>
      <w:pStyle w:val="Footnote"/>
    </w:pPr>
    <w:r>
      <w:t>AIP Plan Executive Summary</w:t>
    </w:r>
  </w:p>
  <w:p w14:paraId="4B0BA87E" w14:textId="77777777" w:rsidR="007F331A" w:rsidRDefault="007F331A" w:rsidP="007F331A">
    <w:pPr>
      <w:pStyle w:val="Footnote"/>
    </w:pPr>
    <w:r>
      <w:t xml:space="preserve">Version </w:t>
    </w:r>
    <w:r w:rsidR="00FB046E">
      <w:t>3</w:t>
    </w:r>
    <w:r>
      <w:t>.</w:t>
    </w:r>
    <w:r w:rsidR="0072274C">
      <w:t>3</w:t>
    </w:r>
    <w:r w:rsidR="006C404E">
      <w:t xml:space="preserve"> </w:t>
    </w:r>
    <w:r w:rsidR="0072274C">
      <w:t>September</w:t>
    </w:r>
    <w:r w:rsidR="00E013A9">
      <w:t xml:space="preserve"> 201</w:t>
    </w:r>
    <w:r w:rsidR="006C404E">
      <w:t>5</w:t>
    </w:r>
  </w:p>
  <w:p w14:paraId="194BB993" w14:textId="77777777" w:rsidR="007F331A" w:rsidRPr="002032CF" w:rsidRDefault="002B76B3"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sidR="00976C96">
          <w:rPr>
            <w:noProof/>
            <w:sz w:val="16"/>
            <w:szCs w:val="16"/>
          </w:rPr>
          <w:t>2</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6BE0D" w14:textId="77777777" w:rsidR="002B76B3" w:rsidRDefault="002B76B3" w:rsidP="007F331A">
      <w:pPr>
        <w:spacing w:after="0"/>
      </w:pPr>
      <w:r>
        <w:separator/>
      </w:r>
    </w:p>
  </w:footnote>
  <w:footnote w:type="continuationSeparator" w:id="0">
    <w:p w14:paraId="58C22658" w14:textId="77777777" w:rsidR="002B76B3" w:rsidRDefault="002B76B3"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570F2B"/>
    <w:multiLevelType w:val="hybridMultilevel"/>
    <w:tmpl w:val="1910DF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9B15C1"/>
    <w:multiLevelType w:val="hybridMultilevel"/>
    <w:tmpl w:val="85464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1F2A89"/>
    <w:multiLevelType w:val="hybridMultilevel"/>
    <w:tmpl w:val="1104350C"/>
    <w:lvl w:ilvl="0" w:tplc="FA7AD14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4D65F57"/>
    <w:multiLevelType w:val="hybridMultilevel"/>
    <w:tmpl w:val="0798D5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846F2"/>
    <w:rsid w:val="000A1A2C"/>
    <w:rsid w:val="000F1764"/>
    <w:rsid w:val="00130956"/>
    <w:rsid w:val="001428A8"/>
    <w:rsid w:val="00142AAC"/>
    <w:rsid w:val="00175D38"/>
    <w:rsid w:val="001964CB"/>
    <w:rsid w:val="001E54F2"/>
    <w:rsid w:val="002032CF"/>
    <w:rsid w:val="00244FC4"/>
    <w:rsid w:val="002B76B3"/>
    <w:rsid w:val="00334757"/>
    <w:rsid w:val="003731A4"/>
    <w:rsid w:val="003B0746"/>
    <w:rsid w:val="003F68D5"/>
    <w:rsid w:val="00412EDE"/>
    <w:rsid w:val="004279CD"/>
    <w:rsid w:val="00431963"/>
    <w:rsid w:val="00441FDB"/>
    <w:rsid w:val="004449F5"/>
    <w:rsid w:val="00464BF1"/>
    <w:rsid w:val="004A658C"/>
    <w:rsid w:val="00515E17"/>
    <w:rsid w:val="00570F78"/>
    <w:rsid w:val="0057513A"/>
    <w:rsid w:val="005A112C"/>
    <w:rsid w:val="00632568"/>
    <w:rsid w:val="00665EB5"/>
    <w:rsid w:val="006C404E"/>
    <w:rsid w:val="0072274C"/>
    <w:rsid w:val="007F331A"/>
    <w:rsid w:val="007F78E7"/>
    <w:rsid w:val="00872A30"/>
    <w:rsid w:val="00907971"/>
    <w:rsid w:val="00945B6E"/>
    <w:rsid w:val="00976C96"/>
    <w:rsid w:val="009C3EAC"/>
    <w:rsid w:val="009F0833"/>
    <w:rsid w:val="00A5285B"/>
    <w:rsid w:val="00AE23E2"/>
    <w:rsid w:val="00AF12A5"/>
    <w:rsid w:val="00AF2D0F"/>
    <w:rsid w:val="00AF7278"/>
    <w:rsid w:val="00B463AA"/>
    <w:rsid w:val="00BB702E"/>
    <w:rsid w:val="00BE6541"/>
    <w:rsid w:val="00C93523"/>
    <w:rsid w:val="00CE0591"/>
    <w:rsid w:val="00D415A5"/>
    <w:rsid w:val="00D47C54"/>
    <w:rsid w:val="00D57C38"/>
    <w:rsid w:val="00D60A56"/>
    <w:rsid w:val="00D63DCE"/>
    <w:rsid w:val="00DB097E"/>
    <w:rsid w:val="00DE5045"/>
    <w:rsid w:val="00E013A9"/>
    <w:rsid w:val="00E20C9B"/>
    <w:rsid w:val="00E45719"/>
    <w:rsid w:val="00F06BF1"/>
    <w:rsid w:val="00F33D1C"/>
    <w:rsid w:val="00F949EA"/>
    <w:rsid w:val="00FB0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27194"/>
  <w15:docId w15:val="{E2328121-BA61-4509-B947-C92B37A5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basedOn w:val="Normal"/>
    <w:uiPriority w:val="34"/>
    <w:qFormat/>
    <w:rsid w:val="00F33D1C"/>
    <w:pPr>
      <w:numPr>
        <w:numId w:val="1"/>
      </w:numPr>
      <w:ind w:left="360"/>
      <w:contextualSpacing/>
    </w:pPr>
  </w:style>
  <w:style w:type="character" w:styleId="PlaceholderText">
    <w:name w:val="Placeholder Text"/>
    <w:basedOn w:val="DefaultParagraphFont"/>
    <w:uiPriority w:val="67"/>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3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semiHidden/>
    <w:unhideWhenUsed/>
    <w:rsid w:val="00E013A9"/>
  </w:style>
  <w:style w:type="character" w:customStyle="1" w:styleId="CommentTextChar">
    <w:name w:val="Comment Text Char"/>
    <w:basedOn w:val="DefaultParagraphFont"/>
    <w:link w:val="CommentText"/>
    <w:uiPriority w:val="99"/>
    <w:semiHidden/>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glossaryDocument" Target="glossary/document.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9C700D">
          <w:pPr>
            <w:pStyle w:val="AD73DB9D7E324E3186F15BE2264B0091"/>
          </w:pPr>
          <w:r>
            <w:rPr>
              <w:rStyle w:val="PlaceholderText"/>
            </w:rPr>
            <w:t>Provide company name</w:t>
          </w:r>
        </w:p>
      </w:docPartBody>
    </w:docPart>
    <w:docPart>
      <w:docPartPr>
        <w:name w:val="37E3051ACA004B479418465069F77C1D"/>
        <w:category>
          <w:name w:val="General"/>
          <w:gallery w:val="placeholder"/>
        </w:category>
        <w:types>
          <w:type w:val="bbPlcHdr"/>
        </w:types>
        <w:behaviors>
          <w:behavior w:val="content"/>
        </w:behaviors>
        <w:guid w:val="{18CA3D86-C5E4-410A-B7B0-2FED83A029DC}"/>
      </w:docPartPr>
      <w:docPartBody>
        <w:p w:rsidR="001C55A4" w:rsidRDefault="009C700D">
          <w:pPr>
            <w:pStyle w:val="37E3051ACA004B479418465069F77C1D"/>
          </w:pPr>
          <w:r>
            <w:rPr>
              <w:rStyle w:val="PlaceholderText"/>
            </w:rPr>
            <w:t>Provide project description</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9C700D">
          <w:pPr>
            <w:pStyle w:val="F8CFB959B0A04A1CAC8504EAB4955194"/>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9C700D">
          <w:pPr>
            <w:pStyle w:val="70EF713EA7A5467DBA89C005FDA61B45"/>
          </w:pPr>
          <w:r>
            <w:rPr>
              <w:rStyle w:val="PlaceholderText"/>
            </w:rPr>
            <w:t>Provide a link to an active website containing project information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9C700D">
          <w:pPr>
            <w:pStyle w:val="DA10A35400CA46009E74A29DCD6179A2"/>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9C700D">
          <w:pPr>
            <w:pStyle w:val="64CF48C855E445B9ABF8A73251E35A5F"/>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9C700D">
          <w:pPr>
            <w:pStyle w:val="A0543810C72B43C181B02CE4FAA96DEC"/>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9C700D">
          <w:pPr>
            <w:pStyle w:val="6C2CD4AC58584EEB8548E5FD9AFACE07"/>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9C700D">
          <w:pPr>
            <w:pStyle w:val="AC27FE5B46524048B1E2D671E94AC235"/>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
      <w:docPartPr>
        <w:name w:val="5EE29528E11E4F37B18A5AE327D3D071"/>
        <w:category>
          <w:name w:val="General"/>
          <w:gallery w:val="placeholder"/>
        </w:category>
        <w:types>
          <w:type w:val="bbPlcHdr"/>
        </w:types>
        <w:behaviors>
          <w:behavior w:val="content"/>
        </w:behaviors>
        <w:guid w:val="{44EB7ECB-F933-46B5-A670-8789A7726262}"/>
      </w:docPartPr>
      <w:docPartBody>
        <w:p w:rsidR="0032415D" w:rsidRDefault="00C06E37" w:rsidP="00C06E37">
          <w:pPr>
            <w:pStyle w:val="5EE29528E11E4F37B18A5AE327D3D071"/>
          </w:pPr>
          <w:r>
            <w:rPr>
              <w:rStyle w:val="PlaceholderText"/>
            </w:rPr>
            <w:t>Provide company name</w:t>
          </w:r>
        </w:p>
      </w:docPartBody>
    </w:docPart>
    <w:docPart>
      <w:docPartPr>
        <w:name w:val="1B101724E14C41AA8AE78319C75E35C4"/>
        <w:category>
          <w:name w:val="General"/>
          <w:gallery w:val="placeholder"/>
        </w:category>
        <w:types>
          <w:type w:val="bbPlcHdr"/>
        </w:types>
        <w:behaviors>
          <w:behavior w:val="content"/>
        </w:behaviors>
        <w:guid w:val="{BA8D21B5-7805-48EB-9792-6748C5687709}"/>
      </w:docPartPr>
      <w:docPartBody>
        <w:p w:rsidR="0032415D" w:rsidRDefault="00C06E37" w:rsidP="00C06E37">
          <w:pPr>
            <w:pStyle w:val="1B101724E14C41AA8AE78319C75E35C4"/>
          </w:pPr>
          <w:r>
            <w:rPr>
              <w:rStyle w:val="PlaceholderText"/>
            </w:rPr>
            <w:t>Provide the tender, grant or loan name</w:t>
          </w:r>
        </w:p>
      </w:docPartBody>
    </w:docPart>
    <w:docPart>
      <w:docPartPr>
        <w:name w:val="A78640DE5EE64B7CB2AB69C393AB8D31"/>
        <w:category>
          <w:name w:val="General"/>
          <w:gallery w:val="placeholder"/>
        </w:category>
        <w:types>
          <w:type w:val="bbPlcHdr"/>
        </w:types>
        <w:behaviors>
          <w:behavior w:val="content"/>
        </w:behaviors>
        <w:guid w:val="{A10355A6-5D7B-4CAE-9CA0-FD37B6C7DBDC}"/>
      </w:docPartPr>
      <w:docPartBody>
        <w:p w:rsidR="0032415D" w:rsidRDefault="00C06E37" w:rsidP="00C06E37">
          <w:pPr>
            <w:pStyle w:val="A78640DE5EE64B7CB2AB69C393AB8D31"/>
          </w:pPr>
          <w:r>
            <w:rPr>
              <w:rStyle w:val="PlaceholderText"/>
            </w:rPr>
            <w:t>Provide the good or service to be procured</w:t>
          </w:r>
        </w:p>
      </w:docPartBody>
    </w:docPart>
    <w:docPart>
      <w:docPartPr>
        <w:name w:val="7189E644F8CC45149440F26CFAE2770C"/>
        <w:category>
          <w:name w:val="General"/>
          <w:gallery w:val="placeholder"/>
        </w:category>
        <w:types>
          <w:type w:val="bbPlcHdr"/>
        </w:types>
        <w:behaviors>
          <w:behavior w:val="content"/>
        </w:behaviors>
        <w:guid w:val="{26D9EDC2-EAC1-4419-A216-F5A98F0BBB45}"/>
      </w:docPartPr>
      <w:docPartBody>
        <w:p w:rsidR="0032415D" w:rsidRDefault="00C06E37" w:rsidP="00C06E37">
          <w:pPr>
            <w:pStyle w:val="7189E644F8CC45149440F26CFAE2770C"/>
          </w:pPr>
          <w:r w:rsidRPr="00E94963">
            <w:rPr>
              <w:rStyle w:val="PlaceholderText"/>
            </w:rPr>
            <w:t>Click here to enter text.</w:t>
          </w:r>
        </w:p>
      </w:docPartBody>
    </w:docPart>
    <w:docPart>
      <w:docPartPr>
        <w:name w:val="993C429D4E5D414BB506BB506CD22D2B"/>
        <w:category>
          <w:name w:val="General"/>
          <w:gallery w:val="placeholder"/>
        </w:category>
        <w:types>
          <w:type w:val="bbPlcHdr"/>
        </w:types>
        <w:behaviors>
          <w:behavior w:val="content"/>
        </w:behaviors>
        <w:guid w:val="{73AFDF04-2FFB-406D-8887-D3FD8E834A3C}"/>
      </w:docPartPr>
      <w:docPartBody>
        <w:p w:rsidR="0032415D" w:rsidRDefault="00C06E37" w:rsidP="00C06E37">
          <w:pPr>
            <w:pStyle w:val="993C429D4E5D414BB506BB506CD22D2B"/>
          </w:pPr>
          <w:r w:rsidRPr="00E94963">
            <w:rPr>
              <w:rStyle w:val="PlaceholderText"/>
            </w:rPr>
            <w:t>Click here to enter text.</w:t>
          </w:r>
        </w:p>
      </w:docPartBody>
    </w:docPart>
    <w:docPart>
      <w:docPartPr>
        <w:name w:val="D6A1317E8BE14B9C8FD9566C0E7E0224"/>
        <w:category>
          <w:name w:val="General"/>
          <w:gallery w:val="placeholder"/>
        </w:category>
        <w:types>
          <w:type w:val="bbPlcHdr"/>
        </w:types>
        <w:behaviors>
          <w:behavior w:val="content"/>
        </w:behaviors>
        <w:guid w:val="{793FCD3C-475F-4E77-8850-E86C7743A4D5}"/>
      </w:docPartPr>
      <w:docPartBody>
        <w:p w:rsidR="0032415D" w:rsidRDefault="00C06E37" w:rsidP="00C06E37">
          <w:pPr>
            <w:pStyle w:val="D6A1317E8BE14B9C8FD9566C0E7E0224"/>
          </w:pPr>
          <w:r>
            <w:rPr>
              <w:rStyle w:val="PlaceholderText"/>
            </w:rPr>
            <w:t>Provide the good or service to be procured</w:t>
          </w:r>
        </w:p>
      </w:docPartBody>
    </w:docPart>
    <w:docPart>
      <w:docPartPr>
        <w:name w:val="DC121E1361BA4A6BB95FD0FE2F727353"/>
        <w:category>
          <w:name w:val="General"/>
          <w:gallery w:val="placeholder"/>
        </w:category>
        <w:types>
          <w:type w:val="bbPlcHdr"/>
        </w:types>
        <w:behaviors>
          <w:behavior w:val="content"/>
        </w:behaviors>
        <w:guid w:val="{2EF7BA04-2CCB-4988-92CD-3FCCB0F17632}"/>
      </w:docPartPr>
      <w:docPartBody>
        <w:p w:rsidR="0032415D" w:rsidRDefault="00C06E37" w:rsidP="00C06E37">
          <w:pPr>
            <w:pStyle w:val="DC121E1361BA4A6BB95FD0FE2F727353"/>
          </w:pPr>
          <w:r>
            <w:rPr>
              <w:rStyle w:val="PlaceholderText"/>
            </w:rPr>
            <w:t>Provide the good or service to be procured</w:t>
          </w:r>
        </w:p>
      </w:docPartBody>
    </w:docPart>
    <w:docPart>
      <w:docPartPr>
        <w:name w:val="579B7A34764F4A639ED190FF754FDFD3"/>
        <w:category>
          <w:name w:val="General"/>
          <w:gallery w:val="placeholder"/>
        </w:category>
        <w:types>
          <w:type w:val="bbPlcHdr"/>
        </w:types>
        <w:behaviors>
          <w:behavior w:val="content"/>
        </w:behaviors>
        <w:guid w:val="{7F9B5CFA-AAB5-4770-9C0E-D3C795BEC9AD}"/>
      </w:docPartPr>
      <w:docPartBody>
        <w:p w:rsidR="0032415D" w:rsidRDefault="00C06E37" w:rsidP="00C06E37">
          <w:pPr>
            <w:pStyle w:val="579B7A34764F4A639ED190FF754FDFD3"/>
          </w:pPr>
          <w:r>
            <w:rPr>
              <w:rStyle w:val="PlaceholderText"/>
            </w:rPr>
            <w:t>Provide the good or service to be procured</w:t>
          </w:r>
        </w:p>
      </w:docPartBody>
    </w:docPart>
    <w:docPart>
      <w:docPartPr>
        <w:name w:val="38FE2BE1D23E485EA1D5CD715A781BC3"/>
        <w:category>
          <w:name w:val="General"/>
          <w:gallery w:val="placeholder"/>
        </w:category>
        <w:types>
          <w:type w:val="bbPlcHdr"/>
        </w:types>
        <w:behaviors>
          <w:behavior w:val="content"/>
        </w:behaviors>
        <w:guid w:val="{72A9CF4D-0AA8-44F0-9F7F-E6D40D914269}"/>
      </w:docPartPr>
      <w:docPartBody>
        <w:p w:rsidR="0032415D" w:rsidRDefault="00C06E37" w:rsidP="00C06E37">
          <w:pPr>
            <w:pStyle w:val="38FE2BE1D23E485EA1D5CD715A781BC3"/>
          </w:pPr>
          <w:r>
            <w:rPr>
              <w:rStyle w:val="PlaceholderText"/>
            </w:rPr>
            <w:t>Provide details of the opportunities through all tiers of supply action 4 here</w:t>
          </w:r>
        </w:p>
      </w:docPartBody>
    </w:docPart>
    <w:docPart>
      <w:docPartPr>
        <w:name w:val="9787DD79192340B189157FCF022C45EF"/>
        <w:category>
          <w:name w:val="General"/>
          <w:gallery w:val="placeholder"/>
        </w:category>
        <w:types>
          <w:type w:val="bbPlcHdr"/>
        </w:types>
        <w:behaviors>
          <w:behavior w:val="content"/>
        </w:behaviors>
        <w:guid w:val="{91E0872C-3DF0-4406-B4E7-200E336ECDE0}"/>
      </w:docPartPr>
      <w:docPartBody>
        <w:p w:rsidR="00BA56A3" w:rsidRDefault="0032415D" w:rsidP="0032415D">
          <w:pPr>
            <w:pStyle w:val="9787DD79192340B189157FCF022C45EF"/>
          </w:pPr>
          <w:r>
            <w:rPr>
              <w:rStyle w:val="PlaceholderText"/>
            </w:rPr>
            <w:t>Provide a link to an active website containing project information</w:t>
          </w:r>
        </w:p>
      </w:docPartBody>
    </w:docPart>
    <w:docPart>
      <w:docPartPr>
        <w:name w:val="D69FC7A291574E5594B4052417188EBB"/>
        <w:category>
          <w:name w:val="General"/>
          <w:gallery w:val="placeholder"/>
        </w:category>
        <w:types>
          <w:type w:val="bbPlcHdr"/>
        </w:types>
        <w:behaviors>
          <w:behavior w:val="content"/>
        </w:behaviors>
        <w:guid w:val="{B3C7B519-D597-470E-9F43-128EECFDCD04}"/>
      </w:docPartPr>
      <w:docPartBody>
        <w:p w:rsidR="00BA56A3" w:rsidRDefault="0032415D" w:rsidP="0032415D">
          <w:pPr>
            <w:pStyle w:val="D69FC7A291574E5594B4052417188EBB"/>
          </w:pPr>
          <w:r>
            <w:rPr>
              <w:rStyle w:val="PlaceholderText"/>
            </w:rPr>
            <w:t>Provide a link to an active website containing project information</w:t>
          </w:r>
        </w:p>
      </w:docPartBody>
    </w:docPart>
    <w:docPart>
      <w:docPartPr>
        <w:name w:val="2A2B466B80674A9D9FC3BD5A9D3B11C6"/>
        <w:category>
          <w:name w:val="General"/>
          <w:gallery w:val="placeholder"/>
        </w:category>
        <w:types>
          <w:type w:val="bbPlcHdr"/>
        </w:types>
        <w:behaviors>
          <w:behavior w:val="content"/>
        </w:behaviors>
        <w:guid w:val="{739E833A-053D-4E3C-8E38-99655C05737A}"/>
      </w:docPartPr>
      <w:docPartBody>
        <w:p w:rsidR="00BA56A3" w:rsidRDefault="0032415D" w:rsidP="0032415D">
          <w:pPr>
            <w:pStyle w:val="2A2B466B80674A9D9FC3BD5A9D3B11C6"/>
          </w:pPr>
          <w:r>
            <w:rPr>
              <w:rStyle w:val="PlaceholderText"/>
            </w:rPr>
            <w:t>Provide a link to the organisation’s 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1330D0"/>
    <w:rsid w:val="001C55A4"/>
    <w:rsid w:val="0032415D"/>
    <w:rsid w:val="00694450"/>
    <w:rsid w:val="009C700D"/>
    <w:rsid w:val="00A7523C"/>
    <w:rsid w:val="00BA56A3"/>
    <w:rsid w:val="00C06E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2415D"/>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5EE29528E11E4F37B18A5AE327D3D071">
    <w:name w:val="5EE29528E11E4F37B18A5AE327D3D071"/>
    <w:rsid w:val="00C06E37"/>
    <w:pPr>
      <w:spacing w:after="160" w:line="259" w:lineRule="auto"/>
    </w:pPr>
  </w:style>
  <w:style w:type="paragraph" w:customStyle="1" w:styleId="1B101724E14C41AA8AE78319C75E35C4">
    <w:name w:val="1B101724E14C41AA8AE78319C75E35C4"/>
    <w:rsid w:val="00C06E37"/>
    <w:pPr>
      <w:spacing w:after="160" w:line="259" w:lineRule="auto"/>
    </w:pPr>
  </w:style>
  <w:style w:type="paragraph" w:customStyle="1" w:styleId="A78640DE5EE64B7CB2AB69C393AB8D31">
    <w:name w:val="A78640DE5EE64B7CB2AB69C393AB8D31"/>
    <w:rsid w:val="00C06E37"/>
    <w:pPr>
      <w:spacing w:after="160" w:line="259" w:lineRule="auto"/>
    </w:pPr>
  </w:style>
  <w:style w:type="paragraph" w:customStyle="1" w:styleId="7189E644F8CC45149440F26CFAE2770C">
    <w:name w:val="7189E644F8CC45149440F26CFAE2770C"/>
    <w:rsid w:val="00C06E37"/>
    <w:pPr>
      <w:spacing w:after="160" w:line="259" w:lineRule="auto"/>
    </w:pPr>
  </w:style>
  <w:style w:type="paragraph" w:customStyle="1" w:styleId="993C429D4E5D414BB506BB506CD22D2B">
    <w:name w:val="993C429D4E5D414BB506BB506CD22D2B"/>
    <w:rsid w:val="00C06E37"/>
    <w:pPr>
      <w:spacing w:after="160" w:line="259" w:lineRule="auto"/>
    </w:pPr>
  </w:style>
  <w:style w:type="paragraph" w:customStyle="1" w:styleId="3416946698F54447B6895E77D060EA52">
    <w:name w:val="3416946698F54447B6895E77D060EA52"/>
    <w:rsid w:val="00C06E37"/>
    <w:pPr>
      <w:spacing w:after="160" w:line="259" w:lineRule="auto"/>
    </w:pPr>
  </w:style>
  <w:style w:type="paragraph" w:customStyle="1" w:styleId="84F384E30538455D85D832020BD18366">
    <w:name w:val="84F384E30538455D85D832020BD18366"/>
    <w:rsid w:val="00C06E37"/>
    <w:pPr>
      <w:spacing w:after="160" w:line="259" w:lineRule="auto"/>
    </w:pPr>
  </w:style>
  <w:style w:type="paragraph" w:customStyle="1" w:styleId="80D49592184B447AB5D0B0519AA8803B">
    <w:name w:val="80D49592184B447AB5D0B0519AA8803B"/>
    <w:rsid w:val="00C06E37"/>
    <w:pPr>
      <w:spacing w:after="160" w:line="259" w:lineRule="auto"/>
    </w:pPr>
  </w:style>
  <w:style w:type="paragraph" w:customStyle="1" w:styleId="99050C4181984DF0B31B8E72669E7F93">
    <w:name w:val="99050C4181984DF0B31B8E72669E7F93"/>
    <w:rsid w:val="00C06E37"/>
    <w:pPr>
      <w:spacing w:after="160" w:line="259" w:lineRule="auto"/>
    </w:pPr>
  </w:style>
  <w:style w:type="paragraph" w:customStyle="1" w:styleId="D2CDF92FF1784FC991A640F666E116B3">
    <w:name w:val="D2CDF92FF1784FC991A640F666E116B3"/>
    <w:rsid w:val="00C06E37"/>
    <w:pPr>
      <w:spacing w:after="160" w:line="259" w:lineRule="auto"/>
    </w:pPr>
  </w:style>
  <w:style w:type="paragraph" w:customStyle="1" w:styleId="D6A1317E8BE14B9C8FD9566C0E7E0224">
    <w:name w:val="D6A1317E8BE14B9C8FD9566C0E7E0224"/>
    <w:rsid w:val="00C06E37"/>
    <w:pPr>
      <w:spacing w:after="160" w:line="259" w:lineRule="auto"/>
    </w:pPr>
  </w:style>
  <w:style w:type="paragraph" w:customStyle="1" w:styleId="DC121E1361BA4A6BB95FD0FE2F727353">
    <w:name w:val="DC121E1361BA4A6BB95FD0FE2F727353"/>
    <w:rsid w:val="00C06E37"/>
    <w:pPr>
      <w:spacing w:after="160" w:line="259" w:lineRule="auto"/>
    </w:pPr>
  </w:style>
  <w:style w:type="paragraph" w:customStyle="1" w:styleId="579B7A34764F4A639ED190FF754FDFD3">
    <w:name w:val="579B7A34764F4A639ED190FF754FDFD3"/>
    <w:rsid w:val="00C06E37"/>
    <w:pPr>
      <w:spacing w:after="160" w:line="259" w:lineRule="auto"/>
    </w:pPr>
  </w:style>
  <w:style w:type="paragraph" w:customStyle="1" w:styleId="DD3DECAAE60C47A7BE3EA9455D3A2449">
    <w:name w:val="DD3DECAAE60C47A7BE3EA9455D3A2449"/>
    <w:rsid w:val="00C06E37"/>
    <w:pPr>
      <w:spacing w:after="160" w:line="259" w:lineRule="auto"/>
    </w:pPr>
  </w:style>
  <w:style w:type="paragraph" w:customStyle="1" w:styleId="A51BD25538D549A6A910A34B81C5DE0E">
    <w:name w:val="A51BD25538D549A6A910A34B81C5DE0E"/>
    <w:rsid w:val="00C06E37"/>
    <w:pPr>
      <w:spacing w:after="160" w:line="259" w:lineRule="auto"/>
    </w:pPr>
  </w:style>
  <w:style w:type="paragraph" w:customStyle="1" w:styleId="38FE2BE1D23E485EA1D5CD715A781BC3">
    <w:name w:val="38FE2BE1D23E485EA1D5CD715A781BC3"/>
    <w:rsid w:val="00C06E37"/>
    <w:pPr>
      <w:spacing w:after="160" w:line="259" w:lineRule="auto"/>
    </w:pPr>
  </w:style>
  <w:style w:type="paragraph" w:customStyle="1" w:styleId="9787DD79192340B189157FCF022C45EF">
    <w:name w:val="9787DD79192340B189157FCF022C45EF"/>
    <w:rsid w:val="0032415D"/>
    <w:pPr>
      <w:spacing w:after="160" w:line="259" w:lineRule="auto"/>
    </w:pPr>
  </w:style>
  <w:style w:type="paragraph" w:customStyle="1" w:styleId="D69FC7A291574E5594B4052417188EBB">
    <w:name w:val="D69FC7A291574E5594B4052417188EBB"/>
    <w:rsid w:val="0032415D"/>
    <w:pPr>
      <w:spacing w:after="160" w:line="259" w:lineRule="auto"/>
    </w:pPr>
  </w:style>
  <w:style w:type="paragraph" w:customStyle="1" w:styleId="2A2B466B80674A9D9FC3BD5A9D3B11C6">
    <w:name w:val="2A2B466B80674A9D9FC3BD5A9D3B11C6"/>
    <w:rsid w:val="0032415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81fd03cc-90d1-4ea4-9848-79c3a774629e">DocHub</CorePublishingFileReference>
    <CorePublishingDocumentContact xmlns="81fd03cc-90d1-4ea4-9848-79c3a774629e">
      <UserInfo>
        <DisplayName>Urbaniak, Marek</DisplayName>
        <AccountId>644</AccountId>
        <AccountType/>
      </UserInfo>
    </CorePublishingDocumentContact>
    <KeywordsLookupField xmlns="c0b4bd0a-f6ac-422c-a0b2-ddc3a705a698"/>
    <CorePublishingComments xmlns="81fd03cc-90d1-4ea4-9848-79c3a774629e" xsi:nil="true"/>
    <CorePublishingDocumentChangeDescription xmlns="81fd03cc-90d1-4ea4-9848-79c3a774629e" xsi:nil="true"/>
    <SubjectLookupField xmlns="c0b4bd0a-f6ac-422c-a0b2-ddc3a705a698"/>
    <IPSCategory xmlns="81fd03cc-90d1-4ea4-9848-79c3a774629e" xsi:nil="true"/>
    <IncludeInContentRollups xmlns="81fd03cc-90d1-4ea4-9848-79c3a774629e">false</IncludeInContentRollups>
    <PublishingExpirationDate xmlns="http://schemas.microsoft.com/sharepoint/v3" xsi:nil="true"/>
    <IncludeInRSSFeeds xmlns="81fd03cc-90d1-4ea4-9848-79c3a774629e">false</IncludeInRSSFeeds>
    <IncludeInNotificationsAndUpdates xmlns="81fd03cc-90d1-4ea4-9848-79c3a774629e">true</IncludeInNotificationsAndUpdates>
    <PublishingStartDate xmlns="http://schemas.microsoft.com/sharepoint/v3" xsi:nil="true"/>
    <DocumentRollupCategory xmlns="c0b4bd0a-f6ac-422c-a0b2-ddc3a705a698"/>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702E6C69D3FE4791594C68A70CF9A4" ma:contentTypeVersion="27" ma:contentTypeDescription="Create a new document." ma:contentTypeScope="" ma:versionID="2eb7385cc8373f18939e249251d3c9bf">
  <xsd:schema xmlns:xsd="http://www.w3.org/2001/XMLSchema" xmlns:xs="http://www.w3.org/2001/XMLSchema" xmlns:p="http://schemas.microsoft.com/office/2006/metadata/properties" xmlns:ns1="http://schemas.microsoft.com/sharepoint/v3" xmlns:ns2="498945f5-0448-4b4c-97d9-fcd4d7a5a1b1" targetNamespace="http://schemas.microsoft.com/office/2006/metadata/properties" ma:root="true" ma:fieldsID="78042b1dd4ae1f42c8a2ce5b82272556" ns1:_="" ns2:_="">
    <xsd:import namespace="http://schemas.microsoft.com/sharepoint/v3"/>
    <xsd:import namespace="498945f5-0448-4b4c-97d9-fcd4d7a5a1b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dexed="true"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F2D86-0755-4B39-AF36-AA00BAC7E2B5}"/>
</file>

<file path=customXml/itemProps2.xml><?xml version="1.0" encoding="utf-8"?>
<ds:datastoreItem xmlns:ds="http://schemas.openxmlformats.org/officeDocument/2006/customXml" ds:itemID="{38EB93DA-3A9F-4B29-918B-303A8F400BD0}"/>
</file>

<file path=customXml/itemProps3.xml><?xml version="1.0" encoding="utf-8"?>
<ds:datastoreItem xmlns:ds="http://schemas.openxmlformats.org/officeDocument/2006/customXml" ds:itemID="{D92C2552-5BA9-435B-97BF-908E1C63BA1B}"/>
</file>

<file path=customXml/itemProps4.xml><?xml version="1.0" encoding="utf-8"?>
<ds:datastoreItem xmlns:ds="http://schemas.openxmlformats.org/officeDocument/2006/customXml" ds:itemID="{231D0AF7-45D3-4A61-A2E5-CC0114923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B8E14-0A84-4FE8-9CB7-61F53B812757}"/>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dc:title>
  <dc:creator>de Waal, Cathy</dc:creator>
  <cp:lastModifiedBy>Buckingham, Melissa</cp:lastModifiedBy>
  <cp:revision>2</cp:revision>
  <cp:lastPrinted>2017-09-25T02:42:00Z</cp:lastPrinted>
  <dcterms:created xsi:type="dcterms:W3CDTF">2017-09-25T02:44:00Z</dcterms:created>
  <dcterms:modified xsi:type="dcterms:W3CDTF">2017-09-25T02:44:00Z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0x01010097F86F0C24D64525B252BB20BD9D45A700FCE5DD96541EFA4C8EE02238294D39AC</vt:lpwstr>
  </property>
  <property fmtid="{D5CDD505-2E9C-101B-9397-08002B2CF9AE}" pid="7" name="DocHub_Year">
    <vt:lpwstr/>
  </property>
  <property fmtid="{D5CDD505-2E9C-101B-9397-08002B2CF9AE}" pid="8" name="DocHub_DocStatus">
    <vt:lpwstr>411;#Draft|1533ee51-5320-46f9-b82f-5cafb7ad3cfc</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724;#Department of Human Services|24cfe52d-f3fe-4d2e-b69e-52822b1a2c21</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428;#Commonwealth Procurement|875f86a7-c00a-4880-b715-d9f5d6134b72</vt:lpwstr>
  </property>
  <property fmtid="{D5CDD505-2E9C-101B-9397-08002B2CF9AE}" pid="18" name="DocHub_Keywords">
    <vt:lpwstr/>
  </property>
  <property fmtid="{D5CDD505-2E9C-101B-9397-08002B2CF9AE}" pid="19" name="_dlc_DocIdItemGuid">
    <vt:lpwstr>88c76081-95df-4d52-a296-116b2f351f87</vt:lpwstr>
  </property>
</Properties>
</file>