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png" ContentType="image/pn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3" w:after="1245" w:line="188" w:lineRule="exact"/>
        <w:ind w:right="0" w:left="0" w:firstLine="0"/>
        <w:jc w:val="center"/>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 Approved 1y AIP Authority on Mon Jul 18 2022 10:37:08 GMT+1000 (AEST) *****</w:t>
      </w:r>
    </w:p>
    <w:p>
      <w:pPr>
        <w:spacing w:before="3" w:after="1245" w:line="188" w:lineRule="exact"/>
        <w:sectPr>
          <w:type w:val="nextPage"/>
          <w:pgSz w:w="11904" w:h="16843" w:orient="portrait"/>
          <w:pgMar w:bottom="867" w:top="1040" w:right="847" w:left="557" w:header="720" w:footer="720"/>
          <w:titlePg w:val="false"/>
          <w:textDirection w:val="lrTb"/>
        </w:sectPr>
      </w:pPr>
    </w:p>
    <w:p>
      <w:pPr>
        <w:spacing w:before="0" w:after="131" w:line="240" w:lineRule="auto"/>
        <w:ind w:right="4025" w:left="3629"/>
        <w:jc w:val="left"/>
        <w:textAlignment w:val="baseline"/>
      </w:pPr>
      <w:r>
        <w:drawing>
          <wp:inline>
            <wp:extent cx="1807210" cy="215900"/>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1807210" cy="215900"/>
                    </a:xfrm>
                    <a:prstGeom prst="rect"/>
                  </pic:spPr>
                </pic:pic>
              </a:graphicData>
            </a:graphic>
          </wp:inline>
        </w:drawing>
      </w:r>
    </w:p>
    <w:p>
      <w:pPr>
        <w:spacing w:before="3" w:after="355" w:line="404" w:lineRule="exact"/>
        <w:ind w:right="0" w:left="0" w:firstLine="0"/>
        <w:jc w:val="center"/>
        <w:textAlignment w:val="baseline"/>
        <w:rPr>
          <w:rFonts w:ascii="Tahoma" w:hAnsi="Tahoma" w:eastAsia="Tahoma"/>
          <w:color w:val="000000"/>
          <w:spacing w:val="6"/>
          <w:w w:val="100"/>
          <w:sz w:val="33"/>
          <w:vertAlign w:val="baseline"/>
          <w:lang w:val="en-US"/>
        </w:rPr>
      </w:pPr>
      <w:r>
        <w:rPr>
          <w:rFonts w:ascii="Tahoma" w:hAnsi="Tahoma" w:eastAsia="Tahoma"/>
          <w:color w:val="000000"/>
          <w:spacing w:val="6"/>
          <w:w w:val="100"/>
          <w:sz w:val="33"/>
          <w:vertAlign w:val="baseline"/>
          <w:lang w:val="en-US"/>
        </w:rPr>
        <w:t xml:space="preserve">Australian Jobs Act 2013</w:t>
      </w:r>
    </w:p>
    <w:p>
      <w:pPr>
        <w:spacing w:before="456" w:after="86" w:line="404" w:lineRule="exact"/>
        <w:ind w:right="0" w:left="0" w:firstLine="0"/>
        <w:jc w:val="center"/>
        <w:textAlignment w:val="baseline"/>
        <w:rPr>
          <w:rFonts w:ascii="Tahoma" w:hAnsi="Tahoma" w:eastAsia="Tahoma"/>
          <w:color w:val="000000"/>
          <w:spacing w:val="5"/>
          <w:w w:val="100"/>
          <w:sz w:val="33"/>
          <w:vertAlign w:val="baseline"/>
          <w:lang w:val="en-US"/>
        </w:rPr>
      </w:pPr>
      <w:r>
        <w:pict>
          <v:line strokeweight="3.35pt" strokecolor="#347C87" from="27.85pt,187.7pt" to="552.9pt,187.7pt" style="position:absolute;mso-position-horizontal-relative:page;mso-position-vertical-relative:page;">
            <v:stroke dashstyle="solid"/>
          </v:line>
        </w:pict>
      </w:r>
      <w:r>
        <w:rPr>
          <w:rFonts w:ascii="Tahoma" w:hAnsi="Tahoma" w:eastAsia="Tahoma"/>
          <w:color w:val="000000"/>
          <w:spacing w:val="5"/>
          <w:w w:val="100"/>
          <w:sz w:val="33"/>
          <w:vertAlign w:val="baseline"/>
          <w:lang w:val="en-US"/>
        </w:rPr>
        <w:t xml:space="preserve">Australian Industry Participation Plan Summary - Project Phase</w:t>
      </w:r>
    </w:p>
    <w:p>
      <w:pPr>
        <w:spacing w:before="114" w:after="0" w:line="196" w:lineRule="exact"/>
        <w:ind w:right="0" w:left="288" w:firstLine="0"/>
        <w:jc w:val="left"/>
        <w:textAlignment w:val="baseline"/>
        <w:rPr>
          <w:rFonts w:ascii="Arial" w:hAnsi="Arial" w:eastAsia="Arial"/>
          <w:b w:val="true"/>
          <w:color w:val="000000"/>
          <w:spacing w:val="0"/>
          <w:w w:val="100"/>
          <w:sz w:val="16"/>
          <w:vertAlign w:val="baseline"/>
          <w:lang w:val="en-US"/>
        </w:rPr>
      </w:pPr>
      <w:r>
        <w:pict>
          <v:line strokeweight="1.2pt" strokecolor="#000000" from="43.9pt,234.5pt" to="538.15pt,234.5pt" style="position:absolute;mso-position-horizontal-relative:page;mso-position-vertical-relative:page;">
            <v:stroke dashstyle="solid"/>
          </v:line>
        </w:pict>
      </w:r>
      <w:r>
        <w:rPr>
          <w:rFonts w:ascii="Arial" w:hAnsi="Arial" w:eastAsia="Arial"/>
          <w:b w:val="true"/>
          <w:color w:val="000000"/>
          <w:spacing w:val="0"/>
          <w:w w:val="100"/>
          <w:sz w:val="16"/>
          <w:vertAlign w:val="baseline"/>
          <w:lang w:val="en-US"/>
        </w:rPr>
        <w:t xml:space="preserve">Nominated project proponent: </w:t>
      </w:r>
      <w:r>
        <w:rPr>
          <w:rFonts w:ascii="Tahoma" w:hAnsi="Tahoma" w:eastAsia="Tahoma"/>
          <w:color w:val="000000"/>
          <w:spacing w:val="0"/>
          <w:w w:val="100"/>
          <w:sz w:val="16"/>
          <w:vertAlign w:val="baseline"/>
          <w:lang w:val="en-US"/>
        </w:rPr>
        <w:t xml:space="preserve">LENDLEASE (BATMAN'S HILL) PTY LIMITED</w:t>
      </w:r>
    </w:p>
    <w:p>
      <w:pPr>
        <w:spacing w:before="331" w:after="0" w:line="404" w:lineRule="exact"/>
        <w:ind w:right="0" w:left="504" w:firstLine="0"/>
        <w:jc w:val="left"/>
        <w:textAlignment w:val="baseline"/>
        <w:rPr>
          <w:rFonts w:ascii="Tahoma" w:hAnsi="Tahoma" w:eastAsia="Tahoma"/>
          <w:color w:val="000000"/>
          <w:spacing w:val="0"/>
          <w:w w:val="100"/>
          <w:sz w:val="33"/>
          <w:vertAlign w:val="baseline"/>
          <w:lang w:val="en-US"/>
        </w:rPr>
      </w:pPr>
      <w:r>
        <w:rPr>
          <w:rFonts w:ascii="Tahoma" w:hAnsi="Tahoma" w:eastAsia="Tahoma"/>
          <w:color w:val="000000"/>
          <w:spacing w:val="0"/>
          <w:w w:val="100"/>
          <w:sz w:val="33"/>
          <w:vertAlign w:val="baseline"/>
          <w:lang w:val="en-US"/>
        </w:rPr>
        <w:t xml:space="preserve">Project details</w:t>
      </w:r>
    </w:p>
    <w:p>
      <w:pPr>
        <w:spacing w:before="351" w:after="0" w:line="190" w:lineRule="exact"/>
        <w:ind w:right="0" w:left="504" w:firstLine="0"/>
        <w:jc w:val="left"/>
        <w:textAlignment w:val="baseline"/>
        <w:rPr>
          <w:rFonts w:ascii="Tahoma" w:hAnsi="Tahoma" w:eastAsia="Tahoma"/>
          <w:color w:val="000000"/>
          <w:spacing w:val="-3"/>
          <w:w w:val="100"/>
          <w:sz w:val="16"/>
          <w:vertAlign w:val="baseline"/>
          <w:lang w:val="en-US"/>
        </w:rPr>
      </w:pPr>
      <w:r>
        <w:rPr>
          <w:rFonts w:ascii="Tahoma" w:hAnsi="Tahoma" w:eastAsia="Tahoma"/>
          <w:color w:val="000000"/>
          <w:spacing w:val="-3"/>
          <w:w w:val="100"/>
          <w:sz w:val="16"/>
          <w:vertAlign w:val="baseline"/>
          <w:lang w:val="en-US"/>
        </w:rPr>
        <w:t xml:space="preserve">Name: Melbourne Quarter Tower</w:t>
      </w:r>
    </w:p>
    <w:p>
      <w:pPr>
        <w:spacing w:before="146" w:after="0" w:line="190" w:lineRule="exact"/>
        <w:ind w:right="0" w:left="504" w:firstLine="0"/>
        <w:jc w:val="left"/>
        <w:textAlignment w:val="baseline"/>
        <w:rPr>
          <w:rFonts w:ascii="Tahoma" w:hAnsi="Tahoma" w:eastAsia="Tahoma"/>
          <w:color w:val="000000"/>
          <w:spacing w:val="-4"/>
          <w:w w:val="100"/>
          <w:sz w:val="16"/>
          <w:vertAlign w:val="baseline"/>
          <w:lang w:val="en-US"/>
        </w:rPr>
      </w:pPr>
      <w:r>
        <w:rPr>
          <w:rFonts w:ascii="Tahoma" w:hAnsi="Tahoma" w:eastAsia="Tahoma"/>
          <w:color w:val="000000"/>
          <w:spacing w:val="-4"/>
          <w:w w:val="100"/>
          <w:sz w:val="16"/>
          <w:vertAlign w:val="baseline"/>
          <w:lang w:val="en-US"/>
        </w:rPr>
        <w:t xml:space="preserve">Location: Melbourne</w:t>
      </w:r>
    </w:p>
    <w:p>
      <w:pPr>
        <w:spacing w:before="131" w:after="0" w:line="192" w:lineRule="exact"/>
        <w:ind w:right="0" w:left="504" w:firstLine="0"/>
        <w:jc w:val="left"/>
        <w:textAlignment w:val="baseline"/>
        <w:rPr>
          <w:rFonts w:ascii="Tahoma" w:hAnsi="Tahoma" w:eastAsia="Tahoma"/>
          <w:color w:val="000000"/>
          <w:spacing w:val="-4"/>
          <w:w w:val="100"/>
          <w:sz w:val="16"/>
          <w:vertAlign w:val="baseline"/>
          <w:lang w:val="en-US"/>
        </w:rPr>
      </w:pPr>
      <w:r>
        <w:rPr>
          <w:rFonts w:ascii="Tahoma" w:hAnsi="Tahoma" w:eastAsia="Tahoma"/>
          <w:color w:val="000000"/>
          <w:spacing w:val="-4"/>
          <w:w w:val="100"/>
          <w:sz w:val="16"/>
          <w:vertAlign w:val="baseline"/>
          <w:lang w:val="en-US"/>
        </w:rPr>
        <w:t xml:space="preserve">Type: Other productive facility</w:t>
      </w:r>
    </w:p>
    <w:p>
      <w:pPr>
        <w:spacing w:before="149" w:after="0" w:line="191" w:lineRule="exact"/>
        <w:ind w:right="0" w:left="504" w:firstLine="0"/>
        <w:jc w:val="left"/>
        <w:textAlignment w:val="baseline"/>
        <w:rPr>
          <w:rFonts w:ascii="Tahoma" w:hAnsi="Tahoma" w:eastAsia="Tahoma"/>
          <w:color w:val="000000"/>
          <w:spacing w:val="-2"/>
          <w:w w:val="100"/>
          <w:sz w:val="16"/>
          <w:vertAlign w:val="baseline"/>
          <w:lang w:val="en-US"/>
        </w:rPr>
      </w:pPr>
      <w:r>
        <w:rPr>
          <w:rFonts w:ascii="Tahoma" w:hAnsi="Tahoma" w:eastAsia="Tahoma"/>
          <w:color w:val="000000"/>
          <w:spacing w:val="-2"/>
          <w:w w:val="100"/>
          <w:sz w:val="16"/>
          <w:vertAlign w:val="baseline"/>
          <w:lang w:val="en-US"/>
        </w:rPr>
        <w:t xml:space="preserve">Purpose: Establish new facility</w:t>
      </w:r>
    </w:p>
    <w:p>
      <w:pPr>
        <w:spacing w:before="131" w:after="0" w:line="191" w:lineRule="exact"/>
        <w:ind w:right="0" w:left="504" w:firstLine="0"/>
        <w:jc w:val="left"/>
        <w:textAlignment w:val="baseline"/>
        <w:rPr>
          <w:rFonts w:ascii="Tahoma" w:hAnsi="Tahoma" w:eastAsia="Tahoma"/>
          <w:color w:val="000000"/>
          <w:spacing w:val="-3"/>
          <w:w w:val="100"/>
          <w:sz w:val="16"/>
          <w:vertAlign w:val="baseline"/>
          <w:lang w:val="en-US"/>
        </w:rPr>
      </w:pPr>
      <w:r>
        <w:rPr>
          <w:rFonts w:ascii="Tahoma" w:hAnsi="Tahoma" w:eastAsia="Tahoma"/>
          <w:color w:val="000000"/>
          <w:spacing w:val="-3"/>
          <w:w w:val="100"/>
          <w:sz w:val="16"/>
          <w:vertAlign w:val="baseline"/>
          <w:lang w:val="en-US"/>
        </w:rPr>
        <w:t xml:space="preserve">Capital expenditure: $500 million or more</w:t>
      </w:r>
    </w:p>
    <w:p>
      <w:pPr>
        <w:spacing w:before="120" w:after="0" w:line="220" w:lineRule="exact"/>
        <w:ind w:right="648" w:left="504" w:firstLine="0"/>
        <w:jc w:val="left"/>
        <w:textAlignment w:val="baseline"/>
        <w:rPr>
          <w:rFonts w:ascii="Tahoma" w:hAnsi="Tahoma" w:eastAsia="Tahoma"/>
          <w:color w:val="000000"/>
          <w:spacing w:val="-4"/>
          <w:w w:val="100"/>
          <w:sz w:val="16"/>
          <w:vertAlign w:val="baseline"/>
          <w:lang w:val="en-US"/>
        </w:rPr>
      </w:pPr>
      <w:r>
        <w:rPr>
          <w:rFonts w:ascii="Tahoma" w:hAnsi="Tahoma" w:eastAsia="Tahoma"/>
          <w:color w:val="000000"/>
          <w:spacing w:val="-4"/>
          <w:w w:val="100"/>
          <w:sz w:val="16"/>
          <w:vertAlign w:val="baseline"/>
          <w:lang w:val="en-US"/>
        </w:rPr>
        <w:t xml:space="preserve">Description: The Project is a 34-level Property Council of Australia “Premium” Grade reinforced concrete commercial office building to be constructed at 695 Collins Street, Melbourne. The site is part of the Melbourne Quarter precinct currently being developed by Lendlease (Batman’s Hill) Pty Ltd. The scope of works provides for ancillary ground floor retail, adjacent mixed use low rise building and substantial integrated public domain works together with the construction of a suspended concrete deck over Wurundjeri Way. The Project is to be designed to achieve a Green Building Council of Australia (GBCA) Green Star rating of 6 Stars under Design and As Built v1.2 and to be capable of achieving a National Australian Built Environment Rating System (NABERS) rating of 6 Stars (Energy) with Green Power. The building will provide an estimated net lettable area of approximately 69,000sqm including approximately 139 car parking spaces. The design and construction of the Project is procured through the engagement of Lendlease Building Contractors Pty Ltd (the procurement entity), the Australian building arm of Lendlease, as head Design and Construct (D&amp;C) contractor, with the D&amp;C Contract signed July 2021 and Practical Completion anticipated May 2024. The procurement entity being Lendlease Building Contractors Pty Ltd has engaged a team of external independent professional design consultants, largely Australian firms, to design and document the Project. The design team is headed by architectural firm Woods Bagot with AECOM providing other essential engineering design services.</w:t>
      </w:r>
    </w:p>
    <w:p>
      <w:pPr>
        <w:spacing w:before="125" w:after="4646" w:line="192" w:lineRule="exact"/>
        <w:ind w:right="0" w:left="504" w:firstLine="0"/>
        <w:jc w:val="left"/>
        <w:textAlignment w:val="baseline"/>
        <w:rPr>
          <w:rFonts w:ascii="Tahoma" w:hAnsi="Tahoma" w:eastAsia="Tahoma"/>
          <w:color w:val="000000"/>
          <w:spacing w:val="-4"/>
          <w:w w:val="100"/>
          <w:sz w:val="16"/>
          <w:vertAlign w:val="baseline"/>
          <w:lang w:val="en-US"/>
        </w:rPr>
      </w:pPr>
      <w:r>
        <w:rPr>
          <w:rFonts w:ascii="Tahoma" w:hAnsi="Tahoma" w:eastAsia="Tahoma"/>
          <w:color w:val="000000"/>
          <w:spacing w:val="-4"/>
          <w:w w:val="100"/>
          <w:sz w:val="16"/>
          <w:vertAlign w:val="baseline"/>
          <w:lang w:val="en-US"/>
        </w:rPr>
        <w:t xml:space="preserve">Completion date: 20 May 2024</w:t>
      </w:r>
    </w:p>
    <w:p>
      <w:pPr>
        <w:spacing w:before="125" w:after="4646" w:line="192" w:lineRule="exact"/>
        <w:sectPr>
          <w:type w:val="continuous"/>
          <w:pgSz w:w="11904" w:h="16843" w:orient="portrait"/>
          <w:pgMar w:bottom="867" w:top="1040" w:right="847" w:left="557" w:header="720" w:footer="720"/>
          <w:titlePg w:val="false"/>
          <w:textDirection w:val="lrTb"/>
        </w:sectPr>
      </w:pPr>
    </w:p>
    <w:p>
      <w:pPr>
        <w:spacing w:before="4" w:after="0" w:line="249" w:lineRule="exact"/>
        <w:ind w:right="0" w:left="0" w:firstLine="0"/>
        <w:jc w:val="left"/>
        <w:textAlignment w:val="baseline"/>
        <w:rPr>
          <w:rFonts w:ascii="Times New Roman" w:hAnsi="Times New Roman" w:eastAsia="Times New Roman"/>
          <w:color w:val="000000"/>
          <w:spacing w:val="-1"/>
          <w:w w:val="100"/>
          <w:sz w:val="22"/>
          <w:vertAlign w:val="baseline"/>
          <w:lang w:val="en-US"/>
        </w:rPr>
      </w:pPr>
      <w:r>
        <w:rPr>
          <w:rFonts w:ascii="Times New Roman" w:hAnsi="Times New Roman" w:eastAsia="Times New Roman"/>
          <w:color w:val="000000"/>
          <w:spacing w:val="-1"/>
          <w:w w:val="100"/>
          <w:sz w:val="22"/>
          <w:vertAlign w:val="baseline"/>
          <w:lang w:val="en-US"/>
        </w:rPr>
        <w:t xml:space="preserve">Page 1 of 5</w:t>
      </w:r>
    </w:p>
    <w:p>
      <w:pPr>
        <w:sectPr>
          <w:type w:val="continuous"/>
          <w:pgSz w:w="11904" w:h="16843" w:orient="portrait"/>
          <w:pgMar w:bottom="867" w:top="1040" w:right="1026" w:left="9778"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306pt;height:49.6pt;z-index:-1;margin-left:139.45pt;margin-top:52pt;mso-wrap-distance-left:0pt;mso-wrap-distance-right:0pt;mso-position-horizontal-relative:page;mso-position-vertical-relative:page">
            <w10:wrap type="square" side="both"/>
            <v:fill opacity="1" o:opacity2="1" recolor="f" rotate="f" type="solid"/>
            <v:textbox inset="0pt, 0pt, 0pt, 0pt">
              <w:txbxContent>
                <w:p>
                  <w:pPr>
                    <w:spacing w:before="3" w:after="799" w:line="188" w:lineRule="exact"/>
                    <w:ind w:right="0" w:left="0" w:firstLine="0"/>
                    <w:jc w:val="center"/>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 Approved 1y AIP Authority on Mon Jul 18 2022 10:37:08 GMT+1000 (AEST) *****</w:t>
                  </w:r>
                </w:p>
              </w:txbxContent>
            </v:textbox>
          </v:shape>
        </w:pict>
      </w:r>
      <w:r>
        <w:pict>
          <v:shapetype id="_x0000_t2" coordsize="21600,21600" o:spt="202" path="m,l,21600r21600,l21600,xe">
            <v:stroke joinstyle="miter"/>
            <v:path gradientshapeok="t" o:connecttype="rect"/>
          </v:shapetype>
          <v:shape id="_x0000_s1" type="#_x0000_t2" filled="f" stroked="f" style="position:absolute;width:328pt;height:98.1pt;z-index:-1;margin-left:52.1pt;margin-top:101.6pt;mso-wrap-distance-left:0pt;mso-wrap-distance-right:0pt;mso-position-horizontal-relative:page;mso-position-vertical-relative:page">
            <w10:wrap type="square" side="both"/>
            <v:fill opacity="1" o:opacity2="1" recolor="f" rotate="f" type="solid"/>
            <v:textbox inset="0pt, 0pt, 0pt, 0pt">
              <w:txbxContent>
                <w:p>
                  <w:pPr>
                    <w:spacing w:before="3" w:after="0" w:line="403" w:lineRule="exact"/>
                    <w:ind w:right="0" w:left="0" w:firstLine="0"/>
                    <w:jc w:val="left"/>
                    <w:textAlignment w:val="baseline"/>
                    <w:rPr>
                      <w:rFonts w:ascii="Tahoma" w:hAnsi="Tahoma" w:eastAsia="Tahoma"/>
                      <w:color w:val="000000"/>
                      <w:spacing w:val="6"/>
                      <w:w w:val="100"/>
                      <w:sz w:val="33"/>
                      <w:vertAlign w:val="baseline"/>
                      <w:lang w:val="en-US"/>
                    </w:rPr>
                  </w:pPr>
                  <w:r>
                    <w:rPr>
                      <w:rFonts w:ascii="Tahoma" w:hAnsi="Tahoma" w:eastAsia="Tahoma"/>
                      <w:color w:val="000000"/>
                      <w:spacing w:val="6"/>
                      <w:w w:val="100"/>
                      <w:sz w:val="33"/>
                      <w:vertAlign w:val="baseline"/>
                      <w:lang w:val="en-US"/>
                    </w:rPr>
                    <w:t xml:space="preserve">Key goods and services</w:t>
                  </w:r>
                </w:p>
                <w:p>
                  <w:pPr>
                    <w:spacing w:before="351" w:after="0" w:line="192" w:lineRule="exact"/>
                    <w:ind w:right="0" w:left="0" w:firstLine="0"/>
                    <w:jc w:val="left"/>
                    <w:textAlignment w:val="baseline"/>
                    <w:rPr>
                      <w:rFonts w:ascii="Tahoma" w:hAnsi="Tahoma" w:eastAsia="Tahoma"/>
                      <w:color w:val="000000"/>
                      <w:spacing w:val="-4"/>
                      <w:w w:val="100"/>
                      <w:sz w:val="16"/>
                      <w:vertAlign w:val="baseline"/>
                      <w:lang w:val="en-US"/>
                    </w:rPr>
                  </w:pPr>
                  <w:r>
                    <w:rPr>
                      <w:rFonts w:ascii="Tahoma" w:hAnsi="Tahoma" w:eastAsia="Tahoma"/>
                      <w:color w:val="000000"/>
                      <w:spacing w:val="-4"/>
                      <w:w w:val="100"/>
                      <w:sz w:val="16"/>
                      <w:vertAlign w:val="baseline"/>
                      <w:lang w:val="en-US"/>
                    </w:rPr>
                    <w:t xml:space="preserve">Indicative list of key goods and services to be acquired for the project:</w:t>
                  </w:r>
                </w:p>
                <w:p>
                  <w:pPr>
                    <w:spacing w:before="195" w:after="0" w:line="145" w:lineRule="exact"/>
                    <w:ind w:right="0" w:left="0" w:firstLine="0"/>
                    <w:jc w:val="right"/>
                    <w:textAlignment w:val="baseline"/>
                    <w:rPr>
                      <w:rFonts w:ascii="Arial" w:hAnsi="Arial" w:eastAsia="Arial"/>
                      <w:b w:val="true"/>
                      <w:color w:val="000000"/>
                      <w:spacing w:val="-4"/>
                      <w:w w:val="100"/>
                      <w:sz w:val="17"/>
                      <w:vertAlign w:val="baseline"/>
                      <w:lang w:val="en-US"/>
                    </w:rPr>
                  </w:pPr>
                  <w:r>
                    <w:rPr>
                      <w:rFonts w:ascii="Arial" w:hAnsi="Arial" w:eastAsia="Arial"/>
                      <w:b w:val="true"/>
                      <w:color w:val="000000"/>
                      <w:spacing w:val="-4"/>
                      <w:w w:val="100"/>
                      <w:sz w:val="17"/>
                      <w:vertAlign w:val="baseline"/>
                      <w:lang w:val="en-US"/>
                    </w:rPr>
                    <w:t xml:space="preserve">Opportunities for</w:t>
                  </w:r>
                </w:p>
                <w:p>
                  <w:pPr>
                    <w:spacing w:before="0" w:after="0" w:line="123" w:lineRule="exact"/>
                    <w:ind w:right="0" w:left="3456" w:firstLine="0"/>
                    <w:jc w:val="left"/>
                    <w:textAlignment w:val="baseline"/>
                    <w:rPr>
                      <w:rFonts w:ascii="Arial" w:hAnsi="Arial" w:eastAsia="Arial"/>
                      <w:b w:val="true"/>
                      <w:color w:val="000000"/>
                      <w:spacing w:val="-4"/>
                      <w:w w:val="100"/>
                      <w:sz w:val="17"/>
                      <w:vertAlign w:val="baseline"/>
                      <w:lang w:val="en-US"/>
                    </w:rPr>
                  </w:pPr>
                  <w:r>
                    <w:rPr>
                      <w:rFonts w:ascii="Arial" w:hAnsi="Arial" w:eastAsia="Arial"/>
                      <w:b w:val="true"/>
                      <w:color w:val="000000"/>
                      <w:spacing w:val="-4"/>
                      <w:w w:val="100"/>
                      <w:sz w:val="17"/>
                      <w:vertAlign w:val="baseline"/>
                      <w:lang w:val="en-US"/>
                    </w:rPr>
                    <w:t xml:space="preserve">Opportunities for</w:t>
                  </w:r>
                </w:p>
                <w:p>
                  <w:pPr>
                    <w:tabs>
                      <w:tab w:val="left" w:leader="none" w:pos="3456"/>
                      <w:tab w:val="right" w:leader="none" w:pos="6480"/>
                    </w:tabs>
                    <w:spacing w:before="0" w:after="0" w:line="188" w:lineRule="exact"/>
                    <w:ind w:right="0" w:left="0" w:firstLine="0"/>
                    <w:jc w:val="left"/>
                    <w:textAlignment w:val="baseline"/>
                    <w:rPr>
                      <w:rFonts w:ascii="Arial" w:hAnsi="Arial" w:eastAsia="Arial"/>
                      <w:b w:val="true"/>
                      <w:color w:val="000000"/>
                      <w:spacing w:val="0"/>
                      <w:w w:val="100"/>
                      <w:sz w:val="17"/>
                      <w:vertAlign w:val="baseline"/>
                      <w:lang w:val="en-US"/>
                    </w:rPr>
                  </w:pPr>
                  <w:r>
                    <w:rPr>
                      <w:rFonts w:ascii="Arial" w:hAnsi="Arial" w:eastAsia="Arial"/>
                      <w:b w:val="true"/>
                      <w:color w:val="000000"/>
                      <w:spacing w:val="0"/>
                      <w:w w:val="100"/>
                      <w:sz w:val="17"/>
                      <w:vertAlign w:val="baseline"/>
                      <w:lang w:val="en-US"/>
                    </w:rPr>
                    <w:t xml:space="preserve">Key goods and services	</w:t>
                  </w:r>
                  <w:r>
                    <w:rPr>
                      <w:rFonts w:ascii="Arial" w:hAnsi="Arial" w:eastAsia="Arial"/>
                      <w:b w:val="true"/>
                      <w:color w:val="000000"/>
                      <w:spacing w:val="0"/>
                      <w:w w:val="100"/>
                      <w:sz w:val="17"/>
                      <w:vertAlign w:val="baseline"/>
                      <w:lang w:val="en-US"/>
                    </w:rPr>
                    <w:t xml:space="preserve">Australian entities </w:t>
                  </w:r>
                  <w:r>
                    <w:rPr>
                      <w:rFonts w:ascii="Arial" w:hAnsi="Arial" w:eastAsia="Arial"/>
                      <w:b w:val="true"/>
                      <w:color w:val="000000"/>
                      <w:spacing w:val="0"/>
                      <w:w w:val="100"/>
                      <w:sz w:val="12"/>
                      <w:vertAlign w:val="baseline"/>
                      <w:lang w:val="en-US"/>
                    </w:rPr>
                    <w:t xml:space="preserve">*	</w:t>
                  </w:r>
                  <w:r>
                    <w:rPr>
                      <w:rFonts w:ascii="Arial" w:hAnsi="Arial" w:eastAsia="Arial"/>
                      <w:b w:val="true"/>
                      <w:color w:val="000000"/>
                      <w:spacing w:val="0"/>
                      <w:w w:val="100"/>
                      <w:sz w:val="17"/>
                      <w:vertAlign w:val="baseline"/>
                      <w:lang w:val="en-US"/>
                    </w:rPr>
                    <w:t xml:space="preserve">non-Australian</w:t>
                  </w:r>
                </w:p>
                <w:p>
                  <w:pPr>
                    <w:spacing w:before="0" w:after="0" w:line="175" w:lineRule="exact"/>
                    <w:ind w:right="0" w:left="5616" w:firstLine="0"/>
                    <w:jc w:val="left"/>
                    <w:textAlignment w:val="baseline"/>
                    <w:rPr>
                      <w:rFonts w:ascii="Arial" w:hAnsi="Arial" w:eastAsia="Arial"/>
                      <w:b w:val="true"/>
                      <w:color w:val="000000"/>
                      <w:spacing w:val="-5"/>
                      <w:w w:val="100"/>
                      <w:sz w:val="17"/>
                      <w:vertAlign w:val="baseline"/>
                      <w:lang w:val="en-US"/>
                    </w:rPr>
                  </w:pPr>
                  <w:r>
                    <w:rPr>
                      <w:rFonts w:ascii="Arial" w:hAnsi="Arial" w:eastAsia="Arial"/>
                      <w:b w:val="true"/>
                      <w:color w:val="000000"/>
                      <w:spacing w:val="-5"/>
                      <w:w w:val="100"/>
                      <w:sz w:val="17"/>
                      <w:vertAlign w:val="baseline"/>
                      <w:lang w:val="en-US"/>
                    </w:rPr>
                    <w:t xml:space="preserve">entities</w:t>
                  </w:r>
                </w:p>
                <w:p>
                  <w:pPr>
                    <w:tabs>
                      <w:tab w:val="left" w:leader="none" w:pos="3960"/>
                      <w:tab w:val="left" w:leader="none" w:pos="5688"/>
                    </w:tabs>
                    <w:spacing w:before="0" w:after="0" w:line="218" w:lineRule="exact"/>
                    <w:ind w:right="0" w:left="0" w:firstLine="0"/>
                    <w:jc w:val="left"/>
                    <w:textAlignment w:val="baseline"/>
                    <w:rPr>
                      <w:rFonts w:ascii="Tahoma" w:hAnsi="Tahoma" w:eastAsia="Tahoma"/>
                      <w:color w:val="000000"/>
                      <w:spacing w:val="-5"/>
                      <w:w w:val="100"/>
                      <w:sz w:val="16"/>
                      <w:vertAlign w:val="baseline"/>
                      <w:lang w:val="en-US"/>
                    </w:rPr>
                  </w:pPr>
                  <w:r>
                    <w:rPr>
                      <w:rFonts w:ascii="Tahoma" w:hAnsi="Tahoma" w:eastAsia="Tahoma"/>
                      <w:color w:val="000000"/>
                      <w:spacing w:val="-5"/>
                      <w:w w:val="100"/>
                      <w:sz w:val="16"/>
                      <w:vertAlign w:val="baseline"/>
                      <w:lang w:val="en-US"/>
                    </w:rPr>
                    <w:t xml:space="preserve">Structural Steel	</w:t>
                  </w:r>
                  <w:r>
                    <w:rPr>
                      <w:rFonts w:ascii="Tahoma" w:hAnsi="Tahoma" w:eastAsia="Tahoma"/>
                      <w:color w:val="000000"/>
                      <w:spacing w:val="-5"/>
                      <w:w w:val="100"/>
                      <w:sz w:val="16"/>
                      <w:vertAlign w:val="baseline"/>
                      <w:lang w:val="en-US"/>
                    </w:rPr>
                    <w:t xml:space="preserve">Yes	</w:t>
                  </w:r>
                  <w:r>
                    <w:rPr>
                      <w:rFonts w:ascii="Tahoma" w:hAnsi="Tahoma" w:eastAsia="Tahoma"/>
                      <w:color w:val="000000"/>
                      <w:spacing w:val="-5"/>
                      <w:w w:val="100"/>
                      <w:sz w:val="16"/>
                      <w:vertAlign w:val="baseline"/>
                      <w:lang w:val="en-US"/>
                    </w:rPr>
                    <w:t xml:space="preserve">No</w:t>
                    <w:br/>
                  </w:r>
                </w:p>
              </w:txbxContent>
            </v:textbox>
          </v:shape>
        </w:pict>
      </w:r>
      <w:r>
        <w:pict>
          <v:shapetype id="_x0000_t3" coordsize="21600,21600" o:spt="202" path="m,l,21600r21600,l21600,xe">
            <v:stroke joinstyle="miter"/>
            <v:path gradientshapeok="t" o:connecttype="rect"/>
          </v:shapetype>
          <v:shape id="_x0000_s2" type="#_x0000_t3" filled="f" stroked="f" style="position:absolute;width:150pt;height:24.4pt;z-index:-1;margin-left:52.1pt;margin-top:199.7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3960"/>
                      <w:tab w:val="left" w:leader="none" w:pos="5688"/>
                    </w:tabs>
                    <w:spacing w:before="0" w:after="0" w:line="218" w:lineRule="exact"/>
                    <w:ind w:right="0" w:left="0" w:firstLine="0"/>
                    <w:jc w:val="left"/>
                    <w:textAlignment w:val="baseline"/>
                    <w:rPr>
                      <w:rFonts w:ascii="Tahoma" w:hAnsi="Tahoma" w:eastAsia="Tahoma"/>
                      <w:color w:val="000000"/>
                      <w:spacing w:val="-5"/>
                      <w:w w:val="100"/>
                      <w:sz w:val="16"/>
                      <w:vertAlign w:val="baseline"/>
                      <w:lang w:val="en-US"/>
                    </w:rPr>
                  </w:pPr>
                  <w:r>
                    <w:rPr>
                      <w:rFonts w:ascii="Tahoma" w:hAnsi="Tahoma" w:eastAsia="Tahoma"/>
                      <w:color w:val="000000"/>
                      <w:spacing w:val="-5"/>
                      <w:w w:val="100"/>
                      <w:sz w:val="16"/>
                      <w:vertAlign w:val="baseline"/>
                      <w:lang w:val="en-US"/>
                    </w:rPr>
                    <w:t xml:space="preserve">Reinforcement - Package filled due to supply</w:t>
                  </w:r>
                </w:p>
                <w:p>
                  <w:pPr>
                    <w:spacing w:before="30" w:after="14" w:line="191" w:lineRule="exact"/>
                    <w:ind w:right="0" w:left="0" w:firstLine="0"/>
                    <w:jc w:val="left"/>
                    <w:textAlignment w:val="baseline"/>
                    <w:rPr>
                      <w:rFonts w:ascii="Tahoma" w:hAnsi="Tahoma" w:eastAsia="Tahoma"/>
                      <w:color w:val="000000"/>
                      <w:spacing w:val="-3"/>
                      <w:w w:val="100"/>
                      <w:sz w:val="16"/>
                      <w:vertAlign w:val="baseline"/>
                      <w:lang w:val="en-US"/>
                    </w:rPr>
                  </w:pPr>
                  <w:r>
                    <w:rPr>
                      <w:rFonts w:ascii="Tahoma" w:hAnsi="Tahoma" w:eastAsia="Tahoma"/>
                      <w:color w:val="000000"/>
                      <w:spacing w:val="-3"/>
                      <w:w w:val="100"/>
                      <w:sz w:val="16"/>
                      <w:vertAlign w:val="baseline"/>
                      <w:lang w:val="en-US"/>
                    </w:rPr>
                    <w:t xml:space="preserve">mitigation</w:t>
                  </w:r>
                </w:p>
              </w:txbxContent>
            </v:textbox>
          </v:shape>
        </w:pict>
      </w:r>
      <w:r>
        <w:pict>
          <v:shapetype id="_x0000_t4" coordsize="21600,21600" o:spt="202" path="m,l,21600r21600,l21600,xe">
            <v:stroke joinstyle="miter"/>
            <v:path gradientshapeok="t" o:connecttype="rect"/>
          </v:shapetype>
          <v:shape id="_x0000_s3" type="#_x0000_t4" filled="f" stroked="f" style="position:absolute;width:328pt;height:10.15pt;z-index:-1;margin-left:52.1pt;margin-top:224.1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3960"/>
                      <w:tab w:val="left" w:leader="none" w:pos="5832"/>
                    </w:tabs>
                    <w:spacing w:before="7" w:after="0" w:line="191" w:lineRule="exact"/>
                    <w:ind w:right="0" w:left="0" w:firstLine="0"/>
                    <w:jc w:val="left"/>
                    <w:textAlignment w:val="baseline"/>
                    <w:rPr>
                      <w:rFonts w:ascii="Tahoma" w:hAnsi="Tahoma" w:eastAsia="Tahoma"/>
                      <w:color w:val="000000"/>
                      <w:spacing w:val="0"/>
                      <w:w w:val="100"/>
                      <w:sz w:val="16"/>
                      <w:vertAlign w:val="baseline"/>
                      <w:lang w:val="en-US"/>
                    </w:rPr>
                  </w:pPr>
                  <w:r>
                    <w:rPr>
                      <w:rFonts w:ascii="Tahoma" w:hAnsi="Tahoma" w:eastAsia="Tahoma"/>
                      <w:color w:val="000000"/>
                      <w:spacing w:val="0"/>
                      <w:w w:val="100"/>
                      <w:sz w:val="16"/>
                      <w:vertAlign w:val="baseline"/>
                      <w:lang w:val="en-US"/>
                    </w:rPr>
                    <w:t xml:space="preserve">Concrete (in situ and pre-cast)	</w:t>
                  </w:r>
                  <w:r>
                    <w:rPr>
                      <w:rFonts w:ascii="Tahoma" w:hAnsi="Tahoma" w:eastAsia="Tahoma"/>
                      <w:color w:val="000000"/>
                      <w:spacing w:val="0"/>
                      <w:w w:val="100"/>
                      <w:sz w:val="16"/>
                      <w:vertAlign w:val="baseline"/>
                      <w:lang w:val="en-US"/>
                    </w:rPr>
                    <w:t xml:space="preserve">Yes	</w:t>
                  </w:r>
                  <w:r>
                    <w:rPr>
                      <w:rFonts w:ascii="Tahoma" w:hAnsi="Tahoma" w:eastAsia="Tahoma"/>
                      <w:color w:val="000000"/>
                      <w:spacing w:val="0"/>
                      <w:w w:val="100"/>
                      <w:sz w:val="16"/>
                      <w:vertAlign w:val="baseline"/>
                      <w:lang w:val="en-US"/>
                    </w:rPr>
                    <w:t xml:space="preserve">No</w:t>
                  </w:r>
                </w:p>
              </w:txbxContent>
            </v:textbox>
          </v:shape>
        </w:pict>
      </w:r>
      <w:r>
        <w:pict>
          <v:shapetype id="_x0000_t5" coordsize="21600,21600" o:spt="202" path="m,l,21600r21600,l21600,xe">
            <v:stroke joinstyle="miter"/>
            <v:path gradientshapeok="t" o:connecttype="rect"/>
          </v:shapetype>
          <v:shape id="_x0000_s4" type="#_x0000_t5" filled="f" stroked="f" style="position:absolute;width:152.4pt;height:22.95pt;z-index:-1;margin-left:52.1pt;margin-top:234.25pt;mso-wrap-distance-left:0pt;mso-wrap-distance-right:0pt;mso-position-horizontal-relative:page;mso-position-vertical-relative:page">
            <w10:wrap type="square" side="both"/>
            <v:fill opacity="1" o:opacity2="1" recolor="f" rotate="f" type="solid"/>
            <v:textbox inset="0pt, 0pt, 0pt, 0pt">
              <w:txbxContent>
                <w:p>
                  <w:pPr>
                    <w:spacing w:before="0" w:after="18" w:line="221" w:lineRule="exact"/>
                    <w:ind w:right="0" w:left="0" w:firstLine="0"/>
                    <w:jc w:val="both"/>
                    <w:textAlignment w:val="baseline"/>
                    <w:rPr>
                      <w:rFonts w:ascii="Tahoma" w:hAnsi="Tahoma" w:eastAsia="Tahoma"/>
                      <w:color w:val="000000"/>
                      <w:spacing w:val="0"/>
                      <w:w w:val="100"/>
                      <w:sz w:val="16"/>
                      <w:vertAlign w:val="baseline"/>
                      <w:lang w:val="en-US"/>
                    </w:rPr>
                  </w:pPr>
                  <w:r>
                    <w:rPr>
                      <w:rFonts w:ascii="Tahoma" w:hAnsi="Tahoma" w:eastAsia="Tahoma"/>
                      <w:color w:val="000000"/>
                      <w:spacing w:val="0"/>
                      <w:w w:val="100"/>
                      <w:sz w:val="16"/>
                      <w:vertAlign w:val="baseline"/>
                      <w:lang w:val="en-US"/>
                    </w:rPr>
                    <w:t xml:space="preserve">Curtain Wall and Façade - Package filled due </w:t>
                  </w:r>
                  <w:r>
                    <w:rPr>
                      <w:rFonts w:ascii="Tahoma" w:hAnsi="Tahoma" w:eastAsia="Tahoma"/>
                      <w:color w:val="000000"/>
                      <w:spacing w:val="0"/>
                      <w:w w:val="100"/>
                      <w:sz w:val="16"/>
                      <w:vertAlign w:val="baseline"/>
                      <w:lang w:val="en-US"/>
                    </w:rPr>
                    <w:t xml:space="preserve">to program and supply mitigation</w:t>
                  </w:r>
                </w:p>
              </w:txbxContent>
            </v:textbox>
          </v:shape>
        </w:pict>
      </w:r>
      <w:r>
        <w:pict>
          <v:shapetype id="_x0000_t6" coordsize="21600,21600" o:spt="202" path="m,l,21600r21600,l21600,xe">
            <v:stroke joinstyle="miter"/>
            <v:path gradientshapeok="t" o:connecttype="rect"/>
          </v:shapetype>
          <v:shape id="_x0000_s5" type="#_x0000_t6" filled="f" stroked="f" style="position:absolute;width:103.65pt;height:33.05pt;z-index:-1;margin-left:395.05pt;margin-top:157.25pt;mso-wrap-distance-left:0pt;mso-wrap-distance-right:0pt;mso-position-horizontal-relative:page;mso-position-vertical-relative:page">
            <w10:wrap type="square" side="both"/>
            <v:fill opacity="1" o:opacity2="1" recolor="f" rotate="f" type="solid"/>
            <v:textbox inset="0pt, 0pt, 0pt, 0pt">
              <w:txbxContent>
                <w:p>
                  <w:pPr>
                    <w:spacing w:before="31" w:after="0" w:line="190" w:lineRule="exact"/>
                    <w:ind w:right="0" w:left="0" w:firstLine="0"/>
                    <w:jc w:val="left"/>
                    <w:textAlignment w:val="baseline"/>
                    <w:rPr>
                      <w:rFonts w:ascii="Arial" w:hAnsi="Arial" w:eastAsia="Arial"/>
                      <w:b w:val="true"/>
                      <w:color w:val="000000"/>
                      <w:spacing w:val="-6"/>
                      <w:w w:val="100"/>
                      <w:sz w:val="17"/>
                      <w:vertAlign w:val="baseline"/>
                      <w:lang w:val="en-US"/>
                    </w:rPr>
                  </w:pPr>
                  <w:r>
                    <w:rPr>
                      <w:rFonts w:ascii="Arial" w:hAnsi="Arial" w:eastAsia="Arial"/>
                      <w:b w:val="true"/>
                      <w:color w:val="000000"/>
                      <w:spacing w:val="-6"/>
                      <w:w w:val="100"/>
                      <w:sz w:val="17"/>
                      <w:vertAlign w:val="baseline"/>
                      <w:lang w:val="en-US"/>
                    </w:rPr>
                    <w:t xml:space="preserve">Explanation for no</w:t>
                  </w:r>
                </w:p>
                <w:p>
                  <w:pPr>
                    <w:spacing w:before="0" w:after="0" w:line="217" w:lineRule="exact"/>
                    <w:ind w:right="0" w:left="0" w:firstLine="0"/>
                    <w:jc w:val="left"/>
                    <w:textAlignment w:val="baseline"/>
                    <w:rPr>
                      <w:rFonts w:ascii="Arial" w:hAnsi="Arial" w:eastAsia="Arial"/>
                      <w:b w:val="true"/>
                      <w:color w:val="000000"/>
                      <w:spacing w:val="-7"/>
                      <w:w w:val="100"/>
                      <w:sz w:val="17"/>
                      <w:vertAlign w:val="baseline"/>
                      <w:lang w:val="en-US"/>
                    </w:rPr>
                  </w:pPr>
                  <w:r>
                    <w:rPr>
                      <w:rFonts w:ascii="Arial" w:hAnsi="Arial" w:eastAsia="Arial"/>
                      <w:b w:val="true"/>
                      <w:color w:val="000000"/>
                      <w:spacing w:val="-7"/>
                      <w:w w:val="100"/>
                      <w:sz w:val="17"/>
                      <w:vertAlign w:val="baseline"/>
                      <w:lang w:val="en-US"/>
                    </w:rPr>
                    <w:t xml:space="preserve">opportunities for Australian entities</w:t>
                  </w:r>
                </w:p>
              </w:txbxContent>
            </v:textbox>
          </v:shape>
        </w:pict>
      </w:r>
      <w:r>
        <w:pict>
          <v:shapetype id="_x0000_t7" coordsize="21600,21600" o:spt="202" path="m,l,21600r21600,l21600,xe">
            <v:stroke joinstyle="miter"/>
            <v:path gradientshapeok="t" o:connecttype="rect"/>
          </v:shapetype>
          <v:shape id="_x0000_s6" type="#_x0000_t7" filled="f" stroked="f" style="position:absolute;width:178pt;height:24.4pt;z-index:-1;margin-left:202.1pt;margin-top:199.7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2808"/>
                    </w:tabs>
                    <w:spacing w:before="159" w:after="135" w:line="190" w:lineRule="exact"/>
                    <w:ind w:right="0" w:left="936" w:firstLine="0"/>
                    <w:jc w:val="left"/>
                    <w:textAlignment w:val="baseline"/>
                    <w:rPr>
                      <w:rFonts w:ascii="Tahoma" w:hAnsi="Tahoma" w:eastAsia="Tahoma"/>
                      <w:color w:val="000000"/>
                      <w:spacing w:val="-7"/>
                      <w:w w:val="100"/>
                      <w:sz w:val="16"/>
                      <w:vertAlign w:val="baseline"/>
                      <w:lang w:val="en-US"/>
                    </w:rPr>
                  </w:pPr>
                  <w:r>
                    <w:rPr>
                      <w:rFonts w:ascii="Tahoma" w:hAnsi="Tahoma" w:eastAsia="Tahoma"/>
                      <w:color w:val="000000"/>
                      <w:spacing w:val="-7"/>
                      <w:w w:val="100"/>
                      <w:sz w:val="16"/>
                      <w:vertAlign w:val="baseline"/>
                      <w:lang w:val="en-US"/>
                    </w:rPr>
                    <w:t xml:space="preserve">Yes	</w:t>
                  </w:r>
                  <w:r>
                    <w:rPr>
                      <w:rFonts w:ascii="Tahoma" w:hAnsi="Tahoma" w:eastAsia="Tahoma"/>
                      <w:color w:val="000000"/>
                      <w:spacing w:val="-7"/>
                      <w:w w:val="100"/>
                      <w:sz w:val="16"/>
                      <w:vertAlign w:val="baseline"/>
                      <w:lang w:val="en-US"/>
                    </w:rPr>
                    <w:t xml:space="preserve">No</w:t>
                  </w:r>
                </w:p>
              </w:txbxContent>
            </v:textbox>
          </v:shape>
        </w:pict>
      </w:r>
      <w:r>
        <w:pict>
          <v:shapetype id="_x0000_t8" coordsize="21600,21600" o:spt="202" path="m,l,21600r21600,l21600,xe">
            <v:stroke joinstyle="miter"/>
            <v:path gradientshapeok="t" o:connecttype="rect"/>
          </v:shapetype>
          <v:shape id="_x0000_s7" type="#_x0000_t8" filled="f" stroked="f" style="position:absolute;width:175.6pt;height:22.95pt;z-index:-1;margin-left:204.5pt;margin-top:234.25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2736"/>
                    </w:tabs>
                    <w:spacing w:before="125" w:after="140" w:line="190" w:lineRule="exact"/>
                    <w:ind w:right="0" w:left="936" w:firstLine="0"/>
                    <w:jc w:val="left"/>
                    <w:textAlignment w:val="baseline"/>
                    <w:rPr>
                      <w:rFonts w:ascii="Tahoma" w:hAnsi="Tahoma" w:eastAsia="Tahoma"/>
                      <w:color w:val="000000"/>
                      <w:spacing w:val="0"/>
                      <w:w w:val="100"/>
                      <w:sz w:val="16"/>
                      <w:vertAlign w:val="baseline"/>
                      <w:lang w:val="en-US"/>
                    </w:rPr>
                  </w:pPr>
                  <w:r>
                    <w:rPr>
                      <w:rFonts w:ascii="Tahoma" w:hAnsi="Tahoma" w:eastAsia="Tahoma"/>
                      <w:color w:val="000000"/>
                      <w:spacing w:val="0"/>
                      <w:w w:val="100"/>
                      <w:sz w:val="16"/>
                      <w:vertAlign w:val="baseline"/>
                      <w:lang w:val="en-US"/>
                    </w:rPr>
                    <w:t xml:space="preserve">Yes	</w:t>
                  </w:r>
                  <w:r>
                    <w:rPr>
                      <w:rFonts w:ascii="Tahoma" w:hAnsi="Tahoma" w:eastAsia="Tahoma"/>
                      <w:color w:val="000000"/>
                      <w:spacing w:val="0"/>
                      <w:w w:val="100"/>
                      <w:sz w:val="16"/>
                      <w:vertAlign w:val="baseline"/>
                      <w:lang w:val="en-US"/>
                    </w:rPr>
                    <w:t xml:space="preserve">No</w:t>
                  </w:r>
                </w:p>
              </w:txbxContent>
            </v:textbox>
          </v:shape>
        </w:pict>
      </w:r>
      <w:r>
        <w:pict>
          <v:shapetype id="_x0000_t9" coordsize="21600,21600" o:spt="202" path="m,l,21600r21600,l21600,xe">
            <v:stroke joinstyle="miter"/>
            <v:path gradientshapeok="t" o:connecttype="rect"/>
          </v:shapetype>
          <v:shape id="_x0000_s8" type="#_x0000_t9" filled="f" stroked="f" style="position:absolute;width:306pt;height:43.9pt;z-index:-1;margin-left:50.65pt;margin-top:257.2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3448"/>
                    <w:gridCol w:w="2672"/>
                  </w:tblGrid>
                  <w:tr>
                    <w:trPr>
                      <w:trHeight w:val="878" w:hRule="exact"/>
                    </w:trPr>
                    <w:tc>
                      <w:tcPr>
                        <w:tcW w:w="3448" w:type="dxa"/>
                        <w:tcBorders>
                          <w:top w:val="none"/>
                          <w:left w:val="none"/>
                          <w:bottom w:val="none"/>
                          <w:right w:val="none"/>
                        </w:tcBorders>
                        <w:textDirection w:val="lrTb"/>
                        <w:vAlign w:val="top"/>
                      </w:tcPr>
                      <w:p>
                        <w:pPr>
                          <w:spacing w:before="0" w:after="19" w:line="214" w:lineRule="exact"/>
                          <w:ind w:right="576" w:left="36" w:firstLine="0"/>
                          <w:jc w:val="left"/>
                          <w:textAlignment w:val="baseline"/>
                          <w:rPr>
                            <w:rFonts w:ascii="Tahoma" w:hAnsi="Tahoma" w:eastAsia="Tahoma"/>
                            <w:color w:val="000000"/>
                            <w:spacing w:val="-3"/>
                            <w:w w:val="100"/>
                            <w:sz w:val="16"/>
                            <w:vertAlign w:val="baseline"/>
                            <w:lang w:val="en-US"/>
                          </w:rPr>
                        </w:pPr>
                        <w:r>
                          <w:rPr>
                            <w:rFonts w:ascii="Tahoma" w:hAnsi="Tahoma" w:eastAsia="Tahoma"/>
                            <w:color w:val="000000"/>
                            <w:spacing w:val="-3"/>
                            <w:w w:val="100"/>
                            <w:sz w:val="16"/>
                            <w:vertAlign w:val="baseline"/>
                            <w:lang w:val="en-US"/>
                          </w:rPr>
                          <w:t xml:space="preserve">Lifts and controls - Package filled due to program mitigation &amp; supply agreement Mechanical, Electrical, Hydraulic and Fire Components (e.g. chillers, cooling to</w:t>
                        </w:r>
                      </w:p>
                    </w:tc>
                    <w:tc>
                      <w:tcPr>
                        <w:tcW w:w="2672" w:type="dxa"/>
                        <w:tcBorders>
                          <w:top w:val="none"/>
                          <w:left w:val="none"/>
                          <w:bottom w:val="none"/>
                          <w:right w:val="none"/>
                        </w:tcBorders>
                        <w:textDirection w:val="lrTb"/>
                        <w:vAlign w:val="top"/>
                      </w:tcPr>
                      <w:p>
                        <w:pPr>
                          <w:tabs>
                            <w:tab w:val="right" w:leader="none" w:pos="2592"/>
                          </w:tabs>
                          <w:spacing w:before="108" w:after="0" w:line="190" w:lineRule="exact"/>
                          <w:ind w:right="36" w:left="0" w:firstLine="0"/>
                          <w:jc w:val="right"/>
                          <w:textAlignment w:val="baseline"/>
                          <w:rPr>
                            <w:rFonts w:ascii="Tahoma" w:hAnsi="Tahoma" w:eastAsia="Tahoma"/>
                            <w:color w:val="000000"/>
                            <w:spacing w:val="0"/>
                            <w:w w:val="100"/>
                            <w:sz w:val="16"/>
                            <w:vertAlign w:val="baseline"/>
                            <w:lang w:val="en-US"/>
                          </w:rPr>
                        </w:pPr>
                        <w:r>
                          <w:rPr>
                            <w:rFonts w:ascii="Tahoma" w:hAnsi="Tahoma" w:eastAsia="Tahoma"/>
                            <w:color w:val="000000"/>
                            <w:spacing w:val="0"/>
                            <w:w w:val="100"/>
                            <w:sz w:val="16"/>
                            <w:vertAlign w:val="baseline"/>
                            <w:lang w:val="en-US"/>
                          </w:rPr>
                          <w:t xml:space="preserve">Yes	</w:t>
                        </w:r>
                        <w:r>
                          <w:rPr>
                            <w:rFonts w:ascii="Tahoma" w:hAnsi="Tahoma" w:eastAsia="Tahoma"/>
                            <w:color w:val="000000"/>
                            <w:spacing w:val="0"/>
                            <w:w w:val="100"/>
                            <w:sz w:val="16"/>
                            <w:vertAlign w:val="baseline"/>
                            <w:lang w:val="en-US"/>
                          </w:rPr>
                          <w:t xml:space="preserve">No</w:t>
                        </w:r>
                      </w:p>
                      <w:p>
                        <w:pPr>
                          <w:tabs>
                            <w:tab w:val="right" w:leader="none" w:pos="2592"/>
                          </w:tabs>
                          <w:spacing w:before="247" w:after="140" w:line="190" w:lineRule="exact"/>
                          <w:ind w:right="36" w:left="0" w:firstLine="0"/>
                          <w:jc w:val="right"/>
                          <w:textAlignment w:val="baseline"/>
                          <w:rPr>
                            <w:rFonts w:ascii="Tahoma" w:hAnsi="Tahoma" w:eastAsia="Tahoma"/>
                            <w:color w:val="000000"/>
                            <w:spacing w:val="0"/>
                            <w:w w:val="100"/>
                            <w:sz w:val="16"/>
                            <w:vertAlign w:val="baseline"/>
                            <w:lang w:val="en-US"/>
                          </w:rPr>
                        </w:pPr>
                        <w:r>
                          <w:rPr>
                            <w:rFonts w:ascii="Tahoma" w:hAnsi="Tahoma" w:eastAsia="Tahoma"/>
                            <w:color w:val="000000"/>
                            <w:spacing w:val="0"/>
                            <w:w w:val="100"/>
                            <w:sz w:val="16"/>
                            <w:vertAlign w:val="baseline"/>
                            <w:lang w:val="en-US"/>
                          </w:rPr>
                          <w:t xml:space="preserve">Yes	</w:t>
                        </w:r>
                        <w:r>
                          <w:rPr>
                            <w:rFonts w:ascii="Tahoma" w:hAnsi="Tahoma" w:eastAsia="Tahoma"/>
                            <w:color w:val="000000"/>
                            <w:spacing w:val="0"/>
                            <w:w w:val="100"/>
                            <w:sz w:val="16"/>
                            <w:vertAlign w:val="baseline"/>
                            <w:lang w:val="en-US"/>
                          </w:rPr>
                          <w:t xml:space="preserve">Yes</w:t>
                        </w:r>
                      </w:p>
                    </w:tc>
                  </w:tr>
                </w:tbl>
              </w:txbxContent>
            </v:textbox>
          </v:shape>
        </w:pict>
      </w:r>
      <w:r>
        <w:pict>
          <v:shapetype id="_x0000_t10" coordsize="21600,21600" o:spt="202" path="m,l,21600r21600,l21600,xe">
            <v:stroke joinstyle="miter"/>
            <v:path gradientshapeok="t" o:connecttype="rect"/>
          </v:shapetype>
          <v:shape id="_x0000_s9" type="#_x0000_t10" filled="f" stroked="f" style="position:absolute;width:306pt;height:87.2pt;z-index:-1;margin-left:50.65pt;margin-top:301.1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4032"/>
                      <w:tab w:val="right" w:leader="none" w:pos="6120"/>
                    </w:tabs>
                    <w:spacing w:before="7" w:after="0" w:line="192" w:lineRule="exact"/>
                    <w:ind w:right="0" w:left="0" w:firstLine="0"/>
                    <w:jc w:val="left"/>
                    <w:textAlignment w:val="baseline"/>
                    <w:rPr>
                      <w:rFonts w:ascii="Tahoma" w:hAnsi="Tahoma" w:eastAsia="Tahoma"/>
                      <w:color w:val="000000"/>
                      <w:spacing w:val="0"/>
                      <w:w w:val="100"/>
                      <w:sz w:val="16"/>
                      <w:vertAlign w:val="baseline"/>
                      <w:lang w:val="en-US"/>
                    </w:rPr>
                  </w:pPr>
                  <w:r>
                    <w:rPr>
                      <w:rFonts w:ascii="Tahoma" w:hAnsi="Tahoma" w:eastAsia="Tahoma"/>
                      <w:color w:val="000000"/>
                      <w:spacing w:val="0"/>
                      <w:w w:val="100"/>
                      <w:sz w:val="16"/>
                      <w:vertAlign w:val="baseline"/>
                      <w:lang w:val="en-US"/>
                    </w:rPr>
                    <w:t xml:space="preserve">Floor finishes–carpet, tiles, timber	</w:t>
                  </w:r>
                  <w:r>
                    <w:rPr>
                      <w:rFonts w:ascii="Tahoma" w:hAnsi="Tahoma" w:eastAsia="Tahoma"/>
                      <w:color w:val="000000"/>
                      <w:spacing w:val="0"/>
                      <w:w w:val="100"/>
                      <w:sz w:val="16"/>
                      <w:vertAlign w:val="baseline"/>
                      <w:lang w:val="en-US"/>
                    </w:rPr>
                    <w:t xml:space="preserve">Yes	</w:t>
                  </w:r>
                  <w:r>
                    <w:rPr>
                      <w:rFonts w:ascii="Tahoma" w:hAnsi="Tahoma" w:eastAsia="Tahoma"/>
                      <w:color w:val="000000"/>
                      <w:spacing w:val="0"/>
                      <w:w w:val="100"/>
                      <w:sz w:val="16"/>
                      <w:vertAlign w:val="baseline"/>
                      <w:lang w:val="en-US"/>
                    </w:rPr>
                    <w:t xml:space="preserve">Yes</w:t>
                  </w:r>
                </w:p>
                <w:p>
                  <w:pPr>
                    <w:tabs>
                      <w:tab w:val="left" w:leader="none" w:pos="4032"/>
                      <w:tab w:val="right" w:leader="none" w:pos="6120"/>
                    </w:tabs>
                    <w:spacing w:before="29" w:after="0" w:line="192" w:lineRule="exact"/>
                    <w:ind w:right="0" w:left="0" w:firstLine="0"/>
                    <w:jc w:val="left"/>
                    <w:textAlignment w:val="baseline"/>
                    <w:rPr>
                      <w:rFonts w:ascii="Tahoma" w:hAnsi="Tahoma" w:eastAsia="Tahoma"/>
                      <w:color w:val="000000"/>
                      <w:spacing w:val="0"/>
                      <w:w w:val="100"/>
                      <w:sz w:val="16"/>
                      <w:vertAlign w:val="baseline"/>
                      <w:lang w:val="en-US"/>
                    </w:rPr>
                  </w:pPr>
                  <w:r>
                    <w:rPr>
                      <w:rFonts w:ascii="Tahoma" w:hAnsi="Tahoma" w:eastAsia="Tahoma"/>
                      <w:color w:val="000000"/>
                      <w:spacing w:val="0"/>
                      <w:w w:val="100"/>
                      <w:sz w:val="16"/>
                      <w:vertAlign w:val="baseline"/>
                      <w:lang w:val="en-US"/>
                    </w:rPr>
                    <w:t xml:space="preserve">Ceilings – suspended and decorative	</w:t>
                  </w:r>
                  <w:r>
                    <w:rPr>
                      <w:rFonts w:ascii="Tahoma" w:hAnsi="Tahoma" w:eastAsia="Tahoma"/>
                      <w:color w:val="000000"/>
                      <w:spacing w:val="0"/>
                      <w:w w:val="100"/>
                      <w:sz w:val="16"/>
                      <w:vertAlign w:val="baseline"/>
                      <w:lang w:val="en-US"/>
                    </w:rPr>
                    <w:t xml:space="preserve">Yes	</w:t>
                  </w:r>
                  <w:r>
                    <w:rPr>
                      <w:rFonts w:ascii="Tahoma" w:hAnsi="Tahoma" w:eastAsia="Tahoma"/>
                      <w:color w:val="000000"/>
                      <w:spacing w:val="0"/>
                      <w:w w:val="100"/>
                      <w:sz w:val="16"/>
                      <w:vertAlign w:val="baseline"/>
                      <w:lang w:val="en-US"/>
                    </w:rPr>
                    <w:t xml:space="preserve">Yes</w:t>
                  </w:r>
                </w:p>
                <w:p>
                  <w:pPr>
                    <w:tabs>
                      <w:tab w:val="left" w:leader="none" w:pos="4032"/>
                      <w:tab w:val="right" w:leader="none" w:pos="6120"/>
                    </w:tabs>
                    <w:spacing w:before="29" w:after="0" w:line="190" w:lineRule="exact"/>
                    <w:ind w:right="0" w:left="0" w:firstLine="0"/>
                    <w:jc w:val="left"/>
                    <w:textAlignment w:val="baseline"/>
                    <w:rPr>
                      <w:rFonts w:ascii="Tahoma" w:hAnsi="Tahoma" w:eastAsia="Tahoma"/>
                      <w:color w:val="000000"/>
                      <w:spacing w:val="0"/>
                      <w:w w:val="100"/>
                      <w:sz w:val="16"/>
                      <w:vertAlign w:val="baseline"/>
                      <w:lang w:val="en-US"/>
                    </w:rPr>
                  </w:pPr>
                  <w:r>
                    <w:rPr>
                      <w:rFonts w:ascii="Tahoma" w:hAnsi="Tahoma" w:eastAsia="Tahoma"/>
                      <w:color w:val="000000"/>
                      <w:spacing w:val="0"/>
                      <w:w w:val="100"/>
                      <w:sz w:val="16"/>
                      <w:vertAlign w:val="baseline"/>
                      <w:lang w:val="en-US"/>
                    </w:rPr>
                    <w:t xml:space="preserve">Metalwork	</w:t>
                  </w:r>
                  <w:r>
                    <w:rPr>
                      <w:rFonts w:ascii="Tahoma" w:hAnsi="Tahoma" w:eastAsia="Tahoma"/>
                      <w:color w:val="000000"/>
                      <w:spacing w:val="0"/>
                      <w:w w:val="100"/>
                      <w:sz w:val="16"/>
                      <w:vertAlign w:val="baseline"/>
                      <w:lang w:val="en-US"/>
                    </w:rPr>
                    <w:t xml:space="preserve">Yes	</w:t>
                  </w:r>
                  <w:r>
                    <w:rPr>
                      <w:rFonts w:ascii="Tahoma" w:hAnsi="Tahoma" w:eastAsia="Tahoma"/>
                      <w:color w:val="000000"/>
                      <w:spacing w:val="0"/>
                      <w:w w:val="100"/>
                      <w:sz w:val="16"/>
                      <w:vertAlign w:val="baseline"/>
                      <w:lang w:val="en-US"/>
                    </w:rPr>
                    <w:t xml:space="preserve">Yes</w:t>
                  </w:r>
                </w:p>
                <w:p>
                  <w:pPr>
                    <w:tabs>
                      <w:tab w:val="left" w:leader="none" w:pos="4032"/>
                      <w:tab w:val="right" w:leader="none" w:pos="6120"/>
                    </w:tabs>
                    <w:spacing w:before="31" w:after="0" w:line="190" w:lineRule="exact"/>
                    <w:ind w:right="0" w:left="0" w:firstLine="0"/>
                    <w:jc w:val="left"/>
                    <w:textAlignment w:val="baseline"/>
                    <w:rPr>
                      <w:rFonts w:ascii="Tahoma" w:hAnsi="Tahoma" w:eastAsia="Tahoma"/>
                      <w:color w:val="000000"/>
                      <w:spacing w:val="0"/>
                      <w:w w:val="100"/>
                      <w:sz w:val="16"/>
                      <w:vertAlign w:val="baseline"/>
                      <w:lang w:val="en-US"/>
                    </w:rPr>
                  </w:pPr>
                  <w:r>
                    <w:rPr>
                      <w:rFonts w:ascii="Tahoma" w:hAnsi="Tahoma" w:eastAsia="Tahoma"/>
                      <w:color w:val="000000"/>
                      <w:spacing w:val="0"/>
                      <w:w w:val="100"/>
                      <w:sz w:val="16"/>
                      <w:vertAlign w:val="baseline"/>
                      <w:lang w:val="en-US"/>
                    </w:rPr>
                    <w:t xml:space="preserve">Doors and windows	</w:t>
                  </w:r>
                  <w:r>
                    <w:rPr>
                      <w:rFonts w:ascii="Tahoma" w:hAnsi="Tahoma" w:eastAsia="Tahoma"/>
                      <w:color w:val="000000"/>
                      <w:spacing w:val="0"/>
                      <w:w w:val="100"/>
                      <w:sz w:val="16"/>
                      <w:vertAlign w:val="baseline"/>
                      <w:lang w:val="en-US"/>
                    </w:rPr>
                    <w:t xml:space="preserve">Yes	</w:t>
                  </w:r>
                  <w:r>
                    <w:rPr>
                      <w:rFonts w:ascii="Tahoma" w:hAnsi="Tahoma" w:eastAsia="Tahoma"/>
                      <w:color w:val="000000"/>
                      <w:spacing w:val="0"/>
                      <w:w w:val="100"/>
                      <w:sz w:val="16"/>
                      <w:vertAlign w:val="baseline"/>
                      <w:lang w:val="en-US"/>
                    </w:rPr>
                    <w:t xml:space="preserve">Yes</w:t>
                  </w:r>
                </w:p>
                <w:p>
                  <w:pPr>
                    <w:tabs>
                      <w:tab w:val="left" w:leader="none" w:pos="4032"/>
                      <w:tab w:val="right" w:leader="none" w:pos="6120"/>
                    </w:tabs>
                    <w:spacing w:before="31" w:after="0" w:line="191" w:lineRule="exact"/>
                    <w:ind w:right="0" w:left="0" w:firstLine="0"/>
                    <w:jc w:val="left"/>
                    <w:textAlignment w:val="baseline"/>
                    <w:rPr>
                      <w:rFonts w:ascii="Tahoma" w:hAnsi="Tahoma" w:eastAsia="Tahoma"/>
                      <w:color w:val="000000"/>
                      <w:spacing w:val="0"/>
                      <w:w w:val="100"/>
                      <w:sz w:val="16"/>
                      <w:vertAlign w:val="baseline"/>
                      <w:lang w:val="en-US"/>
                    </w:rPr>
                  </w:pPr>
                  <w:r>
                    <w:rPr>
                      <w:rFonts w:ascii="Tahoma" w:hAnsi="Tahoma" w:eastAsia="Tahoma"/>
                      <w:color w:val="000000"/>
                      <w:spacing w:val="0"/>
                      <w:w w:val="100"/>
                      <w:sz w:val="16"/>
                      <w:vertAlign w:val="baseline"/>
                      <w:lang w:val="en-US"/>
                    </w:rPr>
                    <w:t xml:space="preserve">Wall finishes – plasterboard, render, paint	</w:t>
                  </w:r>
                  <w:r>
                    <w:rPr>
                      <w:rFonts w:ascii="Tahoma" w:hAnsi="Tahoma" w:eastAsia="Tahoma"/>
                      <w:color w:val="000000"/>
                      <w:spacing w:val="0"/>
                      <w:w w:val="100"/>
                      <w:sz w:val="16"/>
                      <w:vertAlign w:val="baseline"/>
                      <w:lang w:val="en-US"/>
                    </w:rPr>
                    <w:t xml:space="preserve">Yes	</w:t>
                  </w:r>
                  <w:r>
                    <w:rPr>
                      <w:rFonts w:ascii="Tahoma" w:hAnsi="Tahoma" w:eastAsia="Tahoma"/>
                      <w:color w:val="000000"/>
                      <w:spacing w:val="0"/>
                      <w:w w:val="100"/>
                      <w:sz w:val="16"/>
                      <w:vertAlign w:val="baseline"/>
                      <w:lang w:val="en-US"/>
                    </w:rPr>
                    <w:t xml:space="preserve">No</w:t>
                  </w:r>
                </w:p>
                <w:p>
                  <w:pPr>
                    <w:tabs>
                      <w:tab w:val="left" w:leader="none" w:pos="4032"/>
                      <w:tab w:val="right" w:leader="none" w:pos="6120"/>
                    </w:tabs>
                    <w:spacing w:before="25" w:after="0" w:line="190" w:lineRule="exact"/>
                    <w:ind w:right="0" w:left="0" w:firstLine="0"/>
                    <w:jc w:val="left"/>
                    <w:textAlignment w:val="baseline"/>
                    <w:rPr>
                      <w:rFonts w:ascii="Tahoma" w:hAnsi="Tahoma" w:eastAsia="Tahoma"/>
                      <w:color w:val="000000"/>
                      <w:spacing w:val="0"/>
                      <w:w w:val="100"/>
                      <w:sz w:val="16"/>
                      <w:vertAlign w:val="baseline"/>
                      <w:lang w:val="en-US"/>
                    </w:rPr>
                  </w:pPr>
                  <w:r>
                    <w:rPr>
                      <w:rFonts w:ascii="Tahoma" w:hAnsi="Tahoma" w:eastAsia="Tahoma"/>
                      <w:color w:val="000000"/>
                      <w:spacing w:val="0"/>
                      <w:w w:val="100"/>
                      <w:sz w:val="16"/>
                      <w:vertAlign w:val="baseline"/>
                      <w:lang w:val="en-US"/>
                    </w:rPr>
                    <w:t xml:space="preserve">Blockwork and brickwork	</w:t>
                  </w:r>
                  <w:r>
                    <w:rPr>
                      <w:rFonts w:ascii="Tahoma" w:hAnsi="Tahoma" w:eastAsia="Tahoma"/>
                      <w:color w:val="000000"/>
                      <w:spacing w:val="0"/>
                      <w:w w:val="100"/>
                      <w:sz w:val="16"/>
                      <w:vertAlign w:val="baseline"/>
                      <w:lang w:val="en-US"/>
                    </w:rPr>
                    <w:t xml:space="preserve">Yes	</w:t>
                  </w:r>
                  <w:r>
                    <w:rPr>
                      <w:rFonts w:ascii="Tahoma" w:hAnsi="Tahoma" w:eastAsia="Tahoma"/>
                      <w:color w:val="000000"/>
                      <w:spacing w:val="0"/>
                      <w:w w:val="100"/>
                      <w:sz w:val="16"/>
                      <w:vertAlign w:val="baseline"/>
                      <w:lang w:val="en-US"/>
                    </w:rPr>
                    <w:t xml:space="preserve">No</w:t>
                  </w:r>
                </w:p>
                <w:p>
                  <w:pPr>
                    <w:tabs>
                      <w:tab w:val="left" w:leader="none" w:pos="4032"/>
                      <w:tab w:val="right" w:leader="none" w:pos="6120"/>
                    </w:tabs>
                    <w:spacing w:before="30" w:after="0" w:line="192" w:lineRule="exact"/>
                    <w:ind w:right="0" w:left="0" w:firstLine="0"/>
                    <w:jc w:val="left"/>
                    <w:textAlignment w:val="baseline"/>
                    <w:rPr>
                      <w:rFonts w:ascii="Tahoma" w:hAnsi="Tahoma" w:eastAsia="Tahoma"/>
                      <w:color w:val="000000"/>
                      <w:spacing w:val="0"/>
                      <w:w w:val="100"/>
                      <w:sz w:val="16"/>
                      <w:vertAlign w:val="baseline"/>
                      <w:lang w:val="en-US"/>
                    </w:rPr>
                  </w:pPr>
                  <w:r>
                    <w:rPr>
                      <w:rFonts w:ascii="Tahoma" w:hAnsi="Tahoma" w:eastAsia="Tahoma"/>
                      <w:color w:val="000000"/>
                      <w:spacing w:val="0"/>
                      <w:w w:val="100"/>
                      <w:sz w:val="16"/>
                      <w:vertAlign w:val="baseline"/>
                      <w:lang w:val="en-US"/>
                    </w:rPr>
                    <w:t xml:space="preserve">Architectural design	</w:t>
                  </w:r>
                  <w:r>
                    <w:rPr>
                      <w:rFonts w:ascii="Tahoma" w:hAnsi="Tahoma" w:eastAsia="Tahoma"/>
                      <w:color w:val="000000"/>
                      <w:spacing w:val="0"/>
                      <w:w w:val="100"/>
                      <w:sz w:val="16"/>
                      <w:vertAlign w:val="baseline"/>
                      <w:lang w:val="en-US"/>
                    </w:rPr>
                    <w:t xml:space="preserve">Yes	</w:t>
                  </w:r>
                  <w:r>
                    <w:rPr>
                      <w:rFonts w:ascii="Tahoma" w:hAnsi="Tahoma" w:eastAsia="Tahoma"/>
                      <w:color w:val="000000"/>
                      <w:spacing w:val="0"/>
                      <w:w w:val="100"/>
                      <w:sz w:val="16"/>
                      <w:vertAlign w:val="baseline"/>
                      <w:lang w:val="en-US"/>
                    </w:rPr>
                    <w:t xml:space="preserve">No</w:t>
                  </w:r>
                </w:p>
                <w:p>
                  <w:pPr>
                    <w:tabs>
                      <w:tab w:val="left" w:leader="none" w:pos="4032"/>
                      <w:tab w:val="right" w:leader="none" w:pos="6120"/>
                    </w:tabs>
                    <w:spacing w:before="29" w:after="0" w:line="192" w:lineRule="exact"/>
                    <w:ind w:right="0" w:left="0" w:firstLine="0"/>
                    <w:jc w:val="left"/>
                    <w:textAlignment w:val="baseline"/>
                    <w:rPr>
                      <w:rFonts w:ascii="Tahoma" w:hAnsi="Tahoma" w:eastAsia="Tahoma"/>
                      <w:color w:val="000000"/>
                      <w:spacing w:val="0"/>
                      <w:w w:val="100"/>
                      <w:sz w:val="16"/>
                      <w:vertAlign w:val="baseline"/>
                      <w:lang w:val="en-US"/>
                    </w:rPr>
                  </w:pPr>
                  <w:r>
                    <w:rPr>
                      <w:rFonts w:ascii="Tahoma" w:hAnsi="Tahoma" w:eastAsia="Tahoma"/>
                      <w:color w:val="000000"/>
                      <w:spacing w:val="0"/>
                      <w:w w:val="100"/>
                      <w:sz w:val="16"/>
                      <w:vertAlign w:val="baseline"/>
                      <w:lang w:val="en-US"/>
                    </w:rPr>
                    <w:t xml:space="preserve">Structural Engineering design	</w:t>
                  </w:r>
                  <w:r>
                    <w:rPr>
                      <w:rFonts w:ascii="Tahoma" w:hAnsi="Tahoma" w:eastAsia="Tahoma"/>
                      <w:color w:val="000000"/>
                      <w:spacing w:val="0"/>
                      <w:w w:val="100"/>
                      <w:sz w:val="16"/>
                      <w:vertAlign w:val="baseline"/>
                      <w:lang w:val="en-US"/>
                    </w:rPr>
                    <w:t xml:space="preserve">Yes	</w:t>
                  </w:r>
                  <w:r>
                    <w:rPr>
                      <w:rFonts w:ascii="Tahoma" w:hAnsi="Tahoma" w:eastAsia="Tahoma"/>
                      <w:color w:val="000000"/>
                      <w:spacing w:val="0"/>
                      <w:w w:val="100"/>
                      <w:sz w:val="16"/>
                      <w:vertAlign w:val="baseline"/>
                      <w:lang w:val="en-US"/>
                    </w:rPr>
                    <w:t xml:space="preserve">No</w:t>
                  </w:r>
                </w:p>
              </w:txbxContent>
            </v:textbox>
          </v:shape>
        </w:pict>
      </w:r>
      <w:r>
        <w:pict>
          <v:shapetype id="_x0000_t11" coordsize="21600,21600" o:spt="202" path="m,l,21600r21600,l21600,xe">
            <v:stroke joinstyle="miter"/>
            <v:path gradientshapeok="t" o:connecttype="rect"/>
          </v:shapetype>
          <v:shape id="_x0000_s10" type="#_x0000_t11" filled="f" stroked="f" style="position:absolute;width:144pt;height:23pt;z-index:-1;margin-left:50.65pt;margin-top:388.3pt;mso-wrap-distance-left:0pt;mso-wrap-distance-right:0pt;mso-position-horizontal-relative:page;mso-position-vertical-relative:page">
            <w10:wrap type="square" side="both"/>
            <v:fill opacity="1" o:opacity2="1" recolor="f" rotate="f" type="solid"/>
            <v:textbox inset="0pt, 0pt, 0pt, 0pt">
              <w:txbxContent>
                <w:p>
                  <w:pPr>
                    <w:spacing w:before="0" w:after="19" w:line="220" w:lineRule="exact"/>
                    <w:ind w:right="0" w:left="0" w:firstLine="0"/>
                    <w:jc w:val="both"/>
                    <w:textAlignment w:val="baseline"/>
                    <w:rPr>
                      <w:rFonts w:ascii="Tahoma" w:hAnsi="Tahoma" w:eastAsia="Tahoma"/>
                      <w:color w:val="000000"/>
                      <w:spacing w:val="0"/>
                      <w:w w:val="100"/>
                      <w:sz w:val="16"/>
                      <w:vertAlign w:val="baseline"/>
                      <w:lang w:val="en-US"/>
                    </w:rPr>
                  </w:pPr>
                  <w:r>
                    <w:rPr>
                      <w:rFonts w:ascii="Tahoma" w:hAnsi="Tahoma" w:eastAsia="Tahoma"/>
                      <w:color w:val="000000"/>
                      <w:spacing w:val="0"/>
                      <w:w w:val="100"/>
                      <w:sz w:val="16"/>
                      <w:vertAlign w:val="baseline"/>
                      <w:lang w:val="en-US"/>
                    </w:rPr>
                    <w:t xml:space="preserve">Mechanical, Electrical, Hydraulic and Fire </w:t>
                  </w:r>
                  <w:r>
                    <w:rPr>
                      <w:rFonts w:ascii="Tahoma" w:hAnsi="Tahoma" w:eastAsia="Tahoma"/>
                      <w:color w:val="000000"/>
                      <w:spacing w:val="0"/>
                      <w:w w:val="100"/>
                      <w:sz w:val="16"/>
                      <w:vertAlign w:val="baseline"/>
                      <w:lang w:val="en-US"/>
                    </w:rPr>
                    <w:t xml:space="preserve">design</w:t>
                  </w:r>
                </w:p>
              </w:txbxContent>
            </v:textbox>
          </v:shape>
        </w:pict>
      </w:r>
      <w:r>
        <w:pict>
          <v:shapetype id="_x0000_t12" coordsize="21600,21600" o:spt="202" path="m,l,21600r21600,l21600,xe">
            <v:stroke joinstyle="miter"/>
            <v:path gradientshapeok="t" o:connecttype="rect"/>
          </v:shapetype>
          <v:shape id="_x0000_s11" type="#_x0000_t12" filled="f" stroked="f" style="position:absolute;width:306pt;height:10.15pt;z-index:-1;margin-left:50.65pt;margin-top:411.3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4032"/>
                      <w:tab w:val="right" w:leader="none" w:pos="6048"/>
                    </w:tabs>
                    <w:spacing w:before="7" w:after="0" w:line="191" w:lineRule="exact"/>
                    <w:ind w:right="0" w:left="0" w:firstLine="0"/>
                    <w:jc w:val="left"/>
                    <w:textAlignment w:val="baseline"/>
                    <w:rPr>
                      <w:rFonts w:ascii="Tahoma" w:hAnsi="Tahoma" w:eastAsia="Tahoma"/>
                      <w:color w:val="000000"/>
                      <w:spacing w:val="0"/>
                      <w:w w:val="100"/>
                      <w:sz w:val="16"/>
                      <w:vertAlign w:val="baseline"/>
                      <w:lang w:val="en-US"/>
                    </w:rPr>
                  </w:pPr>
                  <w:r>
                    <w:rPr>
                      <w:rFonts w:ascii="Tahoma" w:hAnsi="Tahoma" w:eastAsia="Tahoma"/>
                      <w:color w:val="000000"/>
                      <w:spacing w:val="0"/>
                      <w:w w:val="100"/>
                      <w:sz w:val="16"/>
                      <w:vertAlign w:val="baseline"/>
                      <w:lang w:val="en-US"/>
                    </w:rPr>
                    <w:t xml:space="preserve">Civil engineering design	</w:t>
                  </w:r>
                  <w:r>
                    <w:rPr>
                      <w:rFonts w:ascii="Tahoma" w:hAnsi="Tahoma" w:eastAsia="Tahoma"/>
                      <w:color w:val="000000"/>
                      <w:spacing w:val="0"/>
                      <w:w w:val="100"/>
                      <w:sz w:val="16"/>
                      <w:vertAlign w:val="baseline"/>
                      <w:lang w:val="en-US"/>
                    </w:rPr>
                    <w:t xml:space="preserve">Yes	</w:t>
                  </w:r>
                  <w:r>
                    <w:rPr>
                      <w:rFonts w:ascii="Tahoma" w:hAnsi="Tahoma" w:eastAsia="Tahoma"/>
                      <w:color w:val="000000"/>
                      <w:spacing w:val="0"/>
                      <w:w w:val="100"/>
                      <w:sz w:val="16"/>
                      <w:vertAlign w:val="baseline"/>
                      <w:lang w:val="en-US"/>
                    </w:rPr>
                    <w:t xml:space="preserve">No</w:t>
                  </w:r>
                </w:p>
              </w:txbxContent>
            </v:textbox>
          </v:shape>
        </w:pict>
      </w:r>
      <w:r>
        <w:pict>
          <v:shapetype id="_x0000_t13" coordsize="21600,21600" o:spt="202" path="m,l,21600r21600,l21600,xe">
            <v:stroke joinstyle="miter"/>
            <v:path gradientshapeok="t" o:connecttype="rect"/>
          </v:shapetype>
          <v:shape id="_x0000_s12" type="#_x0000_t13" filled="f" stroked="f" style="position:absolute;width:149.75pt;height:22.7pt;z-index:-1;margin-left:50.65pt;margin-top:421.45pt;mso-wrap-distance-left:0pt;mso-wrap-distance-right:0pt;mso-position-horizontal-relative:page;mso-position-vertical-relative:page">
            <w10:wrap type="square" side="both"/>
            <v:fill opacity="1" o:opacity2="1" recolor="f" rotate="f" type="solid"/>
            <v:textbox inset="0pt, 0pt, 0pt, 0pt">
              <w:txbxContent>
                <w:p>
                  <w:pPr>
                    <w:spacing w:before="0" w:after="9" w:line="218" w:lineRule="exact"/>
                    <w:ind w:right="0" w:left="0" w:firstLine="0"/>
                    <w:jc w:val="both"/>
                    <w:textAlignment w:val="baseline"/>
                    <w:rPr>
                      <w:rFonts w:ascii="Tahoma" w:hAnsi="Tahoma" w:eastAsia="Tahoma"/>
                      <w:color w:val="000000"/>
                      <w:spacing w:val="0"/>
                      <w:w w:val="100"/>
                      <w:sz w:val="16"/>
                      <w:vertAlign w:val="baseline"/>
                      <w:lang w:val="en-US"/>
                    </w:rPr>
                  </w:pPr>
                  <w:r>
                    <w:rPr>
                      <w:rFonts w:ascii="Tahoma" w:hAnsi="Tahoma" w:eastAsia="Tahoma"/>
                      <w:color w:val="000000"/>
                      <w:spacing w:val="0"/>
                      <w:w w:val="100"/>
                      <w:sz w:val="16"/>
                      <w:vertAlign w:val="baseline"/>
                      <w:lang w:val="en-US"/>
                    </w:rPr>
                    <w:t xml:space="preserve">Property services e.g. financing, leasing and </w:t>
                  </w:r>
                  <w:r>
                    <w:rPr>
                      <w:rFonts w:ascii="Tahoma" w:hAnsi="Tahoma" w:eastAsia="Tahoma"/>
                      <w:color w:val="000000"/>
                      <w:spacing w:val="0"/>
                      <w:w w:val="100"/>
                      <w:sz w:val="16"/>
                      <w:vertAlign w:val="baseline"/>
                      <w:lang w:val="en-US"/>
                    </w:rPr>
                    <w:t xml:space="preserve">marketing</w:t>
                  </w:r>
                </w:p>
              </w:txbxContent>
            </v:textbox>
          </v:shape>
        </w:pict>
      </w:r>
      <w:r>
        <w:pict>
          <v:shapetype id="_x0000_t14" coordsize="21600,21600" o:spt="202" path="m,l,21600r21600,l21600,xe">
            <v:stroke joinstyle="miter"/>
            <v:path gradientshapeok="t" o:connecttype="rect"/>
          </v:shapetype>
          <v:shape id="_x0000_s13" type="#_x0000_t14" filled="f" stroked="f" style="position:absolute;width:306pt;height:334.85pt;z-index:-1;margin-left:50.65pt;margin-top:444.15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4032"/>
                      <w:tab w:val="right" w:leader="none" w:pos="6048"/>
                    </w:tabs>
                    <w:spacing w:before="7" w:after="0" w:line="192" w:lineRule="exact"/>
                    <w:ind w:right="0" w:left="0" w:firstLine="0"/>
                    <w:jc w:val="left"/>
                    <w:textAlignment w:val="baseline"/>
                    <w:rPr>
                      <w:rFonts w:ascii="Tahoma" w:hAnsi="Tahoma" w:eastAsia="Tahoma"/>
                      <w:color w:val="000000"/>
                      <w:spacing w:val="0"/>
                      <w:w w:val="100"/>
                      <w:sz w:val="16"/>
                      <w:vertAlign w:val="baseline"/>
                      <w:lang w:val="en-US"/>
                    </w:rPr>
                  </w:pPr>
                  <w:r>
                    <w:rPr>
                      <w:rFonts w:ascii="Tahoma" w:hAnsi="Tahoma" w:eastAsia="Tahoma"/>
                      <w:color w:val="000000"/>
                      <w:spacing w:val="0"/>
                      <w:w w:val="100"/>
                      <w:sz w:val="16"/>
                      <w:vertAlign w:val="baseline"/>
                      <w:lang w:val="en-US"/>
                    </w:rPr>
                    <w:t xml:space="preserve">Legal Services	</w:t>
                  </w:r>
                  <w:r>
                    <w:rPr>
                      <w:rFonts w:ascii="Tahoma" w:hAnsi="Tahoma" w:eastAsia="Tahoma"/>
                      <w:color w:val="000000"/>
                      <w:spacing w:val="0"/>
                      <w:w w:val="100"/>
                      <w:sz w:val="16"/>
                      <w:vertAlign w:val="baseline"/>
                      <w:lang w:val="en-US"/>
                    </w:rPr>
                    <w:t xml:space="preserve">Yes	</w:t>
                  </w:r>
                  <w:r>
                    <w:rPr>
                      <w:rFonts w:ascii="Tahoma" w:hAnsi="Tahoma" w:eastAsia="Tahoma"/>
                      <w:color w:val="000000"/>
                      <w:spacing w:val="0"/>
                      <w:w w:val="100"/>
                      <w:sz w:val="16"/>
                      <w:vertAlign w:val="baseline"/>
                      <w:lang w:val="en-US"/>
                    </w:rPr>
                    <w:t xml:space="preserve">No</w:t>
                  </w:r>
                </w:p>
                <w:p>
                  <w:pPr>
                    <w:spacing w:before="317" w:after="0" w:line="78" w:lineRule="exact"/>
                    <w:ind w:right="0" w:left="0" w:firstLine="0"/>
                    <w:jc w:val="left"/>
                    <w:textAlignment w:val="baseline"/>
                    <w:rPr>
                      <w:rFonts w:ascii="Tahoma" w:hAnsi="Tahoma" w:eastAsia="Tahoma"/>
                      <w:color w:val="000000"/>
                      <w:spacing w:val="0"/>
                      <w:w w:val="100"/>
                      <w:sz w:val="8"/>
                      <w:vertAlign w:val="baseline"/>
                      <w:lang w:val="en-US"/>
                    </w:rPr>
                  </w:pPr>
                  <w:r>
                    <w:rPr>
                      <w:rFonts w:ascii="Tahoma" w:hAnsi="Tahoma" w:eastAsia="Tahoma"/>
                      <w:color w:val="000000"/>
                      <w:spacing w:val="0"/>
                      <w:w w:val="100"/>
                      <w:sz w:val="8"/>
                      <w:vertAlign w:val="baseline"/>
                      <w:lang w:val="en-US"/>
                    </w:rPr>
                    <w:t xml:space="preserve">*</w:t>
                  </w:r>
                </w:p>
                <w:p>
                  <w:pPr>
                    <w:spacing w:before="0" w:after="0" w:line="147" w:lineRule="exact"/>
                    <w:ind w:right="0" w:left="0" w:firstLine="0"/>
                    <w:jc w:val="left"/>
                    <w:textAlignment w:val="baseline"/>
                    <w:rPr>
                      <w:rFonts w:ascii="Tahoma" w:hAnsi="Tahoma" w:eastAsia="Tahoma"/>
                      <w:color w:val="000000"/>
                      <w:spacing w:val="-3"/>
                      <w:w w:val="100"/>
                      <w:sz w:val="16"/>
                      <w:vertAlign w:val="baseline"/>
                      <w:lang w:val="en-US"/>
                    </w:rPr>
                  </w:pPr>
                  <w:r>
                    <w:rPr>
                      <w:rFonts w:ascii="Tahoma" w:hAnsi="Tahoma" w:eastAsia="Tahoma"/>
                      <w:color w:val="000000"/>
                      <w:spacing w:val="-3"/>
                      <w:w w:val="100"/>
                      <w:sz w:val="16"/>
                      <w:vertAlign w:val="baseline"/>
                      <w:lang w:val="en-US"/>
                    </w:rPr>
                    <w:t xml:space="preserve">An Australian entity is an entity with an ABN or ACN</w:t>
                  </w:r>
                </w:p>
                <w:p>
                  <w:pPr>
                    <w:spacing w:before="125" w:after="0" w:line="192" w:lineRule="exact"/>
                    <w:ind w:right="0" w:left="0" w:firstLine="0"/>
                    <w:jc w:val="left"/>
                    <w:textAlignment w:val="baseline"/>
                    <w:rPr>
                      <w:rFonts w:ascii="Tahoma" w:hAnsi="Tahoma" w:eastAsia="Tahoma"/>
                      <w:color w:val="000000"/>
                      <w:spacing w:val="-4"/>
                      <w:w w:val="100"/>
                      <w:sz w:val="16"/>
                      <w:vertAlign w:val="baseline"/>
                      <w:lang w:val="en-US"/>
                    </w:rPr>
                  </w:pPr>
                  <w:r>
                    <w:rPr>
                      <w:rFonts w:ascii="Tahoma" w:hAnsi="Tahoma" w:eastAsia="Tahoma"/>
                      <w:color w:val="000000"/>
                      <w:spacing w:val="-4"/>
                      <w:w w:val="100"/>
                      <w:sz w:val="16"/>
                      <w:vertAlign w:val="baseline"/>
                      <w:lang w:val="en-US"/>
                    </w:rPr>
                    <w:t xml:space="preserve">Project standards:</w:t>
                  </w:r>
                </w:p>
                <w:p>
                  <w:pPr>
                    <w:spacing w:before="149" w:after="5286" w:line="190" w:lineRule="exact"/>
                    <w:ind w:right="0" w:left="648" w:firstLine="0"/>
                    <w:jc w:val="left"/>
                    <w:textAlignment w:val="baseline"/>
                    <w:rPr>
                      <w:rFonts w:ascii="Tahoma" w:hAnsi="Tahoma" w:eastAsia="Tahoma"/>
                      <w:color w:val="000000"/>
                      <w:spacing w:val="-1"/>
                      <w:w w:val="100"/>
                      <w:sz w:val="16"/>
                      <w:vertAlign w:val="baseline"/>
                      <w:lang w:val="en-US"/>
                    </w:rPr>
                  </w:pPr>
                  <w:r>
                    <w:rPr>
                      <w:rFonts w:ascii="Tahoma" w:hAnsi="Tahoma" w:eastAsia="Tahoma"/>
                      <w:color w:val="000000"/>
                      <w:spacing w:val="-1"/>
                      <w:w w:val="100"/>
                      <w:sz w:val="16"/>
                      <w:vertAlign w:val="baseline"/>
                      <w:lang w:val="en-US"/>
                    </w:rPr>
                    <w:t xml:space="preserve">Australian</w:t>
                  </w:r>
                </w:p>
              </w:txbxContent>
            </v:textbox>
          </v:shape>
        </w:pict>
      </w:r>
      <w:r>
        <w:pict>
          <v:shapetype id="_x0000_t15" coordsize="21600,21600" o:spt="202" path="m,l,21600r21600,l21600,xe">
            <v:stroke joinstyle="miter"/>
            <v:path gradientshapeok="t" o:connecttype="rect"/>
          </v:shapetype>
          <v:shape id="_x0000_s14" type="#_x0000_t15" filled="f" stroked="f" style="position:absolute;width:162pt;height:23pt;z-index:-1;margin-left:194.65pt;margin-top:388.3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3168"/>
                    </w:tabs>
                    <w:spacing w:before="126" w:after="140" w:line="190" w:lineRule="exact"/>
                    <w:ind w:right="0" w:left="1152" w:firstLine="0"/>
                    <w:jc w:val="left"/>
                    <w:textAlignment w:val="baseline"/>
                    <w:rPr>
                      <w:rFonts w:ascii="Tahoma" w:hAnsi="Tahoma" w:eastAsia="Tahoma"/>
                      <w:color w:val="000000"/>
                      <w:spacing w:val="0"/>
                      <w:w w:val="100"/>
                      <w:sz w:val="16"/>
                      <w:vertAlign w:val="baseline"/>
                      <w:lang w:val="en-US"/>
                    </w:rPr>
                  </w:pPr>
                  <w:r>
                    <w:rPr>
                      <w:rFonts w:ascii="Tahoma" w:hAnsi="Tahoma" w:eastAsia="Tahoma"/>
                      <w:color w:val="000000"/>
                      <w:spacing w:val="0"/>
                      <w:w w:val="100"/>
                      <w:sz w:val="16"/>
                      <w:vertAlign w:val="baseline"/>
                      <w:lang w:val="en-US"/>
                    </w:rPr>
                    <w:t xml:space="preserve">Yes	</w:t>
                  </w:r>
                  <w:r>
                    <w:rPr>
                      <w:rFonts w:ascii="Tahoma" w:hAnsi="Tahoma" w:eastAsia="Tahoma"/>
                      <w:color w:val="000000"/>
                      <w:spacing w:val="0"/>
                      <w:w w:val="100"/>
                      <w:sz w:val="16"/>
                      <w:vertAlign w:val="baseline"/>
                      <w:lang w:val="en-US"/>
                    </w:rPr>
                    <w:t xml:space="preserve">No</w:t>
                  </w:r>
                </w:p>
              </w:txbxContent>
            </v:textbox>
          </v:shape>
        </w:pict>
      </w:r>
      <w:r>
        <w:pict>
          <v:shapetype id="_x0000_t16" coordsize="21600,21600" o:spt="202" path="m,l,21600r21600,l21600,xe">
            <v:stroke joinstyle="miter"/>
            <v:path gradientshapeok="t" o:connecttype="rect"/>
          </v:shapetype>
          <v:shape id="_x0000_s15" type="#_x0000_t16" filled="f" stroked="f" style="position:absolute;width:156.25pt;height:22.7pt;z-index:-1;margin-left:200.4pt;margin-top:421.4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3096"/>
                    </w:tabs>
                    <w:spacing w:before="120" w:after="131" w:line="190" w:lineRule="exact"/>
                    <w:ind w:right="0" w:left="1008" w:firstLine="0"/>
                    <w:jc w:val="left"/>
                    <w:textAlignment w:val="baseline"/>
                    <w:rPr>
                      <w:rFonts w:ascii="Tahoma" w:hAnsi="Tahoma" w:eastAsia="Tahoma"/>
                      <w:color w:val="000000"/>
                      <w:spacing w:val="0"/>
                      <w:w w:val="100"/>
                      <w:sz w:val="16"/>
                      <w:vertAlign w:val="baseline"/>
                      <w:lang w:val="en-US"/>
                    </w:rPr>
                  </w:pPr>
                  <w:r>
                    <w:rPr>
                      <w:rFonts w:ascii="Tahoma" w:hAnsi="Tahoma" w:eastAsia="Tahoma"/>
                      <w:color w:val="000000"/>
                      <w:spacing w:val="0"/>
                      <w:w w:val="100"/>
                      <w:sz w:val="16"/>
                      <w:vertAlign w:val="baseline"/>
                      <w:lang w:val="en-US"/>
                    </w:rPr>
                    <w:t xml:space="preserve">Yes	</w:t>
                  </w:r>
                  <w:r>
                    <w:rPr>
                      <w:rFonts w:ascii="Tahoma" w:hAnsi="Tahoma" w:eastAsia="Tahoma"/>
                      <w:color w:val="000000"/>
                      <w:spacing w:val="0"/>
                      <w:w w:val="100"/>
                      <w:sz w:val="16"/>
                      <w:vertAlign w:val="baseline"/>
                      <w:lang w:val="en-US"/>
                    </w:rPr>
                    <w:t xml:space="preserve">No</w:t>
                  </w:r>
                </w:p>
              </w:txbxContent>
            </v:textbox>
          </v:shape>
        </w:pict>
      </w:r>
      <w:r>
        <w:pict>
          <v:shapetype id="_x0000_t17" coordsize="21600,21600" o:spt="202" path="m,l,21600r21600,l21600,xe">
            <v:stroke joinstyle="miter"/>
            <v:path gradientshapeok="t" o:connecttype="rect"/>
          </v:shapetype>
          <v:shape id="_x0000_s16" type="#_x0000_t17" filled="f" stroked="f" style="position:absolute;width:55.2pt;height:12.65pt;z-index:-1;margin-left:487.9pt;margin-top:765.4pt;mso-wrap-distance-left:0pt;mso-wrap-distance-right:0pt;mso-position-horizontal-relative:page;mso-position-vertical-relative:page">
            <w10:wrap type="square" side="both"/>
            <v:fill opacity="1" o:opacity2="1" recolor="f" rotate="f" type="solid"/>
            <v:textbox inset="0pt, 0pt, 0pt, 0pt">
              <w:txbxContent>
                <w:p>
                  <w:pPr>
                    <w:spacing w:before="4" w:after="0" w:line="240" w:lineRule="exact"/>
                    <w:ind w:right="0" w:left="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Page 2 of 5</w:t>
                  </w:r>
                </w:p>
              </w:txbxContent>
            </v:textbox>
          </v:shape>
        </w:pict>
      </w:r>
    </w:p>
    <w:p>
      <w:pPr>
        <w:sectPr>
          <w:type w:val="nextPage"/>
          <w:pgSz w:w="11904" w:h="16843" w:orient="portrait"/>
          <w:pgMar w:bottom="890" w:top="752" w:right="2995" w:left="1013" w:header="720" w:footer="720"/>
          <w:titlePg w:val="false"/>
          <w:textDirection w:val="lrTb"/>
        </w:sectPr>
      </w:pPr>
    </w:p>
    <w:p>
      <w:pPr>
        <w:spacing w:before="3" w:after="799" w:line="188" w:lineRule="exact"/>
        <w:ind w:right="0" w:left="0" w:firstLine="0"/>
        <w:jc w:val="center"/>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 Approved 1y AIP Authority on Mon Jul 18 2022 10:37:08 GMT+1000 (AEST) *****</w:t>
      </w:r>
    </w:p>
    <w:p>
      <w:pPr>
        <w:spacing w:before="3" w:after="799" w:line="188" w:lineRule="exact"/>
        <w:sectPr>
          <w:type w:val="nextPage"/>
          <w:pgSz w:w="11904" w:h="16843" w:orient="portrait"/>
          <w:pgMar w:bottom="867" w:top="1040" w:right="2995" w:left="2789" w:header="720" w:footer="720"/>
          <w:titlePg w:val="false"/>
          <w:textDirection w:val="lrTb"/>
        </w:sectPr>
      </w:pPr>
    </w:p>
    <w:p>
      <w:pPr>
        <w:spacing w:before="3" w:after="0" w:line="403" w:lineRule="exact"/>
        <w:ind w:right="0" w:left="0" w:firstLine="0"/>
        <w:jc w:val="left"/>
        <w:textAlignment w:val="baseline"/>
        <w:rPr>
          <w:rFonts w:ascii="Tahoma" w:hAnsi="Tahoma" w:eastAsia="Tahoma"/>
          <w:color w:val="000000"/>
          <w:spacing w:val="0"/>
          <w:w w:val="100"/>
          <w:sz w:val="33"/>
          <w:vertAlign w:val="baseline"/>
          <w:lang w:val="en-US"/>
        </w:rPr>
      </w:pPr>
      <w:r>
        <w:rPr>
          <w:rFonts w:ascii="Tahoma" w:hAnsi="Tahoma" w:eastAsia="Tahoma"/>
          <w:color w:val="000000"/>
          <w:spacing w:val="0"/>
          <w:w w:val="100"/>
          <w:sz w:val="33"/>
          <w:vertAlign w:val="baseline"/>
          <w:lang w:val="en-US"/>
        </w:rPr>
        <w:t xml:space="preserve">Supplier information and communication</w:t>
      </w:r>
    </w:p>
    <w:p>
      <w:pPr>
        <w:spacing w:before="353" w:after="0" w:line="190" w:lineRule="exact"/>
        <w:ind w:right="0" w:left="0" w:firstLine="0"/>
        <w:jc w:val="left"/>
        <w:textAlignment w:val="baseline"/>
        <w:rPr>
          <w:rFonts w:ascii="Tahoma" w:hAnsi="Tahoma" w:eastAsia="Tahoma"/>
          <w:color w:val="000000"/>
          <w:spacing w:val="0"/>
          <w:w w:val="100"/>
          <w:sz w:val="15"/>
          <w:vertAlign w:val="baseline"/>
          <w:lang w:val="en-US"/>
        </w:rPr>
      </w:pPr>
      <w:r>
        <w:rPr>
          <w:rFonts w:ascii="Tahoma" w:hAnsi="Tahoma" w:eastAsia="Tahoma"/>
          <w:color w:val="000000"/>
          <w:spacing w:val="0"/>
          <w:w w:val="100"/>
          <w:sz w:val="15"/>
          <w:vertAlign w:val="baseline"/>
          <w:lang w:val="en-US"/>
        </w:rPr>
        <w:t xml:space="preserve">Project proponent’s contact person for supplier enquiries:</w:t>
      </w:r>
    </w:p>
    <w:p>
      <w:pPr>
        <w:spacing w:before="475" w:after="0" w:line="192" w:lineRule="exact"/>
        <w:ind w:right="0" w:left="216" w:firstLine="0"/>
        <w:jc w:val="left"/>
        <w:textAlignment w:val="baseline"/>
        <w:rPr>
          <w:rFonts w:ascii="Arial" w:hAnsi="Arial" w:eastAsia="Arial"/>
          <w:b w:val="true"/>
          <w:color w:val="000000"/>
          <w:spacing w:val="4"/>
          <w:w w:val="100"/>
          <w:sz w:val="16"/>
          <w:vertAlign w:val="baseline"/>
          <w:lang w:val="en-US"/>
        </w:rPr>
      </w:pPr>
      <w:r>
        <w:rPr>
          <w:rFonts w:ascii="Arial" w:hAnsi="Arial" w:eastAsia="Arial"/>
          <w:b w:val="true"/>
          <w:color w:val="000000"/>
          <w:spacing w:val="4"/>
          <w:w w:val="100"/>
          <w:sz w:val="16"/>
          <w:vertAlign w:val="baseline"/>
          <w:lang w:val="en-US"/>
        </w:rPr>
        <w:t xml:space="preserve">Contact person name </w:t>
      </w:r>
      <w:r>
        <w:rPr>
          <w:rFonts w:ascii="Tahoma" w:hAnsi="Tahoma" w:eastAsia="Tahoma"/>
          <w:color w:val="000000"/>
          <w:spacing w:val="4"/>
          <w:w w:val="100"/>
          <w:sz w:val="15"/>
          <w:vertAlign w:val="baseline"/>
          <w:lang w:val="en-US"/>
        </w:rPr>
        <w:t xml:space="preserve">Jason Chivers</w:t>
      </w:r>
    </w:p>
    <w:p>
      <w:pPr>
        <w:spacing w:before="29" w:after="0" w:line="192" w:lineRule="exact"/>
        <w:ind w:right="0" w:left="0" w:firstLine="0"/>
        <w:jc w:val="left"/>
        <w:textAlignment w:val="baseline"/>
        <w:rPr>
          <w:rFonts w:ascii="Arial" w:hAnsi="Arial" w:eastAsia="Arial"/>
          <w:b w:val="true"/>
          <w:color w:val="000000"/>
          <w:spacing w:val="3"/>
          <w:w w:val="100"/>
          <w:sz w:val="16"/>
          <w:vertAlign w:val="baseline"/>
          <w:lang w:val="en-US"/>
        </w:rPr>
      </w:pPr>
      <w:r>
        <w:rPr>
          <w:rFonts w:ascii="Arial" w:hAnsi="Arial" w:eastAsia="Arial"/>
          <w:b w:val="true"/>
          <w:color w:val="000000"/>
          <w:spacing w:val="3"/>
          <w:w w:val="100"/>
          <w:sz w:val="16"/>
          <w:vertAlign w:val="baseline"/>
          <w:lang w:val="en-US"/>
        </w:rPr>
        <w:t xml:space="preserve">Contact person position </w:t>
      </w:r>
      <w:r>
        <w:rPr>
          <w:rFonts w:ascii="Tahoma" w:hAnsi="Tahoma" w:eastAsia="Tahoma"/>
          <w:color w:val="000000"/>
          <w:spacing w:val="3"/>
          <w:w w:val="100"/>
          <w:sz w:val="15"/>
          <w:vertAlign w:val="baseline"/>
          <w:lang w:val="en-US"/>
        </w:rPr>
        <w:t xml:space="preserve">Construction Manager</w:t>
      </w:r>
    </w:p>
    <w:p>
      <w:pPr>
        <w:spacing w:before="24" w:after="0" w:line="192" w:lineRule="exact"/>
        <w:ind w:right="0" w:left="720"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Phone number </w:t>
      </w:r>
      <w:r>
        <w:rPr>
          <w:rFonts w:ascii="Tahoma" w:hAnsi="Tahoma" w:eastAsia="Tahoma"/>
          <w:color w:val="000000"/>
          <w:spacing w:val="0"/>
          <w:w w:val="100"/>
          <w:sz w:val="15"/>
          <w:vertAlign w:val="baseline"/>
          <w:lang w:val="en-US"/>
        </w:rPr>
        <w:t xml:space="preserve">0427656179</w:t>
      </w:r>
    </w:p>
    <w:p>
      <w:pPr>
        <w:spacing w:before="28" w:after="0" w:line="192" w:lineRule="exact"/>
        <w:ind w:right="0" w:left="1368" w:firstLine="0"/>
        <w:jc w:val="left"/>
        <w:textAlignment w:val="baseline"/>
        <w:rPr>
          <w:rFonts w:ascii="Arial" w:hAnsi="Arial" w:eastAsia="Arial"/>
          <w:b w:val="true"/>
          <w:color w:val="000000"/>
          <w:spacing w:val="4"/>
          <w:w w:val="100"/>
          <w:sz w:val="16"/>
          <w:vertAlign w:val="baseline"/>
          <w:lang w:val="en-US"/>
        </w:rPr>
      </w:pPr>
      <w:r>
        <w:rPr>
          <w:rFonts w:ascii="Arial" w:hAnsi="Arial" w:eastAsia="Arial"/>
          <w:b w:val="true"/>
          <w:color w:val="000000"/>
          <w:spacing w:val="4"/>
          <w:w w:val="100"/>
          <w:sz w:val="16"/>
          <w:vertAlign w:val="baseline"/>
          <w:lang w:val="en-US"/>
        </w:rPr>
        <w:t xml:space="preserve">E-mail </w:t>
      </w:r>
      <w:hyperlink r:id="dhId1">
        <w:r>
          <w:rPr>
            <w:rFonts w:ascii="Tahoma" w:hAnsi="Tahoma" w:eastAsia="Tahoma"/>
            <w:color w:val="0000FF"/>
            <w:spacing w:val="4"/>
            <w:w w:val="100"/>
            <w:sz w:val="15"/>
            <w:u w:val="single"/>
            <w:vertAlign w:val="baseline"/>
            <w:lang w:val="en-US"/>
          </w:rPr>
          <w:t xml:space="preserve">jason.chivers@lendlease.com</w:t>
        </w:r>
      </w:hyperlink>
      <w:r>
        <w:rPr>
          <w:rFonts w:ascii="Tahoma" w:hAnsi="Tahoma" w:eastAsia="Tahoma"/>
          <w:color w:val="000000"/>
          <w:spacing w:val="4"/>
          <w:w w:val="100"/>
          <w:sz w:val="15"/>
          <w:vertAlign w:val="baseline"/>
          <w:lang w:val="en-US"/>
        </w:rPr>
        <w:t xml:space="preserve">
</w:t>
      </w:r>
    </w:p>
    <w:p>
      <w:pPr>
        <w:spacing w:before="186" w:after="0" w:line="189" w:lineRule="exact"/>
        <w:ind w:right="0" w:left="0" w:firstLine="0"/>
        <w:jc w:val="left"/>
        <w:textAlignment w:val="baseline"/>
        <w:rPr>
          <w:rFonts w:ascii="Tahoma" w:hAnsi="Tahoma" w:eastAsia="Tahoma"/>
          <w:color w:val="000000"/>
          <w:spacing w:val="0"/>
          <w:w w:val="100"/>
          <w:sz w:val="15"/>
          <w:vertAlign w:val="baseline"/>
          <w:lang w:val="en-US"/>
        </w:rPr>
      </w:pPr>
      <w:r>
        <w:rPr>
          <w:rFonts w:ascii="Tahoma" w:hAnsi="Tahoma" w:eastAsia="Tahoma"/>
          <w:color w:val="000000"/>
          <w:spacing w:val="0"/>
          <w:w w:val="100"/>
          <w:sz w:val="15"/>
          <w:vertAlign w:val="baseline"/>
          <w:lang w:val="en-US"/>
        </w:rPr>
        <w:t xml:space="preserve">Project proponent website: </w:t>
      </w:r>
      <w:hyperlink r:id="dhId2">
        <w:r>
          <w:rPr>
            <w:rFonts w:ascii="Tahoma" w:hAnsi="Tahoma" w:eastAsia="Tahoma"/>
            <w:color w:val="0000FF"/>
            <w:spacing w:val="0"/>
            <w:w w:val="100"/>
            <w:sz w:val="15"/>
            <w:u w:val="single"/>
            <w:vertAlign w:val="baseline"/>
            <w:lang w:val="en-US"/>
          </w:rPr>
          <w:t xml:space="preserve">https://www.melbournequarter.com</w:t>
        </w:r>
      </w:hyperlink>
      <w:r>
        <w:rPr>
          <w:rFonts w:ascii="Tahoma" w:hAnsi="Tahoma" w:eastAsia="Tahoma"/>
          <w:color w:val="000000"/>
          <w:spacing w:val="0"/>
          <w:w w:val="100"/>
          <w:sz w:val="15"/>
          <w:vertAlign w:val="baseline"/>
          <w:lang w:val="en-US"/>
        </w:rPr>
        <w:t xml:space="preserve">
</w:t>
      </w:r>
    </w:p>
    <w:p>
      <w:pPr>
        <w:spacing w:before="132" w:after="0" w:line="190" w:lineRule="exact"/>
        <w:ind w:right="0" w:left="0" w:firstLine="0"/>
        <w:jc w:val="left"/>
        <w:textAlignment w:val="baseline"/>
        <w:rPr>
          <w:rFonts w:ascii="Tahoma" w:hAnsi="Tahoma" w:eastAsia="Tahoma"/>
          <w:color w:val="000000"/>
          <w:spacing w:val="0"/>
          <w:w w:val="100"/>
          <w:sz w:val="15"/>
          <w:vertAlign w:val="baseline"/>
          <w:lang w:val="en-US"/>
        </w:rPr>
      </w:pPr>
      <w:r>
        <w:rPr>
          <w:rFonts w:ascii="Tahoma" w:hAnsi="Tahoma" w:eastAsia="Tahoma"/>
          <w:color w:val="000000"/>
          <w:spacing w:val="0"/>
          <w:w w:val="100"/>
          <w:sz w:val="15"/>
          <w:vertAlign w:val="baseline"/>
          <w:lang w:val="en-US"/>
        </w:rPr>
        <w:t xml:space="preserve">Project opportunities website: </w:t>
      </w:r>
      <w:hyperlink r:id="dhId3">
        <w:r>
          <w:rPr>
            <w:rFonts w:ascii="Tahoma" w:hAnsi="Tahoma" w:eastAsia="Tahoma"/>
            <w:color w:val="0000FF"/>
            <w:spacing w:val="0"/>
            <w:w w:val="100"/>
            <w:sz w:val="15"/>
            <w:u w:val="single"/>
            <w:vertAlign w:val="baseline"/>
            <w:lang w:val="en-US"/>
          </w:rPr>
          <w:t xml:space="preserve">https://www.melbournequarter.com/melbourne-quarter-tower-construction-project/</w:t>
        </w:r>
      </w:hyperlink>
      <w:r>
        <w:rPr>
          <w:rFonts w:ascii="Tahoma" w:hAnsi="Tahoma" w:eastAsia="Tahoma"/>
          <w:color w:val="000000"/>
          <w:spacing w:val="0"/>
          <w:w w:val="100"/>
          <w:sz w:val="15"/>
          <w:vertAlign w:val="baseline"/>
          <w:lang w:val="en-US"/>
        </w:rPr>
        <w:t xml:space="preserve">
</w:t>
      </w:r>
    </w:p>
    <w:p>
      <w:pPr>
        <w:spacing w:before="151" w:after="0" w:line="189" w:lineRule="exact"/>
        <w:ind w:right="0" w:left="0" w:firstLine="0"/>
        <w:jc w:val="left"/>
        <w:textAlignment w:val="baseline"/>
        <w:rPr>
          <w:rFonts w:ascii="Tahoma" w:hAnsi="Tahoma" w:eastAsia="Tahoma"/>
          <w:color w:val="000000"/>
          <w:spacing w:val="0"/>
          <w:w w:val="100"/>
          <w:sz w:val="15"/>
          <w:vertAlign w:val="baseline"/>
          <w:lang w:val="en-US"/>
        </w:rPr>
      </w:pPr>
      <w:r>
        <w:rPr>
          <w:rFonts w:ascii="Tahoma" w:hAnsi="Tahoma" w:eastAsia="Tahoma"/>
          <w:color w:val="000000"/>
          <w:spacing w:val="0"/>
          <w:w w:val="100"/>
          <w:sz w:val="15"/>
          <w:vertAlign w:val="baseline"/>
          <w:lang w:val="en-US"/>
        </w:rPr>
        <w:t xml:space="preserve">Supplier engagement and communication actions :</w:t>
      </w:r>
    </w:p>
    <w:p>
      <w:pPr>
        <w:spacing w:before="133" w:after="0" w:line="189" w:lineRule="exact"/>
        <w:ind w:right="0" w:left="576" w:firstLine="0"/>
        <w:jc w:val="left"/>
        <w:textAlignment w:val="baseline"/>
        <w:rPr>
          <w:rFonts w:ascii="Tahoma" w:hAnsi="Tahoma" w:eastAsia="Tahoma"/>
          <w:color w:val="000000"/>
          <w:spacing w:val="0"/>
          <w:w w:val="100"/>
          <w:sz w:val="15"/>
          <w:vertAlign w:val="baseline"/>
          <w:lang w:val="en-US"/>
        </w:rPr>
      </w:pPr>
      <w:r>
        <w:rPr>
          <w:rFonts w:ascii="Tahoma" w:hAnsi="Tahoma" w:eastAsia="Tahoma"/>
          <w:color w:val="000000"/>
          <w:spacing w:val="0"/>
          <w:w w:val="100"/>
          <w:sz w:val="15"/>
          <w:vertAlign w:val="baseline"/>
          <w:lang w:val="en-US"/>
        </w:rPr>
        <w:t xml:space="preserve">Promote project opportunities through industry associations</w:t>
      </w:r>
    </w:p>
    <w:p>
      <w:pPr>
        <w:spacing w:before="0" w:after="0" w:line="219" w:lineRule="exact"/>
        <w:ind w:right="0" w:left="576" w:firstLine="0"/>
        <w:jc w:val="left"/>
        <w:textAlignment w:val="baseline"/>
        <w:rPr>
          <w:rFonts w:ascii="Tahoma" w:hAnsi="Tahoma" w:eastAsia="Tahoma"/>
          <w:color w:val="000000"/>
          <w:spacing w:val="0"/>
          <w:w w:val="100"/>
          <w:sz w:val="15"/>
          <w:vertAlign w:val="baseline"/>
          <w:lang w:val="en-US"/>
        </w:rPr>
      </w:pPr>
      <w:r>
        <w:rPr>
          <w:rFonts w:ascii="Tahoma" w:hAnsi="Tahoma" w:eastAsia="Tahoma"/>
          <w:color w:val="000000"/>
          <w:spacing w:val="0"/>
          <w:w w:val="100"/>
          <w:sz w:val="15"/>
          <w:vertAlign w:val="baseline"/>
          <w:lang w:val="en-US"/>
        </w:rPr>
        <w:t xml:space="preserve">Conduct supplier information briefings on project opportunities and bid processes</w:t>
        <w:br/>
      </w:r>
      <w:r>
        <w:rPr>
          <w:rFonts w:ascii="Tahoma" w:hAnsi="Tahoma" w:eastAsia="Tahoma"/>
          <w:color w:val="000000"/>
          <w:spacing w:val="0"/>
          <w:w w:val="100"/>
          <w:sz w:val="15"/>
          <w:vertAlign w:val="baseline"/>
          <w:lang w:val="en-US"/>
        </w:rPr>
        <w:t xml:space="preserve">Directly contact suppliers with information on project opportunities and bid processes</w:t>
        <w:br/>
      </w:r>
      <w:r>
        <w:rPr>
          <w:rFonts w:ascii="Tahoma" w:hAnsi="Tahoma" w:eastAsia="Tahoma"/>
          <w:color w:val="000000"/>
          <w:spacing w:val="0"/>
          <w:w w:val="100"/>
          <w:sz w:val="15"/>
          <w:vertAlign w:val="baseline"/>
          <w:lang w:val="en-US"/>
        </w:rPr>
        <w:t xml:space="preserve">Joint services notification</w:t>
      </w:r>
    </w:p>
    <w:p>
      <w:pPr>
        <w:spacing w:before="456" w:after="0" w:line="404" w:lineRule="exact"/>
        <w:ind w:right="0" w:left="0" w:firstLine="0"/>
        <w:jc w:val="left"/>
        <w:textAlignment w:val="baseline"/>
        <w:rPr>
          <w:rFonts w:ascii="Tahoma" w:hAnsi="Tahoma" w:eastAsia="Tahoma"/>
          <w:color w:val="000000"/>
          <w:spacing w:val="3"/>
          <w:w w:val="100"/>
          <w:sz w:val="33"/>
          <w:vertAlign w:val="baseline"/>
          <w:lang w:val="en-US"/>
        </w:rPr>
      </w:pPr>
      <w:r>
        <w:rPr>
          <w:rFonts w:ascii="Tahoma" w:hAnsi="Tahoma" w:eastAsia="Tahoma"/>
          <w:color w:val="000000"/>
          <w:spacing w:val="3"/>
          <w:w w:val="100"/>
          <w:sz w:val="33"/>
          <w:vertAlign w:val="baseline"/>
          <w:lang w:val="en-US"/>
        </w:rPr>
        <w:t xml:space="preserve">Building Australian industry capability</w:t>
      </w:r>
    </w:p>
    <w:p>
      <w:pPr>
        <w:spacing w:before="353" w:after="0" w:line="189" w:lineRule="exact"/>
        <w:ind w:right="0" w:left="0" w:firstLine="0"/>
        <w:jc w:val="left"/>
        <w:textAlignment w:val="baseline"/>
        <w:rPr>
          <w:rFonts w:ascii="Tahoma" w:hAnsi="Tahoma" w:eastAsia="Tahoma"/>
          <w:color w:val="000000"/>
          <w:spacing w:val="0"/>
          <w:w w:val="100"/>
          <w:sz w:val="15"/>
          <w:vertAlign w:val="baseline"/>
          <w:lang w:val="en-US"/>
        </w:rPr>
      </w:pPr>
      <w:r>
        <w:rPr>
          <w:rFonts w:ascii="Tahoma" w:hAnsi="Tahoma" w:eastAsia="Tahoma"/>
          <w:color w:val="000000"/>
          <w:spacing w:val="0"/>
          <w:w w:val="100"/>
          <w:sz w:val="15"/>
          <w:vertAlign w:val="baseline"/>
          <w:lang w:val="en-US"/>
        </w:rPr>
        <w:t xml:space="preserve">Supplier capability development actions:</w:t>
      </w:r>
    </w:p>
    <w:p>
      <w:pPr>
        <w:spacing w:before="128" w:after="0" w:line="189" w:lineRule="exact"/>
        <w:ind w:right="0" w:left="576" w:firstLine="0"/>
        <w:jc w:val="left"/>
        <w:textAlignment w:val="baseline"/>
        <w:rPr>
          <w:rFonts w:ascii="Tahoma" w:hAnsi="Tahoma" w:eastAsia="Tahoma"/>
          <w:color w:val="000000"/>
          <w:spacing w:val="0"/>
          <w:w w:val="100"/>
          <w:sz w:val="15"/>
          <w:vertAlign w:val="baseline"/>
          <w:lang w:val="en-US"/>
        </w:rPr>
      </w:pPr>
      <w:r>
        <w:rPr>
          <w:rFonts w:ascii="Tahoma" w:hAnsi="Tahoma" w:eastAsia="Tahoma"/>
          <w:color w:val="000000"/>
          <w:spacing w:val="0"/>
          <w:w w:val="100"/>
          <w:sz w:val="15"/>
          <w:vertAlign w:val="baseline"/>
          <w:lang w:val="en-US"/>
        </w:rPr>
        <w:t xml:space="preserve">Recommend suppliers undertake training and/or accreditation</w:t>
      </w:r>
    </w:p>
    <w:p>
      <w:pPr>
        <w:spacing w:before="31" w:after="0" w:line="190" w:lineRule="exact"/>
        <w:ind w:right="0" w:left="576" w:firstLine="0"/>
        <w:jc w:val="left"/>
        <w:textAlignment w:val="baseline"/>
        <w:rPr>
          <w:rFonts w:ascii="Tahoma" w:hAnsi="Tahoma" w:eastAsia="Tahoma"/>
          <w:color w:val="000000"/>
          <w:spacing w:val="0"/>
          <w:w w:val="100"/>
          <w:sz w:val="15"/>
          <w:vertAlign w:val="baseline"/>
          <w:lang w:val="en-US"/>
        </w:rPr>
      </w:pPr>
      <w:r>
        <w:rPr>
          <w:rFonts w:ascii="Tahoma" w:hAnsi="Tahoma" w:eastAsia="Tahoma"/>
          <w:color w:val="000000"/>
          <w:spacing w:val="0"/>
          <w:w w:val="100"/>
          <w:sz w:val="15"/>
          <w:vertAlign w:val="baseline"/>
          <w:lang w:val="en-US"/>
        </w:rPr>
        <w:t xml:space="preserve">Provide market intelligence to suppliers</w:t>
      </w:r>
    </w:p>
    <w:p>
      <w:pPr>
        <w:spacing w:before="31" w:after="0" w:line="190" w:lineRule="exact"/>
        <w:ind w:right="0" w:left="576" w:firstLine="0"/>
        <w:jc w:val="left"/>
        <w:textAlignment w:val="baseline"/>
        <w:rPr>
          <w:rFonts w:ascii="Tahoma" w:hAnsi="Tahoma" w:eastAsia="Tahoma"/>
          <w:color w:val="000000"/>
          <w:spacing w:val="0"/>
          <w:w w:val="100"/>
          <w:sz w:val="15"/>
          <w:vertAlign w:val="baseline"/>
          <w:lang w:val="en-US"/>
        </w:rPr>
      </w:pPr>
      <w:r>
        <w:rPr>
          <w:rFonts w:ascii="Tahoma" w:hAnsi="Tahoma" w:eastAsia="Tahoma"/>
          <w:color w:val="000000"/>
          <w:spacing w:val="0"/>
          <w:w w:val="100"/>
          <w:sz w:val="15"/>
          <w:vertAlign w:val="baseline"/>
          <w:lang w:val="en-US"/>
        </w:rPr>
        <w:t xml:space="preserve">Transfer new product and process technology to suppliers</w:t>
      </w:r>
    </w:p>
    <w:p>
      <w:pPr>
        <w:spacing w:before="189" w:after="0" w:line="190" w:lineRule="exact"/>
        <w:ind w:right="0" w:left="0" w:firstLine="0"/>
        <w:jc w:val="left"/>
        <w:textAlignment w:val="baseline"/>
        <w:rPr>
          <w:rFonts w:ascii="Tahoma" w:hAnsi="Tahoma" w:eastAsia="Tahoma"/>
          <w:color w:val="000000"/>
          <w:spacing w:val="0"/>
          <w:w w:val="100"/>
          <w:sz w:val="15"/>
          <w:vertAlign w:val="baseline"/>
          <w:lang w:val="en-US"/>
        </w:rPr>
      </w:pPr>
      <w:r>
        <w:rPr>
          <w:rFonts w:ascii="Tahoma" w:hAnsi="Tahoma" w:eastAsia="Tahoma"/>
          <w:color w:val="000000"/>
          <w:spacing w:val="0"/>
          <w:w w:val="100"/>
          <w:sz w:val="15"/>
          <w:vertAlign w:val="baseline"/>
          <w:lang w:val="en-US"/>
        </w:rPr>
        <w:t xml:space="preserve">Global supply chain integration actions:</w:t>
      </w:r>
    </w:p>
    <w:p>
      <w:pPr>
        <w:spacing w:before="119" w:after="0" w:line="221" w:lineRule="exact"/>
        <w:ind w:right="0" w:left="576" w:firstLine="0"/>
        <w:jc w:val="left"/>
        <w:textAlignment w:val="baseline"/>
        <w:rPr>
          <w:rFonts w:ascii="Tahoma" w:hAnsi="Tahoma" w:eastAsia="Tahoma"/>
          <w:color w:val="000000"/>
          <w:spacing w:val="0"/>
          <w:w w:val="100"/>
          <w:sz w:val="15"/>
          <w:vertAlign w:val="baseline"/>
          <w:lang w:val="en-US"/>
        </w:rPr>
      </w:pPr>
      <w:r>
        <w:rPr>
          <w:rFonts w:ascii="Tahoma" w:hAnsi="Tahoma" w:eastAsia="Tahoma"/>
          <w:color w:val="000000"/>
          <w:spacing w:val="0"/>
          <w:w w:val="100"/>
          <w:sz w:val="15"/>
          <w:vertAlign w:val="baseline"/>
          <w:lang w:val="en-US"/>
        </w:rPr>
        <w:t xml:space="preserve">Introduce suppliers to global supply chain partners</w:t>
        <w:br/>
      </w:r>
      <w:r>
        <w:rPr>
          <w:rFonts w:ascii="Tahoma" w:hAnsi="Tahoma" w:eastAsia="Tahoma"/>
          <w:color w:val="000000"/>
          <w:spacing w:val="0"/>
          <w:w w:val="100"/>
          <w:sz w:val="15"/>
          <w:vertAlign w:val="baseline"/>
          <w:lang w:val="en-US"/>
        </w:rPr>
        <w:t xml:space="preserve">Provide references for high performing suppliers</w:t>
      </w:r>
    </w:p>
    <w:p>
      <w:pPr>
        <w:spacing w:before="190" w:after="0" w:line="190" w:lineRule="exact"/>
        <w:ind w:right="0" w:left="0" w:firstLine="0"/>
        <w:jc w:val="left"/>
        <w:textAlignment w:val="baseline"/>
        <w:rPr>
          <w:rFonts w:ascii="Tahoma" w:hAnsi="Tahoma" w:eastAsia="Tahoma"/>
          <w:color w:val="000000"/>
          <w:spacing w:val="0"/>
          <w:w w:val="100"/>
          <w:sz w:val="15"/>
          <w:vertAlign w:val="baseline"/>
          <w:lang w:val="en-US"/>
        </w:rPr>
      </w:pPr>
      <w:r>
        <w:rPr>
          <w:rFonts w:ascii="Tahoma" w:hAnsi="Tahoma" w:eastAsia="Tahoma"/>
          <w:color w:val="000000"/>
          <w:spacing w:val="0"/>
          <w:w w:val="100"/>
          <w:sz w:val="15"/>
          <w:vertAlign w:val="baseline"/>
          <w:lang w:val="en-US"/>
        </w:rPr>
        <w:t xml:space="preserve">Feedback process for unsuccessful bidders:</w:t>
      </w:r>
    </w:p>
    <w:p>
      <w:pPr>
        <w:spacing w:before="101" w:after="3864" w:line="220" w:lineRule="exact"/>
        <w:ind w:right="0" w:left="0" w:firstLine="0"/>
        <w:jc w:val="left"/>
        <w:textAlignment w:val="baseline"/>
        <w:rPr>
          <w:rFonts w:ascii="Tahoma" w:hAnsi="Tahoma" w:eastAsia="Tahoma"/>
          <w:color w:val="000000"/>
          <w:spacing w:val="0"/>
          <w:w w:val="100"/>
          <w:sz w:val="15"/>
          <w:vertAlign w:val="baseline"/>
          <w:lang w:val="en-US"/>
        </w:rPr>
      </w:pPr>
      <w:r>
        <w:rPr>
          <w:rFonts w:ascii="Tahoma" w:hAnsi="Tahoma" w:eastAsia="Tahoma"/>
          <w:color w:val="000000"/>
          <w:spacing w:val="0"/>
          <w:w w:val="100"/>
          <w:sz w:val="15"/>
          <w:vertAlign w:val="baseline"/>
          <w:lang w:val="en-US"/>
        </w:rPr>
        <w:t xml:space="preserve">Procurement entities will be expected to advise all unsuccessful tenderers of the outcome of their tenders in writing. The Proponent will provide feedback to those subcontractors/ suppliers that are unsuccessful in their bid to supply goods and services. Details on the types of feedback to be provided and intended outcomes include: the strengths and weaknesses of the bid and how to improve competitiveness in future tenders; encouraging Australian entities to adopt world’s best practice standards and, where appropriate, to gain international accreditation by directing them to relevant standards/information; encouraging adoption of ISO requirements or occupational health and safety (OH&amp;S) qualifications to assist Australian entities in mastering new technologies. If required, unsuccessful tenderers will have the opportunity to request further information from the procurement entity, this opportunity will be offered in the regret letter.</w:t>
      </w:r>
    </w:p>
    <w:p>
      <w:pPr>
        <w:spacing w:before="101" w:after="3864" w:line="220" w:lineRule="exact"/>
        <w:sectPr>
          <w:type w:val="continuous"/>
          <w:pgSz w:w="11904" w:h="16843" w:orient="portrait"/>
          <w:pgMar w:bottom="867" w:top="1040" w:right="1442" w:left="1042" w:header="720" w:footer="720"/>
          <w:titlePg w:val="false"/>
          <w:textDirection w:val="lrTb"/>
        </w:sectPr>
      </w:pPr>
    </w:p>
    <w:p>
      <w:pPr>
        <w:spacing w:before="4" w:after="0" w:line="249" w:lineRule="exact"/>
        <w:ind w:right="0" w:left="0" w:firstLine="0"/>
        <w:jc w:val="left"/>
        <w:textAlignment w:val="baseline"/>
        <w:rPr>
          <w:rFonts w:ascii="Times New Roman" w:hAnsi="Times New Roman" w:eastAsia="Times New Roman"/>
          <w:color w:val="000000"/>
          <w:spacing w:val="-1"/>
          <w:w w:val="100"/>
          <w:sz w:val="22"/>
          <w:vertAlign w:val="baseline"/>
          <w:lang w:val="en-US"/>
        </w:rPr>
      </w:pPr>
      <w:r>
        <w:rPr>
          <w:rFonts w:ascii="Times New Roman" w:hAnsi="Times New Roman" w:eastAsia="Times New Roman"/>
          <w:color w:val="000000"/>
          <w:spacing w:val="-1"/>
          <w:w w:val="100"/>
          <w:sz w:val="22"/>
          <w:vertAlign w:val="baseline"/>
          <w:lang w:val="en-US"/>
        </w:rPr>
        <w:t xml:space="preserve">Page 3 of 5</w:t>
      </w:r>
    </w:p>
    <w:p>
      <w:pPr>
        <w:sectPr>
          <w:type w:val="continuous"/>
          <w:pgSz w:w="11904" w:h="16843" w:orient="portrait"/>
          <w:pgMar w:bottom="867" w:top="1040" w:right="1034" w:left="9770" w:header="720" w:footer="720"/>
          <w:titlePg w:val="false"/>
          <w:textDirection w:val="lrTb"/>
        </w:sectPr>
      </w:pPr>
    </w:p>
    <w:p>
      <w:pPr>
        <w:spacing w:before="3" w:after="0" w:line="188" w:lineRule="exact"/>
        <w:ind w:right="36" w:left="0" w:firstLine="0"/>
        <w:jc w:val="center"/>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 Approved 1y AIP Authority on Mon Jul 18 2022 10:37:08 GMT+1000 (AEST) *****</w:t>
      </w:r>
    </w:p>
    <w:p>
      <w:pPr>
        <w:spacing w:before="890" w:after="111" w:line="360" w:lineRule="exact"/>
        <w:ind w:right="936" w:left="144" w:firstLine="0"/>
        <w:jc w:val="left"/>
        <w:textAlignment w:val="baseline"/>
        <w:rPr>
          <w:rFonts w:ascii="Tahoma" w:hAnsi="Tahoma" w:eastAsia="Tahoma"/>
          <w:color w:val="000000"/>
          <w:spacing w:val="0"/>
          <w:w w:val="100"/>
          <w:sz w:val="33"/>
          <w:vertAlign w:val="baseline"/>
          <w:lang w:val="en-US"/>
        </w:rPr>
      </w:pPr>
      <w:r>
        <w:rPr>
          <w:rFonts w:ascii="Tahoma" w:hAnsi="Tahoma" w:eastAsia="Tahoma"/>
          <w:color w:val="000000"/>
          <w:spacing w:val="0"/>
          <w:w w:val="100"/>
          <w:sz w:val="33"/>
          <w:vertAlign w:val="baseline"/>
          <w:lang w:val="en-US"/>
        </w:rPr>
        <w:t xml:space="preserve">Australian Industry Participation Plan Summary - Operations Phase</w:t>
      </w:r>
    </w:p>
    <w:p>
      <w:pPr>
        <w:spacing w:before="116" w:after="0" w:line="196" w:lineRule="exact"/>
        <w:ind w:right="36" w:left="0" w:firstLine="0"/>
        <w:jc w:val="left"/>
        <w:textAlignment w:val="baseline"/>
        <w:rPr>
          <w:rFonts w:ascii="Arial" w:hAnsi="Arial" w:eastAsia="Arial"/>
          <w:b w:val="true"/>
          <w:color w:val="000000"/>
          <w:spacing w:val="0"/>
          <w:w w:val="100"/>
          <w:sz w:val="17"/>
          <w:vertAlign w:val="baseline"/>
          <w:lang w:val="en-US"/>
        </w:rPr>
      </w:pPr>
      <w:r>
        <w:pict>
          <v:line strokeweight="1.2pt" strokecolor="#000000" from="43.9pt,148.55pt" to="538.15pt,148.55pt" style="position:absolute;mso-position-horizontal-relative:page;mso-position-vertical-relative:page;">
            <v:stroke dashstyle="solid"/>
          </v:line>
        </w:pict>
      </w:r>
      <w:r>
        <w:rPr>
          <w:rFonts w:ascii="Arial" w:hAnsi="Arial" w:eastAsia="Arial"/>
          <w:b w:val="true"/>
          <w:color w:val="000000"/>
          <w:spacing w:val="0"/>
          <w:w w:val="100"/>
          <w:sz w:val="17"/>
          <w:vertAlign w:val="baseline"/>
          <w:lang w:val="en-US"/>
        </w:rPr>
        <w:t xml:space="preserve">Nominated facility operator: </w:t>
      </w:r>
      <w:r>
        <w:rPr>
          <w:rFonts w:ascii="Tahoma" w:hAnsi="Tahoma" w:eastAsia="Tahoma"/>
          <w:color w:val="000000"/>
          <w:spacing w:val="0"/>
          <w:w w:val="100"/>
          <w:sz w:val="16"/>
          <w:vertAlign w:val="baseline"/>
          <w:lang w:val="en-US"/>
        </w:rPr>
        <w:t xml:space="preserve">LENDLEASE (BATMAN'S HILL) PTY LIMITED</w:t>
      </w:r>
    </w:p>
    <w:p>
      <w:pPr>
        <w:spacing w:before="325" w:after="0" w:line="403" w:lineRule="exact"/>
        <w:ind w:right="36" w:left="144" w:firstLine="0"/>
        <w:jc w:val="left"/>
        <w:textAlignment w:val="baseline"/>
        <w:rPr>
          <w:rFonts w:ascii="Tahoma" w:hAnsi="Tahoma" w:eastAsia="Tahoma"/>
          <w:color w:val="000000"/>
          <w:spacing w:val="0"/>
          <w:w w:val="100"/>
          <w:sz w:val="33"/>
          <w:vertAlign w:val="baseline"/>
          <w:lang w:val="en-US"/>
        </w:rPr>
      </w:pPr>
      <w:r>
        <w:rPr>
          <w:rFonts w:ascii="Tahoma" w:hAnsi="Tahoma" w:eastAsia="Tahoma"/>
          <w:color w:val="000000"/>
          <w:spacing w:val="0"/>
          <w:w w:val="100"/>
          <w:sz w:val="33"/>
          <w:vertAlign w:val="baseline"/>
          <w:lang w:val="en-US"/>
        </w:rPr>
        <w:t xml:space="preserve">Facility details</w:t>
      </w:r>
    </w:p>
    <w:p>
      <w:pPr>
        <w:spacing w:before="351" w:after="0" w:line="191" w:lineRule="exact"/>
        <w:ind w:right="36" w:left="144" w:firstLine="0"/>
        <w:jc w:val="left"/>
        <w:textAlignment w:val="baseline"/>
        <w:rPr>
          <w:rFonts w:ascii="Tahoma" w:hAnsi="Tahoma" w:eastAsia="Tahoma"/>
          <w:color w:val="000000"/>
          <w:spacing w:val="-2"/>
          <w:w w:val="100"/>
          <w:sz w:val="16"/>
          <w:vertAlign w:val="baseline"/>
          <w:lang w:val="en-US"/>
        </w:rPr>
      </w:pPr>
      <w:r>
        <w:rPr>
          <w:rFonts w:ascii="Tahoma" w:hAnsi="Tahoma" w:eastAsia="Tahoma"/>
          <w:color w:val="000000"/>
          <w:spacing w:val="-2"/>
          <w:w w:val="100"/>
          <w:sz w:val="16"/>
          <w:vertAlign w:val="baseline"/>
          <w:lang w:val="en-US"/>
        </w:rPr>
        <w:t xml:space="preserve">Name: Melbourne Quarter Tower</w:t>
      </w:r>
    </w:p>
    <w:p>
      <w:pPr>
        <w:spacing w:before="131" w:after="0" w:line="191" w:lineRule="exact"/>
        <w:ind w:right="36" w:left="144" w:firstLine="0"/>
        <w:jc w:val="left"/>
        <w:textAlignment w:val="baseline"/>
        <w:rPr>
          <w:rFonts w:ascii="Tahoma" w:hAnsi="Tahoma" w:eastAsia="Tahoma"/>
          <w:color w:val="000000"/>
          <w:spacing w:val="-3"/>
          <w:w w:val="100"/>
          <w:sz w:val="16"/>
          <w:vertAlign w:val="baseline"/>
          <w:lang w:val="en-US"/>
        </w:rPr>
      </w:pPr>
      <w:r>
        <w:rPr>
          <w:rFonts w:ascii="Tahoma" w:hAnsi="Tahoma" w:eastAsia="Tahoma"/>
          <w:color w:val="000000"/>
          <w:spacing w:val="-3"/>
          <w:w w:val="100"/>
          <w:sz w:val="16"/>
          <w:vertAlign w:val="baseline"/>
          <w:lang w:val="en-US"/>
        </w:rPr>
        <w:t xml:space="preserve">Location: Melbourne</w:t>
      </w:r>
    </w:p>
    <w:p>
      <w:pPr>
        <w:spacing w:before="150" w:after="0" w:line="191" w:lineRule="exact"/>
        <w:ind w:right="36" w:left="144" w:firstLine="0"/>
        <w:jc w:val="left"/>
        <w:textAlignment w:val="baseline"/>
        <w:rPr>
          <w:rFonts w:ascii="Tahoma" w:hAnsi="Tahoma" w:eastAsia="Tahoma"/>
          <w:color w:val="000000"/>
          <w:spacing w:val="-3"/>
          <w:w w:val="100"/>
          <w:sz w:val="16"/>
          <w:vertAlign w:val="baseline"/>
          <w:lang w:val="en-US"/>
        </w:rPr>
      </w:pPr>
      <w:r>
        <w:rPr>
          <w:rFonts w:ascii="Tahoma" w:hAnsi="Tahoma" w:eastAsia="Tahoma"/>
          <w:color w:val="000000"/>
          <w:spacing w:val="-3"/>
          <w:w w:val="100"/>
          <w:sz w:val="16"/>
          <w:vertAlign w:val="baseline"/>
          <w:lang w:val="en-US"/>
        </w:rPr>
        <w:t xml:space="preserve">Type: Other productive facility</w:t>
      </w:r>
    </w:p>
    <w:p>
      <w:pPr>
        <w:spacing w:before="393" w:after="0" w:line="404" w:lineRule="exact"/>
        <w:ind w:right="36" w:left="144" w:firstLine="0"/>
        <w:jc w:val="left"/>
        <w:textAlignment w:val="baseline"/>
        <w:rPr>
          <w:rFonts w:ascii="Tahoma" w:hAnsi="Tahoma" w:eastAsia="Tahoma"/>
          <w:color w:val="000000"/>
          <w:spacing w:val="6"/>
          <w:w w:val="100"/>
          <w:sz w:val="33"/>
          <w:vertAlign w:val="baseline"/>
          <w:lang w:val="en-US"/>
        </w:rPr>
      </w:pPr>
      <w:r>
        <w:rPr>
          <w:rFonts w:ascii="Tahoma" w:hAnsi="Tahoma" w:eastAsia="Tahoma"/>
          <w:color w:val="000000"/>
          <w:spacing w:val="6"/>
          <w:w w:val="100"/>
          <w:sz w:val="33"/>
          <w:vertAlign w:val="baseline"/>
          <w:lang w:val="en-US"/>
        </w:rPr>
        <w:t xml:space="preserve">Key goods and services</w:t>
      </w:r>
    </w:p>
    <w:p>
      <w:pPr>
        <w:spacing w:before="351" w:after="154" w:line="191" w:lineRule="exact"/>
        <w:ind w:right="36" w:left="144" w:firstLine="0"/>
        <w:jc w:val="left"/>
        <w:textAlignment w:val="baseline"/>
        <w:rPr>
          <w:rFonts w:ascii="Tahoma" w:hAnsi="Tahoma" w:eastAsia="Tahoma"/>
          <w:color w:val="000000"/>
          <w:spacing w:val="-4"/>
          <w:w w:val="100"/>
          <w:sz w:val="16"/>
          <w:vertAlign w:val="baseline"/>
          <w:lang w:val="en-US"/>
        </w:rPr>
      </w:pPr>
      <w:r>
        <w:rPr>
          <w:rFonts w:ascii="Tahoma" w:hAnsi="Tahoma" w:eastAsia="Tahoma"/>
          <w:color w:val="000000"/>
          <w:spacing w:val="-4"/>
          <w:w w:val="100"/>
          <w:sz w:val="16"/>
          <w:vertAlign w:val="baseline"/>
          <w:lang w:val="en-US"/>
        </w:rPr>
        <w:t xml:space="preserve">Indicative list of key goods and services to be acquired for the new facility:</w:t>
      </w:r>
    </w:p>
    <w:tbl>
      <w:tblPr>
        <w:jc w:val="left"/>
        <w:tblLayout w:type="fixed"/>
        <w:tblCellMar>
          <w:left w:w="0" w:type="dxa"/>
          <w:right w:w="0" w:type="dxa"/>
        </w:tblCellMar>
      </w:tblPr>
      <w:tblGrid>
        <w:gridCol w:w="1685"/>
        <w:gridCol w:w="2013"/>
        <w:gridCol w:w="1671"/>
        <w:gridCol w:w="4711"/>
      </w:tblGrid>
      <w:tr>
        <w:trPr>
          <w:trHeight w:val="644" w:hRule="exact"/>
        </w:trPr>
        <w:tc>
          <w:tcPr>
            <w:tcW w:w="1685" w:type="dxa"/>
            <w:tcBorders>
              <w:top w:val="none"/>
              <w:left w:val="none"/>
              <w:bottom w:val="none"/>
              <w:right w:val="none"/>
            </w:tcBorders>
            <w:textDirection w:val="lrTb"/>
            <w:vAlign w:val="center"/>
          </w:tcPr>
          <w:p>
            <w:pPr>
              <w:spacing w:before="101" w:after="95" w:line="221" w:lineRule="exact"/>
              <w:ind w:right="0" w:left="144" w:firstLine="0"/>
              <w:jc w:val="left"/>
              <w:textAlignment w:val="baseline"/>
              <w:rPr>
                <w:rFonts w:ascii="Arial" w:hAnsi="Arial" w:eastAsia="Arial"/>
                <w:b w:val="true"/>
                <w:color w:val="000000"/>
                <w:spacing w:val="0"/>
                <w:w w:val="100"/>
                <w:sz w:val="17"/>
                <w:vertAlign w:val="baseline"/>
                <w:lang w:val="en-US"/>
              </w:rPr>
            </w:pPr>
            <w:r>
              <w:rPr>
                <w:rFonts w:ascii="Arial" w:hAnsi="Arial" w:eastAsia="Arial"/>
                <w:b w:val="true"/>
                <w:color w:val="000000"/>
                <w:spacing w:val="0"/>
                <w:w w:val="100"/>
                <w:sz w:val="17"/>
                <w:vertAlign w:val="baseline"/>
                <w:lang w:val="en-US"/>
              </w:rPr>
              <w:t xml:space="preserve">Key goods and services</w:t>
            </w:r>
          </w:p>
        </w:tc>
        <w:tc>
          <w:tcPr>
            <w:tcW w:w="2013" w:type="dxa"/>
            <w:tcBorders>
              <w:top w:val="none"/>
              <w:left w:val="none"/>
              <w:bottom w:val="none"/>
              <w:right w:val="none"/>
            </w:tcBorders>
            <w:textDirection w:val="lrTb"/>
            <w:vAlign w:val="center"/>
          </w:tcPr>
          <w:p>
            <w:pPr>
              <w:spacing w:before="97" w:after="99" w:line="221" w:lineRule="exact"/>
              <w:ind w:right="0" w:left="180" w:firstLine="0"/>
              <w:jc w:val="center"/>
              <w:textAlignment w:val="baseline"/>
              <w:rPr>
                <w:rFonts w:ascii="Arial" w:hAnsi="Arial" w:eastAsia="Arial"/>
                <w:b w:val="true"/>
                <w:color w:val="000000"/>
                <w:spacing w:val="0"/>
                <w:w w:val="100"/>
                <w:sz w:val="17"/>
                <w:vertAlign w:val="baseline"/>
                <w:lang w:val="en-US"/>
              </w:rPr>
            </w:pPr>
            <w:r>
              <w:rPr>
                <w:rFonts w:ascii="Arial" w:hAnsi="Arial" w:eastAsia="Arial"/>
                <w:b w:val="true"/>
                <w:color w:val="000000"/>
                <w:spacing w:val="0"/>
                <w:w w:val="100"/>
                <w:sz w:val="17"/>
                <w:vertAlign w:val="baseline"/>
                <w:lang w:val="en-US"/>
              </w:rPr>
              <w:t xml:space="preserve">Opportunities for</w:t>
              <w:br/>
            </w:r>
            <w:r>
              <w:rPr>
                <w:rFonts w:ascii="Arial" w:hAnsi="Arial" w:eastAsia="Arial"/>
                <w:b w:val="true"/>
                <w:color w:val="000000"/>
                <w:spacing w:val="0"/>
                <w:w w:val="100"/>
                <w:sz w:val="17"/>
                <w:vertAlign w:val="baseline"/>
                <w:lang w:val="en-US"/>
              </w:rPr>
              <w:t xml:space="preserve">Australian entities</w:t>
            </w:r>
            <w:r>
              <w:rPr>
                <w:rFonts w:ascii="Arial" w:hAnsi="Arial" w:eastAsia="Arial"/>
                <w:b w:val="true"/>
                <w:color w:val="000000"/>
                <w:spacing w:val="0"/>
                <w:w w:val="100"/>
                <w:sz w:val="17"/>
                <w:vertAlign w:val="superscript"/>
                <w:lang w:val="en-US"/>
              </w:rPr>
              <w:t xml:space="preserve">*</w:t>
            </w:r>
            <w:r>
              <w:rPr>
                <w:rFonts w:ascii="Arial" w:hAnsi="Arial" w:eastAsia="Arial"/>
                <w:b w:val="true"/>
                <w:color w:val="000000"/>
                <w:spacing w:val="0"/>
                <w:w w:val="100"/>
                <w:sz w:val="12"/>
                <w:vertAlign w:val="baseline"/>
                <w:lang w:val="en-US"/>
              </w:rPr>
              <w:t xml:space="preserve">
</w:t>
            </w:r>
          </w:p>
        </w:tc>
        <w:tc>
          <w:tcPr>
            <w:tcW w:w="1671" w:type="dxa"/>
            <w:tcBorders>
              <w:top w:val="none"/>
              <w:left w:val="none"/>
              <w:bottom w:val="none"/>
              <w:right w:val="none"/>
            </w:tcBorders>
            <w:textDirection w:val="lrTb"/>
            <w:vAlign w:val="top"/>
          </w:tcPr>
          <w:p>
            <w:pPr>
              <w:spacing w:before="0" w:after="0" w:line="212" w:lineRule="exact"/>
              <w:ind w:right="0" w:left="0" w:firstLine="0"/>
              <w:jc w:val="center"/>
              <w:textAlignment w:val="baseline"/>
              <w:rPr>
                <w:rFonts w:ascii="Arial" w:hAnsi="Arial" w:eastAsia="Arial"/>
                <w:b w:val="true"/>
                <w:color w:val="000000"/>
                <w:spacing w:val="0"/>
                <w:w w:val="100"/>
                <w:sz w:val="17"/>
                <w:vertAlign w:val="baseline"/>
                <w:lang w:val="en-US"/>
              </w:rPr>
            </w:pPr>
            <w:r>
              <w:rPr>
                <w:rFonts w:ascii="Arial" w:hAnsi="Arial" w:eastAsia="Arial"/>
                <w:b w:val="true"/>
                <w:color w:val="000000"/>
                <w:spacing w:val="0"/>
                <w:w w:val="100"/>
                <w:sz w:val="17"/>
                <w:vertAlign w:val="baseline"/>
                <w:lang w:val="en-US"/>
              </w:rPr>
              <w:t xml:space="preserve">Opportunities for</w:t>
              <w:br/>
            </w:r>
            <w:r>
              <w:rPr>
                <w:rFonts w:ascii="Arial" w:hAnsi="Arial" w:eastAsia="Arial"/>
                <w:b w:val="true"/>
                <w:color w:val="000000"/>
                <w:spacing w:val="0"/>
                <w:w w:val="100"/>
                <w:sz w:val="17"/>
                <w:vertAlign w:val="baseline"/>
                <w:lang w:val="en-US"/>
              </w:rPr>
              <w:t xml:space="preserve">non-Australian</w:t>
              <w:br/>
            </w:r>
            <w:r>
              <w:rPr>
                <w:rFonts w:ascii="Arial" w:hAnsi="Arial" w:eastAsia="Arial"/>
                <w:b w:val="true"/>
                <w:color w:val="000000"/>
                <w:spacing w:val="0"/>
                <w:w w:val="100"/>
                <w:sz w:val="17"/>
                <w:vertAlign w:val="baseline"/>
                <w:lang w:val="en-US"/>
              </w:rPr>
              <w:t xml:space="preserve">entities</w:t>
            </w:r>
          </w:p>
        </w:tc>
        <w:tc>
          <w:tcPr>
            <w:tcW w:w="4711" w:type="dxa"/>
            <w:tcBorders>
              <w:top w:val="none"/>
              <w:left w:val="none"/>
              <w:bottom w:val="none"/>
              <w:right w:val="none"/>
            </w:tcBorders>
            <w:textDirection w:val="lrTb"/>
            <w:vAlign w:val="center"/>
          </w:tcPr>
          <w:p>
            <w:pPr>
              <w:spacing w:before="101" w:after="95" w:line="221" w:lineRule="exact"/>
              <w:ind w:right="1080" w:left="144" w:firstLine="0"/>
              <w:jc w:val="left"/>
              <w:textAlignment w:val="baseline"/>
              <w:rPr>
                <w:rFonts w:ascii="Arial" w:hAnsi="Arial" w:eastAsia="Arial"/>
                <w:b w:val="true"/>
                <w:color w:val="000000"/>
                <w:spacing w:val="-7"/>
                <w:w w:val="100"/>
                <w:sz w:val="17"/>
                <w:vertAlign w:val="baseline"/>
                <w:lang w:val="en-US"/>
              </w:rPr>
            </w:pPr>
            <w:r>
              <w:rPr>
                <w:rFonts w:ascii="Arial" w:hAnsi="Arial" w:eastAsia="Arial"/>
                <w:b w:val="true"/>
                <w:color w:val="000000"/>
                <w:spacing w:val="-7"/>
                <w:w w:val="100"/>
                <w:sz w:val="17"/>
                <w:vertAlign w:val="baseline"/>
                <w:lang w:val="en-US"/>
              </w:rPr>
              <w:t xml:space="preserve">Explanation for no opportunities for Australian entities</w:t>
            </w:r>
          </w:p>
        </w:tc>
      </w:tr>
    </w:tbl>
    <w:p>
      <w:pPr>
        <w:spacing w:before="0" w:after="304" w:line="20" w:lineRule="exact"/>
      </w:pPr>
    </w:p>
    <w:p>
      <w:pPr>
        <w:spacing w:before="33" w:after="0" w:line="194" w:lineRule="exact"/>
        <w:ind w:right="36" w:left="144" w:firstLine="0"/>
        <w:jc w:val="left"/>
        <w:textAlignment w:val="baseline"/>
        <w:rPr>
          <w:rFonts w:ascii="Tahoma" w:hAnsi="Tahoma" w:eastAsia="Tahoma"/>
          <w:color w:val="000000"/>
          <w:spacing w:val="-3"/>
          <w:w w:val="100"/>
          <w:sz w:val="8"/>
          <w:vertAlign w:val="superscript"/>
          <w:lang w:val="en-US"/>
        </w:rPr>
      </w:pPr>
      <w:r>
        <w:rPr>
          <w:rFonts w:ascii="Tahoma" w:hAnsi="Tahoma" w:eastAsia="Tahoma"/>
          <w:color w:val="000000"/>
          <w:spacing w:val="-3"/>
          <w:w w:val="100"/>
          <w:sz w:val="8"/>
          <w:vertAlign w:val="superscript"/>
          <w:lang w:val="en-US"/>
        </w:rPr>
        <w:t xml:space="preserve">*</w:t>
      </w:r>
      <w:r>
        <w:rPr>
          <w:rFonts w:ascii="Tahoma" w:hAnsi="Tahoma" w:eastAsia="Tahoma"/>
          <w:color w:val="000000"/>
          <w:spacing w:val="-3"/>
          <w:w w:val="100"/>
          <w:sz w:val="16"/>
          <w:vertAlign w:val="baseline"/>
          <w:lang w:val="en-US"/>
        </w:rPr>
        <w:t xml:space="preserve">An Australian entity is an entity with an ABN or ACN</w:t>
      </w:r>
    </w:p>
    <w:p>
      <w:pPr>
        <w:spacing w:before="149" w:after="0" w:line="192" w:lineRule="exact"/>
        <w:ind w:right="36" w:left="144" w:firstLine="0"/>
        <w:jc w:val="left"/>
        <w:textAlignment w:val="baseline"/>
        <w:rPr>
          <w:rFonts w:ascii="Tahoma" w:hAnsi="Tahoma" w:eastAsia="Tahoma"/>
          <w:color w:val="000000"/>
          <w:spacing w:val="-2"/>
          <w:w w:val="100"/>
          <w:sz w:val="16"/>
          <w:vertAlign w:val="baseline"/>
          <w:lang w:val="en-US"/>
        </w:rPr>
      </w:pPr>
      <w:r>
        <w:rPr>
          <w:rFonts w:ascii="Tahoma" w:hAnsi="Tahoma" w:eastAsia="Tahoma"/>
          <w:color w:val="000000"/>
          <w:spacing w:val="-2"/>
          <w:w w:val="100"/>
          <w:sz w:val="16"/>
          <w:vertAlign w:val="baseline"/>
          <w:lang w:val="en-US"/>
        </w:rPr>
        <w:t xml:space="preserve">Facility standards:</w:t>
      </w:r>
    </w:p>
    <w:p>
      <w:pPr>
        <w:spacing w:before="130" w:after="0" w:line="191" w:lineRule="exact"/>
        <w:ind w:right="36" w:left="792" w:firstLine="0"/>
        <w:jc w:val="left"/>
        <w:textAlignment w:val="baseline"/>
        <w:rPr>
          <w:rFonts w:ascii="Tahoma" w:hAnsi="Tahoma" w:eastAsia="Tahoma"/>
          <w:color w:val="000000"/>
          <w:spacing w:val="-1"/>
          <w:w w:val="100"/>
          <w:sz w:val="16"/>
          <w:vertAlign w:val="baseline"/>
          <w:lang w:val="en-US"/>
        </w:rPr>
      </w:pPr>
      <w:r>
        <w:rPr>
          <w:rFonts w:ascii="Tahoma" w:hAnsi="Tahoma" w:eastAsia="Tahoma"/>
          <w:color w:val="000000"/>
          <w:spacing w:val="-1"/>
          <w:w w:val="100"/>
          <w:sz w:val="16"/>
          <w:vertAlign w:val="baseline"/>
          <w:lang w:val="en-US"/>
        </w:rPr>
        <w:t xml:space="preserve">Australian</w:t>
      </w:r>
    </w:p>
    <w:p>
      <w:pPr>
        <w:spacing w:before="456" w:after="0" w:line="403" w:lineRule="exact"/>
        <w:ind w:right="36" w:left="144" w:firstLine="0"/>
        <w:jc w:val="left"/>
        <w:textAlignment w:val="baseline"/>
        <w:rPr>
          <w:rFonts w:ascii="Tahoma" w:hAnsi="Tahoma" w:eastAsia="Tahoma"/>
          <w:color w:val="000000"/>
          <w:spacing w:val="0"/>
          <w:w w:val="100"/>
          <w:sz w:val="33"/>
          <w:vertAlign w:val="baseline"/>
          <w:lang w:val="en-US"/>
        </w:rPr>
      </w:pPr>
      <w:r>
        <w:rPr>
          <w:rFonts w:ascii="Tahoma" w:hAnsi="Tahoma" w:eastAsia="Tahoma"/>
          <w:color w:val="000000"/>
          <w:spacing w:val="0"/>
          <w:w w:val="100"/>
          <w:sz w:val="33"/>
          <w:vertAlign w:val="baseline"/>
          <w:lang w:val="en-US"/>
        </w:rPr>
        <w:t xml:space="preserve">Supplier information and communication</w:t>
      </w:r>
    </w:p>
    <w:p>
      <w:pPr>
        <w:spacing w:before="347" w:after="0" w:line="191" w:lineRule="exact"/>
        <w:ind w:right="36" w:left="144" w:firstLine="0"/>
        <w:jc w:val="left"/>
        <w:textAlignment w:val="baseline"/>
        <w:rPr>
          <w:rFonts w:ascii="Tahoma" w:hAnsi="Tahoma" w:eastAsia="Tahoma"/>
          <w:color w:val="000000"/>
          <w:spacing w:val="-3"/>
          <w:w w:val="100"/>
          <w:sz w:val="16"/>
          <w:vertAlign w:val="baseline"/>
          <w:lang w:val="en-US"/>
        </w:rPr>
      </w:pPr>
      <w:r>
        <w:rPr>
          <w:rFonts w:ascii="Tahoma" w:hAnsi="Tahoma" w:eastAsia="Tahoma"/>
          <w:color w:val="000000"/>
          <w:spacing w:val="-3"/>
          <w:w w:val="100"/>
          <w:sz w:val="16"/>
          <w:vertAlign w:val="baseline"/>
          <w:lang w:val="en-US"/>
        </w:rPr>
        <w:t xml:space="preserve">Facility operator’s contact person for supplier enquiries:</w:t>
      </w:r>
    </w:p>
    <w:p>
      <w:pPr>
        <w:spacing w:before="150" w:after="0" w:line="196" w:lineRule="exact"/>
        <w:ind w:right="36" w:left="360" w:firstLine="0"/>
        <w:jc w:val="left"/>
        <w:textAlignment w:val="baseline"/>
        <w:rPr>
          <w:rFonts w:ascii="Arial" w:hAnsi="Arial" w:eastAsia="Arial"/>
          <w:b w:val="true"/>
          <w:color w:val="000000"/>
          <w:spacing w:val="-4"/>
          <w:w w:val="100"/>
          <w:sz w:val="17"/>
          <w:vertAlign w:val="baseline"/>
          <w:lang w:val="en-US"/>
        </w:rPr>
      </w:pPr>
      <w:r>
        <w:rPr>
          <w:rFonts w:ascii="Arial" w:hAnsi="Arial" w:eastAsia="Arial"/>
          <w:b w:val="true"/>
          <w:color w:val="000000"/>
          <w:spacing w:val="-4"/>
          <w:w w:val="100"/>
          <w:sz w:val="17"/>
          <w:vertAlign w:val="baseline"/>
          <w:lang w:val="en-US"/>
        </w:rPr>
        <w:t xml:space="preserve">Contact person name </w:t>
      </w:r>
      <w:r>
        <w:rPr>
          <w:rFonts w:ascii="Tahoma" w:hAnsi="Tahoma" w:eastAsia="Tahoma"/>
          <w:color w:val="000000"/>
          <w:spacing w:val="-4"/>
          <w:w w:val="100"/>
          <w:sz w:val="16"/>
          <w:vertAlign w:val="baseline"/>
          <w:lang w:val="en-US"/>
        </w:rPr>
        <w:t xml:space="preserve">The operator has not yet been appointed.</w:t>
      </w:r>
    </w:p>
    <w:p>
      <w:pPr>
        <w:spacing w:before="0" w:after="0" w:line="221" w:lineRule="exact"/>
        <w:ind w:right="36" w:left="792" w:hanging="648"/>
        <w:jc w:val="left"/>
        <w:textAlignment w:val="baseline"/>
        <w:rPr>
          <w:rFonts w:ascii="Arial" w:hAnsi="Arial" w:eastAsia="Arial"/>
          <w:b w:val="true"/>
          <w:color w:val="000000"/>
          <w:spacing w:val="0"/>
          <w:w w:val="100"/>
          <w:sz w:val="17"/>
          <w:vertAlign w:val="baseline"/>
          <w:lang w:val="en-US"/>
        </w:rPr>
      </w:pPr>
      <w:r>
        <w:rPr>
          <w:rFonts w:ascii="Arial" w:hAnsi="Arial" w:eastAsia="Arial"/>
          <w:b w:val="true"/>
          <w:color w:val="000000"/>
          <w:spacing w:val="0"/>
          <w:w w:val="100"/>
          <w:sz w:val="17"/>
          <w:vertAlign w:val="baseline"/>
          <w:lang w:val="en-US"/>
        </w:rPr>
        <w:t xml:space="preserve">Contact person position </w:t>
      </w:r>
      <w:r>
        <w:rPr>
          <w:rFonts w:ascii="Tahoma" w:hAnsi="Tahoma" w:eastAsia="Tahoma"/>
          <w:color w:val="000000"/>
          <w:spacing w:val="0"/>
          <w:w w:val="100"/>
          <w:sz w:val="16"/>
          <w:vertAlign w:val="baseline"/>
          <w:lang w:val="en-US"/>
        </w:rPr>
        <w:t xml:space="preserve">To be confirmed by the operator once appointed.</w:t>
        <w:br/>
      </w:r>
      <w:r>
        <w:rPr>
          <w:rFonts w:ascii="Arial" w:hAnsi="Arial" w:eastAsia="Arial"/>
          <w:b w:val="true"/>
          <w:color w:val="000000"/>
          <w:spacing w:val="0"/>
          <w:w w:val="100"/>
          <w:sz w:val="17"/>
          <w:vertAlign w:val="baseline"/>
          <w:lang w:val="en-US"/>
        </w:rPr>
        <w:t xml:space="preserve">Phone number </w:t>
      </w:r>
      <w:r>
        <w:rPr>
          <w:rFonts w:ascii="Tahoma" w:hAnsi="Tahoma" w:eastAsia="Tahoma"/>
          <w:color w:val="000000"/>
          <w:spacing w:val="0"/>
          <w:w w:val="100"/>
          <w:sz w:val="16"/>
          <w:vertAlign w:val="baseline"/>
          <w:lang w:val="en-US"/>
        </w:rPr>
        <w:t xml:space="preserve">0439355790</w:t>
      </w:r>
    </w:p>
    <w:p>
      <w:pPr>
        <w:spacing w:before="25" w:after="0" w:line="196" w:lineRule="exact"/>
        <w:ind w:right="36" w:left="1512" w:firstLine="0"/>
        <w:jc w:val="left"/>
        <w:textAlignment w:val="baseline"/>
        <w:rPr>
          <w:rFonts w:ascii="Arial" w:hAnsi="Arial" w:eastAsia="Arial"/>
          <w:b w:val="true"/>
          <w:color w:val="000000"/>
          <w:spacing w:val="-1"/>
          <w:w w:val="100"/>
          <w:sz w:val="17"/>
          <w:vertAlign w:val="baseline"/>
          <w:lang w:val="en-US"/>
        </w:rPr>
      </w:pPr>
      <w:r>
        <w:rPr>
          <w:rFonts w:ascii="Arial" w:hAnsi="Arial" w:eastAsia="Arial"/>
          <w:b w:val="true"/>
          <w:color w:val="000000"/>
          <w:spacing w:val="-1"/>
          <w:w w:val="100"/>
          <w:sz w:val="17"/>
          <w:vertAlign w:val="baseline"/>
          <w:lang w:val="en-US"/>
        </w:rPr>
        <w:t xml:space="preserve">E-mail </w:t>
      </w:r>
      <w:hyperlink r:id="dhId4">
        <w:r>
          <w:rPr>
            <w:rFonts w:ascii="Tahoma" w:hAnsi="Tahoma" w:eastAsia="Tahoma"/>
            <w:color w:val="0000FF"/>
            <w:spacing w:val="-1"/>
            <w:w w:val="100"/>
            <w:sz w:val="16"/>
            <w:u w:val="single"/>
            <w:vertAlign w:val="baseline"/>
            <w:lang w:val="en-US"/>
          </w:rPr>
          <w:t xml:space="preserve">john.aldred@lendlease.com</w:t>
        </w:r>
      </w:hyperlink>
      <w:r>
        <w:rPr>
          <w:rFonts w:ascii="Tahoma" w:hAnsi="Tahoma" w:eastAsia="Tahoma"/>
          <w:color w:val="000000"/>
          <w:spacing w:val="-1"/>
          <w:w w:val="100"/>
          <w:sz w:val="16"/>
          <w:vertAlign w:val="baseline"/>
          <w:lang w:val="en-US"/>
        </w:rPr>
        <w:t xml:space="preserve">
</w:t>
      </w:r>
    </w:p>
    <w:p>
      <w:pPr>
        <w:spacing w:before="182" w:after="0" w:line="191" w:lineRule="exact"/>
        <w:ind w:right="36" w:left="144" w:firstLine="0"/>
        <w:jc w:val="left"/>
        <w:textAlignment w:val="baseline"/>
        <w:rPr>
          <w:rFonts w:ascii="Tahoma" w:hAnsi="Tahoma" w:eastAsia="Tahoma"/>
          <w:color w:val="000000"/>
          <w:spacing w:val="-4"/>
          <w:w w:val="100"/>
          <w:sz w:val="16"/>
          <w:vertAlign w:val="baseline"/>
          <w:lang w:val="en-US"/>
        </w:rPr>
      </w:pPr>
      <w:r>
        <w:rPr>
          <w:rFonts w:ascii="Tahoma" w:hAnsi="Tahoma" w:eastAsia="Tahoma"/>
          <w:color w:val="000000"/>
          <w:spacing w:val="-4"/>
          <w:w w:val="100"/>
          <w:sz w:val="16"/>
          <w:vertAlign w:val="baseline"/>
          <w:lang w:val="en-US"/>
        </w:rPr>
        <w:t xml:space="preserve">Facility operator website: </w:t>
      </w:r>
      <w:hyperlink r:id="dhId5">
        <w:r>
          <w:rPr>
            <w:rFonts w:ascii="Tahoma" w:hAnsi="Tahoma" w:eastAsia="Tahoma"/>
            <w:color w:val="0000FF"/>
            <w:spacing w:val="-4"/>
            <w:w w:val="100"/>
            <w:sz w:val="16"/>
            <w:u w:val="single"/>
            <w:vertAlign w:val="baseline"/>
            <w:lang w:val="en-US"/>
          </w:rPr>
          <w:t xml:space="preserve">https://www.melbournequarter.com</w:t>
        </w:r>
      </w:hyperlink>
      <w:r>
        <w:rPr>
          <w:rFonts w:ascii="Tahoma" w:hAnsi="Tahoma" w:eastAsia="Tahoma"/>
          <w:color w:val="000000"/>
          <w:spacing w:val="-4"/>
          <w:w w:val="100"/>
          <w:sz w:val="16"/>
          <w:vertAlign w:val="baseline"/>
          <w:lang w:val="en-US"/>
        </w:rPr>
        <w:t xml:space="preserve">
</w:t>
      </w:r>
    </w:p>
    <w:p>
      <w:pPr>
        <w:spacing w:before="131" w:after="0" w:line="191" w:lineRule="exact"/>
        <w:ind w:right="36" w:left="144" w:firstLine="0"/>
        <w:jc w:val="left"/>
        <w:textAlignment w:val="baseline"/>
        <w:rPr>
          <w:rFonts w:ascii="Tahoma" w:hAnsi="Tahoma" w:eastAsia="Tahoma"/>
          <w:color w:val="000000"/>
          <w:spacing w:val="-3"/>
          <w:w w:val="100"/>
          <w:sz w:val="16"/>
          <w:vertAlign w:val="baseline"/>
          <w:lang w:val="en-US"/>
        </w:rPr>
      </w:pPr>
      <w:r>
        <w:rPr>
          <w:rFonts w:ascii="Tahoma" w:hAnsi="Tahoma" w:eastAsia="Tahoma"/>
          <w:color w:val="000000"/>
          <w:spacing w:val="-3"/>
          <w:w w:val="100"/>
          <w:sz w:val="16"/>
          <w:vertAlign w:val="baseline"/>
          <w:lang w:val="en-US"/>
        </w:rPr>
        <w:t xml:space="preserve">Facility opportunities website: </w:t>
      </w:r>
      <w:hyperlink r:id="dhId6">
        <w:r>
          <w:rPr>
            <w:rFonts w:ascii="Tahoma" w:hAnsi="Tahoma" w:eastAsia="Tahoma"/>
            <w:color w:val="0000FF"/>
            <w:spacing w:val="-3"/>
            <w:w w:val="100"/>
            <w:sz w:val="16"/>
            <w:u w:val="single"/>
            <w:vertAlign w:val="baseline"/>
            <w:lang w:val="en-US"/>
          </w:rPr>
          <w:t xml:space="preserve">https://www.melbournequarter.com/melbourne-quarter-tower-construction-project/</w:t>
        </w:r>
      </w:hyperlink>
      <w:r>
        <w:rPr>
          <w:rFonts w:ascii="Tahoma" w:hAnsi="Tahoma" w:eastAsia="Tahoma"/>
          <w:color w:val="000000"/>
          <w:spacing w:val="-3"/>
          <w:w w:val="100"/>
          <w:sz w:val="16"/>
          <w:vertAlign w:val="baseline"/>
          <w:lang w:val="en-US"/>
        </w:rPr>
        <w:t xml:space="preserve">
</w:t>
      </w:r>
    </w:p>
    <w:p>
      <w:pPr>
        <w:spacing w:before="145" w:after="0" w:line="191" w:lineRule="exact"/>
        <w:ind w:right="36" w:left="144" w:firstLine="0"/>
        <w:jc w:val="left"/>
        <w:textAlignment w:val="baseline"/>
        <w:rPr>
          <w:rFonts w:ascii="Tahoma" w:hAnsi="Tahoma" w:eastAsia="Tahoma"/>
          <w:color w:val="000000"/>
          <w:spacing w:val="-4"/>
          <w:w w:val="100"/>
          <w:sz w:val="16"/>
          <w:vertAlign w:val="baseline"/>
          <w:lang w:val="en-US"/>
        </w:rPr>
      </w:pPr>
      <w:r>
        <w:rPr>
          <w:rFonts w:ascii="Tahoma" w:hAnsi="Tahoma" w:eastAsia="Tahoma"/>
          <w:color w:val="000000"/>
          <w:spacing w:val="-4"/>
          <w:w w:val="100"/>
          <w:sz w:val="16"/>
          <w:vertAlign w:val="baseline"/>
          <w:lang w:val="en-US"/>
        </w:rPr>
        <w:t xml:space="preserve">Supplier engagement and communication actions :</w:t>
      </w:r>
    </w:p>
    <w:p>
      <w:pPr>
        <w:spacing w:before="130" w:after="0" w:line="192" w:lineRule="exact"/>
        <w:ind w:right="36" w:left="792" w:firstLine="0"/>
        <w:jc w:val="left"/>
        <w:textAlignment w:val="baseline"/>
        <w:rPr>
          <w:rFonts w:ascii="Tahoma" w:hAnsi="Tahoma" w:eastAsia="Tahoma"/>
          <w:color w:val="000000"/>
          <w:spacing w:val="-3"/>
          <w:w w:val="100"/>
          <w:sz w:val="16"/>
          <w:vertAlign w:val="baseline"/>
          <w:lang w:val="en-US"/>
        </w:rPr>
      </w:pPr>
      <w:r>
        <w:rPr>
          <w:rFonts w:ascii="Tahoma" w:hAnsi="Tahoma" w:eastAsia="Tahoma"/>
          <w:color w:val="000000"/>
          <w:spacing w:val="-3"/>
          <w:w w:val="100"/>
          <w:sz w:val="16"/>
          <w:vertAlign w:val="baseline"/>
          <w:lang w:val="en-US"/>
        </w:rPr>
        <w:t xml:space="preserve">Promote project opportunities through industry associations</w:t>
      </w:r>
    </w:p>
    <w:p>
      <w:pPr>
        <w:spacing w:before="0" w:after="0" w:line="220" w:lineRule="exact"/>
        <w:ind w:right="36" w:left="792" w:firstLine="0"/>
        <w:jc w:val="left"/>
        <w:textAlignment w:val="baseline"/>
        <w:rPr>
          <w:rFonts w:ascii="Tahoma" w:hAnsi="Tahoma" w:eastAsia="Tahoma"/>
          <w:color w:val="000000"/>
          <w:spacing w:val="0"/>
          <w:w w:val="100"/>
          <w:sz w:val="16"/>
          <w:vertAlign w:val="baseline"/>
          <w:lang w:val="en-US"/>
        </w:rPr>
      </w:pPr>
      <w:r>
        <w:rPr>
          <w:rFonts w:ascii="Tahoma" w:hAnsi="Tahoma" w:eastAsia="Tahoma"/>
          <w:color w:val="000000"/>
          <w:spacing w:val="0"/>
          <w:w w:val="100"/>
          <w:sz w:val="16"/>
          <w:vertAlign w:val="baseline"/>
          <w:lang w:val="en-US"/>
        </w:rPr>
        <w:t xml:space="preserve">Conduct supplier information briefings on project opportunities and bid processes</w:t>
        <w:br/>
      </w:r>
      <w:r>
        <w:rPr>
          <w:rFonts w:ascii="Tahoma" w:hAnsi="Tahoma" w:eastAsia="Tahoma"/>
          <w:color w:val="000000"/>
          <w:spacing w:val="0"/>
          <w:w w:val="100"/>
          <w:sz w:val="16"/>
          <w:vertAlign w:val="baseline"/>
          <w:lang w:val="en-US"/>
        </w:rPr>
        <w:t xml:space="preserve">Directly contact suppliers with information on project opportunities and bid processes</w:t>
        <w:br/>
      </w:r>
      <w:r>
        <w:rPr>
          <w:rFonts w:ascii="Tahoma" w:hAnsi="Tahoma" w:eastAsia="Tahoma"/>
          <w:color w:val="000000"/>
          <w:spacing w:val="0"/>
          <w:w w:val="100"/>
          <w:sz w:val="16"/>
          <w:vertAlign w:val="baseline"/>
          <w:lang w:val="en-US"/>
        </w:rPr>
        <w:t xml:space="preserve">Joint services notification</w:t>
      </w:r>
    </w:p>
    <w:p>
      <w:pPr>
        <w:spacing w:before="2328" w:after="0" w:line="249" w:lineRule="exact"/>
        <w:ind w:right="36"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Page 4 of 5</w:t>
      </w:r>
    </w:p>
    <w:p>
      <w:pPr>
        <w:sectPr>
          <w:type w:val="nextPage"/>
          <w:pgSz w:w="11904" w:h="16843" w:orient="portrait"/>
          <w:pgMar w:bottom="867" w:top="1040" w:right="946" w:left="878" w:header="720" w:footer="720"/>
          <w:titlePg w:val="false"/>
          <w:textDirection w:val="lrTb"/>
        </w:sectPr>
      </w:pPr>
    </w:p>
    <w:p>
      <w:pPr>
        <w:spacing w:before="3" w:after="799" w:line="188" w:lineRule="exact"/>
        <w:ind w:right="0" w:left="0" w:firstLine="0"/>
        <w:jc w:val="center"/>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 Approved 1y AIP Authority on Mon Jul 18 2022 10:37:08 GMT+1000 (AEST) *****</w:t>
      </w:r>
    </w:p>
    <w:p>
      <w:pPr>
        <w:spacing w:before="3" w:after="799" w:line="188" w:lineRule="exact"/>
        <w:sectPr>
          <w:type w:val="nextPage"/>
          <w:pgSz w:w="11904" w:h="16843" w:orient="portrait"/>
          <w:pgMar w:bottom="867" w:top="1040" w:right="2995" w:left="2789" w:header="720" w:footer="720"/>
          <w:titlePg w:val="false"/>
          <w:textDirection w:val="lrTb"/>
        </w:sectPr>
      </w:pPr>
    </w:p>
    <w:p>
      <w:pPr>
        <w:spacing w:before="3" w:after="0" w:line="403" w:lineRule="exact"/>
        <w:ind w:right="0" w:left="0" w:firstLine="0"/>
        <w:jc w:val="left"/>
        <w:textAlignment w:val="baseline"/>
        <w:rPr>
          <w:rFonts w:ascii="Tahoma" w:hAnsi="Tahoma" w:eastAsia="Tahoma"/>
          <w:color w:val="000000"/>
          <w:spacing w:val="3"/>
          <w:w w:val="100"/>
          <w:sz w:val="33"/>
          <w:vertAlign w:val="baseline"/>
          <w:lang w:val="en-US"/>
        </w:rPr>
      </w:pPr>
      <w:r>
        <w:rPr>
          <w:rFonts w:ascii="Tahoma" w:hAnsi="Tahoma" w:eastAsia="Tahoma"/>
          <w:color w:val="000000"/>
          <w:spacing w:val="3"/>
          <w:w w:val="100"/>
          <w:sz w:val="33"/>
          <w:vertAlign w:val="baseline"/>
          <w:lang w:val="en-US"/>
        </w:rPr>
        <w:t xml:space="preserve">Building Australian industry capability</w:t>
      </w:r>
    </w:p>
    <w:p>
      <w:pPr>
        <w:spacing w:before="353" w:after="0" w:line="190" w:lineRule="exact"/>
        <w:ind w:right="0" w:left="0" w:firstLine="0"/>
        <w:jc w:val="left"/>
        <w:textAlignment w:val="baseline"/>
        <w:rPr>
          <w:rFonts w:ascii="Tahoma" w:hAnsi="Tahoma" w:eastAsia="Tahoma"/>
          <w:color w:val="000000"/>
          <w:spacing w:val="0"/>
          <w:w w:val="100"/>
          <w:sz w:val="15"/>
          <w:vertAlign w:val="baseline"/>
          <w:lang w:val="en-US"/>
        </w:rPr>
      </w:pPr>
      <w:r>
        <w:rPr>
          <w:rFonts w:ascii="Tahoma" w:hAnsi="Tahoma" w:eastAsia="Tahoma"/>
          <w:color w:val="000000"/>
          <w:spacing w:val="0"/>
          <w:w w:val="100"/>
          <w:sz w:val="15"/>
          <w:vertAlign w:val="baseline"/>
          <w:lang w:val="en-US"/>
        </w:rPr>
        <w:t xml:space="preserve">Supplier capability development actions:</w:t>
      </w:r>
    </w:p>
    <w:p>
      <w:pPr>
        <w:spacing w:before="132" w:after="0" w:line="189" w:lineRule="exact"/>
        <w:ind w:right="0" w:left="576" w:firstLine="0"/>
        <w:jc w:val="left"/>
        <w:textAlignment w:val="baseline"/>
        <w:rPr>
          <w:rFonts w:ascii="Tahoma" w:hAnsi="Tahoma" w:eastAsia="Tahoma"/>
          <w:color w:val="000000"/>
          <w:spacing w:val="0"/>
          <w:w w:val="100"/>
          <w:sz w:val="15"/>
          <w:vertAlign w:val="baseline"/>
          <w:lang w:val="en-US"/>
        </w:rPr>
      </w:pPr>
      <w:r>
        <w:rPr>
          <w:rFonts w:ascii="Tahoma" w:hAnsi="Tahoma" w:eastAsia="Tahoma"/>
          <w:color w:val="000000"/>
          <w:spacing w:val="0"/>
          <w:w w:val="100"/>
          <w:sz w:val="15"/>
          <w:vertAlign w:val="baseline"/>
          <w:lang w:val="en-US"/>
        </w:rPr>
        <w:t xml:space="preserve">Recommend suppliers undertake training and/or accreditation</w:t>
      </w:r>
    </w:p>
    <w:p>
      <w:pPr>
        <w:spacing w:before="32" w:after="0" w:line="189" w:lineRule="exact"/>
        <w:ind w:right="0" w:left="576" w:firstLine="0"/>
        <w:jc w:val="left"/>
        <w:textAlignment w:val="baseline"/>
        <w:rPr>
          <w:rFonts w:ascii="Tahoma" w:hAnsi="Tahoma" w:eastAsia="Tahoma"/>
          <w:color w:val="000000"/>
          <w:spacing w:val="0"/>
          <w:w w:val="100"/>
          <w:sz w:val="15"/>
          <w:vertAlign w:val="baseline"/>
          <w:lang w:val="en-US"/>
        </w:rPr>
      </w:pPr>
      <w:r>
        <w:rPr>
          <w:rFonts w:ascii="Tahoma" w:hAnsi="Tahoma" w:eastAsia="Tahoma"/>
          <w:color w:val="000000"/>
          <w:spacing w:val="0"/>
          <w:w w:val="100"/>
          <w:sz w:val="15"/>
          <w:vertAlign w:val="baseline"/>
          <w:lang w:val="en-US"/>
        </w:rPr>
        <w:t xml:space="preserve">Provide market intelligence to suppliers</w:t>
      </w:r>
    </w:p>
    <w:p>
      <w:pPr>
        <w:spacing w:before="32" w:after="0" w:line="189" w:lineRule="exact"/>
        <w:ind w:right="0" w:left="576" w:firstLine="0"/>
        <w:jc w:val="left"/>
        <w:textAlignment w:val="baseline"/>
        <w:rPr>
          <w:rFonts w:ascii="Tahoma" w:hAnsi="Tahoma" w:eastAsia="Tahoma"/>
          <w:color w:val="000000"/>
          <w:spacing w:val="0"/>
          <w:w w:val="100"/>
          <w:sz w:val="15"/>
          <w:vertAlign w:val="baseline"/>
          <w:lang w:val="en-US"/>
        </w:rPr>
      </w:pPr>
      <w:r>
        <w:rPr>
          <w:rFonts w:ascii="Tahoma" w:hAnsi="Tahoma" w:eastAsia="Tahoma"/>
          <w:color w:val="000000"/>
          <w:spacing w:val="0"/>
          <w:w w:val="100"/>
          <w:sz w:val="15"/>
          <w:vertAlign w:val="baseline"/>
          <w:lang w:val="en-US"/>
        </w:rPr>
        <w:t xml:space="preserve">Transfer new product and process technology to suppliers</w:t>
      </w:r>
    </w:p>
    <w:p>
      <w:pPr>
        <w:spacing w:before="190" w:after="0" w:line="189" w:lineRule="exact"/>
        <w:ind w:right="0" w:left="0" w:firstLine="0"/>
        <w:jc w:val="left"/>
        <w:textAlignment w:val="baseline"/>
        <w:rPr>
          <w:rFonts w:ascii="Tahoma" w:hAnsi="Tahoma" w:eastAsia="Tahoma"/>
          <w:color w:val="000000"/>
          <w:spacing w:val="0"/>
          <w:w w:val="100"/>
          <w:sz w:val="15"/>
          <w:vertAlign w:val="baseline"/>
          <w:lang w:val="en-US"/>
        </w:rPr>
      </w:pPr>
      <w:r>
        <w:rPr>
          <w:rFonts w:ascii="Tahoma" w:hAnsi="Tahoma" w:eastAsia="Tahoma"/>
          <w:color w:val="000000"/>
          <w:spacing w:val="0"/>
          <w:w w:val="100"/>
          <w:sz w:val="15"/>
          <w:vertAlign w:val="baseline"/>
          <w:lang w:val="en-US"/>
        </w:rPr>
        <w:t xml:space="preserve">Global supply chain integration actions:</w:t>
      </w:r>
    </w:p>
    <w:p>
      <w:pPr>
        <w:spacing w:before="125" w:after="0" w:line="216" w:lineRule="exact"/>
        <w:ind w:right="0" w:left="576" w:firstLine="0"/>
        <w:jc w:val="left"/>
        <w:textAlignment w:val="baseline"/>
        <w:rPr>
          <w:rFonts w:ascii="Tahoma" w:hAnsi="Tahoma" w:eastAsia="Tahoma"/>
          <w:color w:val="000000"/>
          <w:spacing w:val="0"/>
          <w:w w:val="100"/>
          <w:sz w:val="15"/>
          <w:vertAlign w:val="baseline"/>
          <w:lang w:val="en-US"/>
        </w:rPr>
      </w:pPr>
      <w:r>
        <w:rPr>
          <w:rFonts w:ascii="Tahoma" w:hAnsi="Tahoma" w:eastAsia="Tahoma"/>
          <w:color w:val="000000"/>
          <w:spacing w:val="0"/>
          <w:w w:val="100"/>
          <w:sz w:val="15"/>
          <w:vertAlign w:val="baseline"/>
          <w:lang w:val="en-US"/>
        </w:rPr>
        <w:t xml:space="preserve">Introduce suppliers to global supply chain partners</w:t>
        <w:br/>
      </w:r>
      <w:r>
        <w:rPr>
          <w:rFonts w:ascii="Tahoma" w:hAnsi="Tahoma" w:eastAsia="Tahoma"/>
          <w:color w:val="000000"/>
          <w:spacing w:val="0"/>
          <w:w w:val="100"/>
          <w:sz w:val="15"/>
          <w:vertAlign w:val="baseline"/>
          <w:lang w:val="en-US"/>
        </w:rPr>
        <w:t xml:space="preserve">Provide references for high performing suppliers</w:t>
      </w:r>
    </w:p>
    <w:p>
      <w:pPr>
        <w:spacing w:before="195" w:after="0" w:line="189" w:lineRule="exact"/>
        <w:ind w:right="0" w:left="0" w:firstLine="0"/>
        <w:jc w:val="left"/>
        <w:textAlignment w:val="baseline"/>
        <w:rPr>
          <w:rFonts w:ascii="Tahoma" w:hAnsi="Tahoma" w:eastAsia="Tahoma"/>
          <w:color w:val="000000"/>
          <w:spacing w:val="0"/>
          <w:w w:val="100"/>
          <w:sz w:val="15"/>
          <w:vertAlign w:val="baseline"/>
          <w:lang w:val="en-US"/>
        </w:rPr>
      </w:pPr>
      <w:r>
        <w:rPr>
          <w:rFonts w:ascii="Tahoma" w:hAnsi="Tahoma" w:eastAsia="Tahoma"/>
          <w:color w:val="000000"/>
          <w:spacing w:val="0"/>
          <w:w w:val="100"/>
          <w:sz w:val="15"/>
          <w:vertAlign w:val="baseline"/>
          <w:lang w:val="en-US"/>
        </w:rPr>
        <w:t xml:space="preserve">Feedback process for unsuccessful bidders:</w:t>
      </w:r>
    </w:p>
    <w:p>
      <w:pPr>
        <w:spacing w:before="97" w:after="8606" w:line="220" w:lineRule="exact"/>
        <w:ind w:right="0" w:left="0" w:firstLine="0"/>
        <w:jc w:val="left"/>
        <w:textAlignment w:val="baseline"/>
        <w:rPr>
          <w:rFonts w:ascii="Tahoma" w:hAnsi="Tahoma" w:eastAsia="Tahoma"/>
          <w:color w:val="000000"/>
          <w:spacing w:val="0"/>
          <w:w w:val="100"/>
          <w:sz w:val="15"/>
          <w:vertAlign w:val="baseline"/>
          <w:lang w:val="en-US"/>
        </w:rPr>
      </w:pPr>
      <w:r>
        <w:rPr>
          <w:rFonts w:ascii="Tahoma" w:hAnsi="Tahoma" w:eastAsia="Tahoma"/>
          <w:color w:val="000000"/>
          <w:spacing w:val="0"/>
          <w:w w:val="100"/>
          <w:sz w:val="15"/>
          <w:vertAlign w:val="baseline"/>
          <w:lang w:val="en-US"/>
        </w:rPr>
        <w:t xml:space="preserve">Procurement entities will be expected to advise all unsuccessful tenderers of the outcome of their tenders in writing. The Proponent will provide feedback to those subcontractors/ suppliers that are unsuccessful in their bid to supply goods and services. Details on the types of feedback to be provided and intended outcomes include: the strengths and weaknesses of the bid and how to improve competitiveness in future tenders; encouraging Australian entities to adopt world’s best practice standards and, where appropriate, to gain international accreditation by directing them to relevant standards/information; encouraging adoption of ISO requirements or occupational health and safety (OH&amp;S) qualifications to assist Australian entities in mastering new technologies. If required, unsuccessful tenderers will have the opportunity to request further information from the procurement entity.</w:t>
      </w:r>
    </w:p>
    <w:p>
      <w:pPr>
        <w:spacing w:before="97" w:after="8606" w:line="220" w:lineRule="exact"/>
        <w:sectPr>
          <w:type w:val="continuous"/>
          <w:pgSz w:w="11904" w:h="16843" w:orient="portrait"/>
          <w:pgMar w:bottom="867" w:top="1040" w:right="1442" w:left="1042" w:header="720" w:footer="720"/>
          <w:titlePg w:val="false"/>
          <w:textDirection w:val="lrTb"/>
        </w:sectPr>
      </w:pPr>
    </w:p>
    <w:p>
      <w:pPr>
        <w:spacing w:before="4" w:after="0" w:line="249" w:lineRule="exact"/>
        <w:ind w:right="0" w:left="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Page 5 of 5</w:t>
      </w:r>
    </w:p>
    <w:sectPr>
      <w:type w:val="continuous"/>
      <w:pgSz w:w="11904" w:h="16843" w:orient="portrait"/>
      <w:pgMar w:bottom="867" w:top="1040" w:right="1026" w:left="9758"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mailto:jason.chivers@lendlease.com"/><Relationship Id="dhId2" Type="http://schemas.openxmlformats.org/officeDocument/2006/relationships/hyperlink" TargetMode="External" Target="https://www.melbournequarter.com"/><Relationship Id="dhId3" Type="http://schemas.openxmlformats.org/officeDocument/2006/relationships/hyperlink" TargetMode="External" Target="https://www.melbournequarter.com/melbourne-quarter-tower-construction-project/"/><Relationship Id="dhId4" Type="http://schemas.openxmlformats.org/officeDocument/2006/relationships/hyperlink" TargetMode="External" Target="mailto:john.aldred@lendlease.com"/><Relationship Id="dhId5" Type="http://schemas.openxmlformats.org/officeDocument/2006/relationships/hyperlink" TargetMode="External" Target="https://www.melbournequarter.com"/><Relationship Id="dhId6" Type="http://schemas.openxmlformats.org/officeDocument/2006/relationships/hyperlink" TargetMode="External" Target="https://www.melbournequarter.com/melbourne-quarter-tower-construction-project/"/><Relationship Id="prId1" Type="http://schemas.openxmlformats.org/officeDocument/2006/relationships/image" Target="media/image1.pn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app.xml><?xml version="1.0" encoding="utf-8"?>
<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xmlns="http://schemas.openxmlformats.org/officeDocument/2006/extended-propertie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terms:created xsi:type="dcterms:W3CDTF">2022-07-27T06:40:29Z</dcterms:created>
  <dcterms:modified xsi:type="dcterms:W3CDTF">2022-07-27T06:40:29Z</dcterms:modified>
</cp:coreProperties>
</file>