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588A5" w14:textId="77777777" w:rsidR="00E45719" w:rsidRDefault="00E45719" w:rsidP="00E45719">
      <w:pPr>
        <w:pStyle w:val="Heading1"/>
      </w:pPr>
      <w:r>
        <w:t>Australian Industry Participation (AIP) Plan Executive Summary</w:t>
      </w:r>
    </w:p>
    <w:p w14:paraId="4FC78EA6" w14:textId="77777777" w:rsidR="00E45719" w:rsidRDefault="00E45719" w:rsidP="00E45719">
      <w:pPr>
        <w:pStyle w:val="Heading2"/>
      </w:pPr>
      <w:r>
        <w:t>1. General Project Details</w:t>
      </w:r>
    </w:p>
    <w:p w14:paraId="35B864D3" w14:textId="77777777"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sdt>
            <w:sdtPr>
              <w:id w:val="1117802069"/>
              <w:placeholder>
                <w:docPart w:val="28E05F182E2D4F1C9DF4378B7B689584"/>
              </w:placeholder>
            </w:sdtPr>
            <w:sdtEndPr/>
            <w:sdtContent>
              <w:sdt>
                <w:sdtPr>
                  <w:id w:val="-133481925"/>
                  <w:placeholder>
                    <w:docPart w:val="E5A14C3F8D584FBB88831E629B13BF38"/>
                  </w:placeholder>
                </w:sdtPr>
                <w:sdtEndPr/>
                <w:sdtContent>
                  <w:r w:rsidR="00764C92">
                    <w:t>Oakey 1 Asset Company Pty Ltd as trustee of the Oakey 1 Asset Trust</w:t>
                  </w:r>
                </w:sdtContent>
              </w:sdt>
            </w:sdtContent>
          </w:sdt>
        </w:sdtContent>
      </w:sdt>
    </w:p>
    <w:p w14:paraId="7E00C96A" w14:textId="0578C9DA" w:rsidR="00E45719" w:rsidRDefault="00E45719" w:rsidP="00EF5661">
      <w:pPr>
        <w:pStyle w:val="Default"/>
        <w:rPr>
          <w:sz w:val="22"/>
          <w:szCs w:val="22"/>
        </w:rPr>
      </w:pPr>
      <w:r>
        <w:rPr>
          <w:rStyle w:val="Strong"/>
        </w:rPr>
        <w:t>Description of the project:</w:t>
      </w:r>
      <w:r w:rsidRPr="00E45719">
        <w:t xml:space="preserve"> </w:t>
      </w:r>
      <w:sdt>
        <w:sdtPr>
          <w:rPr>
            <w:rFonts w:ascii="Arial" w:hAnsi="Arial" w:cs="Arial"/>
            <w:sz w:val="20"/>
            <w:szCs w:val="20"/>
          </w:rPr>
          <w:id w:val="781539936"/>
          <w:placeholder>
            <w:docPart w:val="37E3051ACA004B479418465069F77C1D"/>
          </w:placeholder>
        </w:sdtPr>
        <w:sdtEndPr/>
        <w:sdtContent>
          <w:r w:rsidR="00764C92" w:rsidRPr="00EF5661">
            <w:rPr>
              <w:rFonts w:ascii="Arial" w:hAnsi="Arial" w:cs="Arial"/>
              <w:sz w:val="20"/>
              <w:szCs w:val="20"/>
            </w:rPr>
            <w:t xml:space="preserve">Oakey 1 </w:t>
          </w:r>
          <w:r w:rsidR="004F72D7" w:rsidRPr="00EF5661">
            <w:rPr>
              <w:rFonts w:ascii="Arial" w:hAnsi="Arial" w:cs="Arial"/>
              <w:sz w:val="20"/>
              <w:szCs w:val="20"/>
            </w:rPr>
            <w:t>Solar Farm Project</w:t>
          </w:r>
          <w:r w:rsidR="00270A60" w:rsidRPr="00EF5661">
            <w:rPr>
              <w:rFonts w:ascii="Arial" w:hAnsi="Arial" w:cs="Arial"/>
              <w:sz w:val="20"/>
              <w:szCs w:val="20"/>
            </w:rPr>
            <w:t xml:space="preserve"> is to be located near Oakey, west of Toowoomba and is intended to accommodate a large scale solar photovoltaic (PV) system utilising single-axis tracking, ground PV systems which will generate energy throughout the day when it is needed most. Single-axis tracking has been selected for this project because this will provide the optimal outcome for the project in terms of delivering the most cost effective energy generation at this site. The Oakey Solar PV project is using Tier-1 Canadian Solar modules tailored for projects of this calibre, and are renowned for quality and performance. Our standards and systems ensure that we always work with highly experienced and reliable partners to provide the complete design, engineering and construction packages. The site was selected following an extensive assessment of its access to grid; suitability of terrain, land use, road access, flooding constraints, local, state and federal planning laws, environmental controls, solar resource, and community benefits. Oakey Solar Farm will create economic benefits to the local region and will increase the skills and capabilities of the contractors. We are aiming to use local expertise and resources where possible to ensure economic benefit for the area.</w:t>
          </w:r>
        </w:sdtContent>
      </w:sdt>
      <w:r w:rsidR="00270A60" w:rsidRPr="00EF5661">
        <w:rPr>
          <w:rFonts w:ascii="Arial" w:hAnsi="Arial" w:cs="Arial"/>
          <w:sz w:val="20"/>
          <w:szCs w:val="20"/>
        </w:rPr>
        <w:t xml:space="preserve"> </w:t>
      </w:r>
      <w:r w:rsidR="00EF5661" w:rsidRPr="00EF5661">
        <w:rPr>
          <w:rFonts w:ascii="Arial" w:hAnsi="Arial" w:cs="Arial"/>
          <w:sz w:val="20"/>
          <w:szCs w:val="20"/>
        </w:rPr>
        <w:t xml:space="preserve">This will consist of a 25MWac with 30MWp solar power plant. Forecasted energy output of 60 GWh for year one. Planned construction is for 2017 with completion of </w:t>
      </w:r>
      <w:r w:rsidR="001D44D8">
        <w:rPr>
          <w:rFonts w:ascii="Arial" w:hAnsi="Arial" w:cs="Arial"/>
          <w:sz w:val="20"/>
          <w:szCs w:val="20"/>
        </w:rPr>
        <w:t xml:space="preserve">the </w:t>
      </w:r>
      <w:r w:rsidR="00EF5661" w:rsidRPr="00EF5661">
        <w:rPr>
          <w:rFonts w:ascii="Arial" w:hAnsi="Arial" w:cs="Arial"/>
          <w:sz w:val="20"/>
          <w:szCs w:val="20"/>
        </w:rPr>
        <w:t xml:space="preserve">farm </w:t>
      </w:r>
      <w:r w:rsidR="001D44D8">
        <w:rPr>
          <w:rFonts w:ascii="Arial" w:hAnsi="Arial" w:cs="Arial"/>
          <w:sz w:val="20"/>
          <w:szCs w:val="20"/>
        </w:rPr>
        <w:t xml:space="preserve">in </w:t>
      </w:r>
      <w:r w:rsidR="00EF5661" w:rsidRPr="00EF5661">
        <w:rPr>
          <w:rFonts w:ascii="Arial" w:hAnsi="Arial" w:cs="Arial"/>
          <w:sz w:val="20"/>
          <w:szCs w:val="20"/>
        </w:rPr>
        <w:t>early 2018.</w:t>
      </w:r>
      <w:r w:rsidR="00EF5661">
        <w:rPr>
          <w:sz w:val="22"/>
          <w:szCs w:val="22"/>
        </w:rPr>
        <w:t xml:space="preserve"> </w:t>
      </w:r>
    </w:p>
    <w:p w14:paraId="121BE5F0" w14:textId="77777777" w:rsidR="00EF5661" w:rsidRPr="00EF5661" w:rsidRDefault="00EF5661" w:rsidP="00EF5661">
      <w:pPr>
        <w:pStyle w:val="Default"/>
        <w:rPr>
          <w:rStyle w:val="Strong"/>
          <w:b w:val="0"/>
          <w:sz w:val="22"/>
          <w:szCs w:val="22"/>
        </w:rPr>
      </w:pPr>
    </w:p>
    <w:p w14:paraId="7F3BF4BE" w14:textId="77777777"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color w:val="auto"/>
          </w:rPr>
        </w:sdtEndPr>
        <w:sdtContent>
          <w:r w:rsidR="00764C92">
            <w:rPr>
              <w:rStyle w:val="PlaceholderText"/>
              <w:color w:val="auto"/>
            </w:rPr>
            <w:t>$51,350,000</w:t>
          </w:r>
        </w:sdtContent>
      </w:sdt>
    </w:p>
    <w:p w14:paraId="5897B1B1" w14:textId="4936AA55"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764C92">
            <w:t>The Oakey 1</w:t>
          </w:r>
          <w:r w:rsidR="00961F77">
            <w:t xml:space="preserve"> Solar Farm Project</w:t>
          </w:r>
          <w:r w:rsidR="00614583">
            <w:t>, 12871</w:t>
          </w:r>
          <w:r w:rsidR="00764C92">
            <w:t xml:space="preserve"> Warrego Highway, Oakey. Lot 9</w:t>
          </w:r>
          <w:r w:rsidR="00614583">
            <w:t>, RP36475</w:t>
          </w:r>
          <w:r w:rsidR="00764C92">
            <w:t>.</w:t>
          </w:r>
        </w:sdtContent>
      </w:sdt>
    </w:p>
    <w:p w14:paraId="4E88BF32" w14:textId="77777777"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961F77">
            <w:t>www.</w:t>
          </w:r>
          <w:r w:rsidR="00764C92">
            <w:t>Oakey</w:t>
          </w:r>
          <w:r w:rsidR="00961F77">
            <w:t>solarfarm.com.au</w:t>
          </w:r>
        </w:sdtContent>
      </w:sdt>
    </w:p>
    <w:p w14:paraId="6F1BD094" w14:textId="77777777"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sdt>
            <w:sdtPr>
              <w:id w:val="1732500713"/>
              <w:placeholder>
                <w:docPart w:val="7000BA5E44704BC3B2F598E0C656A49C"/>
              </w:placeholder>
            </w:sdtPr>
            <w:sdtEndPr/>
            <w:sdtContent>
              <w:r w:rsidR="00764C92">
                <w:rPr>
                  <w:b/>
                </w:rPr>
                <w:t>Wayne Staunton</w:t>
              </w:r>
              <w:r w:rsidR="00961F77">
                <w:t>, Project Manager</w:t>
              </w:r>
              <w:r w:rsidR="00961F77" w:rsidRPr="00F570B4">
                <w:t xml:space="preserve"> – Energy Business, Energy Group</w:t>
              </w:r>
            </w:sdtContent>
          </w:sdt>
          <w:r w:rsidR="00961F77">
            <w:t xml:space="preserve">. </w:t>
          </w:r>
          <w:sdt>
            <w:sdtPr>
              <w:id w:val="-1153908865"/>
              <w:placeholder>
                <w:docPart w:val="4C356485709A4A18A2CA4B93D2A2B9D6"/>
              </w:placeholder>
            </w:sdtPr>
            <w:sdtEndPr/>
            <w:sdtContent>
              <w:r w:rsidR="00961F77" w:rsidRPr="00F570B4">
                <w:t xml:space="preserve">Tel: +61 3 </w:t>
              </w:r>
              <w:r w:rsidR="00961F77">
                <w:t>86</w:t>
              </w:r>
              <w:r w:rsidR="001D6D0B">
                <w:t>09 1844 Mobile: +61 0468 669 541</w:t>
              </w:r>
            </w:sdtContent>
          </w:sdt>
          <w:r w:rsidR="00961F77">
            <w:t xml:space="preserve">. </w:t>
          </w:r>
          <w:hyperlink r:id="rId12" w:history="1">
            <w:r w:rsidR="00764C92" w:rsidRPr="00920348">
              <w:rPr>
                <w:rStyle w:val="Hyperlink"/>
              </w:rPr>
              <w:t>wayne.staunton@canadiansolar.com</w:t>
            </w:r>
          </w:hyperlink>
        </w:sdtContent>
      </w:sdt>
    </w:p>
    <w:p w14:paraId="191DC1CB" w14:textId="77777777" w:rsidR="00E45719" w:rsidRDefault="00E45719" w:rsidP="00E45719">
      <w:pPr>
        <w:pStyle w:val="Heading2"/>
      </w:pPr>
      <w:r w:rsidRPr="00E45719">
        <w:t xml:space="preserve">2. </w:t>
      </w:r>
      <w:r>
        <w:t>Opportunities for Australian industry involvement</w:t>
      </w:r>
    </w:p>
    <w:tbl>
      <w:tblPr>
        <w:tblStyle w:val="TableGrid"/>
        <w:tblW w:w="8851" w:type="dxa"/>
        <w:tblLayout w:type="fixed"/>
        <w:tblLook w:val="06A0" w:firstRow="1" w:lastRow="0" w:firstColumn="1" w:lastColumn="0" w:noHBand="1" w:noVBand="1"/>
        <w:tblCaption w:val="Opportunities for Australian Industry Involvement "/>
      </w:tblPr>
      <w:tblGrid>
        <w:gridCol w:w="5781"/>
        <w:gridCol w:w="1528"/>
        <w:gridCol w:w="1542"/>
      </w:tblGrid>
      <w:tr w:rsidR="00231655" w:rsidRPr="007232C9" w14:paraId="6CAEB663" w14:textId="77777777" w:rsidTr="007F662D">
        <w:trPr>
          <w:tblHeader/>
        </w:trPr>
        <w:tc>
          <w:tcPr>
            <w:tcW w:w="5781" w:type="dxa"/>
          </w:tcPr>
          <w:p w14:paraId="25A03E52" w14:textId="77777777" w:rsidR="00231655" w:rsidRPr="007232C9" w:rsidRDefault="00231655" w:rsidP="007F662D">
            <w:pPr>
              <w:rPr>
                <w:rStyle w:val="Strong"/>
              </w:rPr>
            </w:pPr>
            <w:r w:rsidRPr="007232C9">
              <w:rPr>
                <w:rStyle w:val="Strong"/>
              </w:rPr>
              <w:t>List of goods and services to be procured for the project and the expected opportunity for industry participation</w:t>
            </w:r>
          </w:p>
        </w:tc>
        <w:tc>
          <w:tcPr>
            <w:tcW w:w="1528" w:type="dxa"/>
          </w:tcPr>
          <w:p w14:paraId="0F83A4C3" w14:textId="77777777" w:rsidR="00231655" w:rsidRPr="007232C9" w:rsidRDefault="00231655" w:rsidP="007F662D">
            <w:pPr>
              <w:rPr>
                <w:rStyle w:val="Strong"/>
              </w:rPr>
            </w:pPr>
            <w:r w:rsidRPr="007232C9">
              <w:rPr>
                <w:rStyle w:val="Strong"/>
              </w:rPr>
              <w:t>Opportunities for Australian suppliers</w:t>
            </w:r>
          </w:p>
        </w:tc>
        <w:tc>
          <w:tcPr>
            <w:tcW w:w="1542" w:type="dxa"/>
          </w:tcPr>
          <w:p w14:paraId="48547F91" w14:textId="77777777" w:rsidR="00231655" w:rsidRPr="007232C9" w:rsidRDefault="00231655" w:rsidP="007F662D">
            <w:pPr>
              <w:rPr>
                <w:rStyle w:val="Strong"/>
              </w:rPr>
            </w:pPr>
            <w:r w:rsidRPr="007232C9">
              <w:rPr>
                <w:rStyle w:val="Strong"/>
              </w:rPr>
              <w:t>Opportunities for overseas suppliers</w:t>
            </w:r>
          </w:p>
        </w:tc>
      </w:tr>
      <w:tr w:rsidR="00231655" w:rsidRPr="007232C9" w14:paraId="442808D2" w14:textId="77777777" w:rsidTr="007F662D">
        <w:tc>
          <w:tcPr>
            <w:tcW w:w="5781" w:type="dxa"/>
          </w:tcPr>
          <w:p w14:paraId="0597F692" w14:textId="77777777" w:rsidR="00231655" w:rsidRPr="007232C9" w:rsidRDefault="00231655" w:rsidP="007F662D">
            <w:r w:rsidRPr="007232C9">
              <w:t>Design Services</w:t>
            </w:r>
          </w:p>
        </w:tc>
        <w:tc>
          <w:tcPr>
            <w:tcW w:w="1528" w:type="dxa"/>
          </w:tcPr>
          <w:p w14:paraId="31DAE33B" w14:textId="77777777" w:rsidR="00231655" w:rsidRPr="007232C9" w:rsidRDefault="00231655" w:rsidP="007F662D">
            <w:pPr>
              <w:jc w:val="center"/>
            </w:pPr>
            <w:r w:rsidRPr="007232C9">
              <w:t>Yes</w:t>
            </w:r>
            <w:r w:rsidRPr="007232C9">
              <w:rPr>
                <w:vertAlign w:val="superscript"/>
              </w:rPr>
              <w:t>(1)</w:t>
            </w:r>
          </w:p>
        </w:tc>
        <w:tc>
          <w:tcPr>
            <w:tcW w:w="1542" w:type="dxa"/>
          </w:tcPr>
          <w:p w14:paraId="354C1E02" w14:textId="77777777" w:rsidR="00231655" w:rsidRPr="007232C9" w:rsidRDefault="00231655" w:rsidP="007F662D">
            <w:pPr>
              <w:jc w:val="center"/>
            </w:pPr>
            <w:r w:rsidRPr="007232C9">
              <w:t>No</w:t>
            </w:r>
          </w:p>
        </w:tc>
      </w:tr>
      <w:tr w:rsidR="00231655" w:rsidRPr="007232C9" w14:paraId="094AD7A1" w14:textId="77777777" w:rsidTr="007F662D">
        <w:tc>
          <w:tcPr>
            <w:tcW w:w="5781" w:type="dxa"/>
          </w:tcPr>
          <w:p w14:paraId="4EE72ED0" w14:textId="77777777" w:rsidR="00231655" w:rsidRPr="004115C3" w:rsidRDefault="00231655" w:rsidP="007F662D">
            <w:pPr>
              <w:rPr>
                <w:b/>
              </w:rPr>
            </w:pPr>
            <w:r w:rsidRPr="004115C3">
              <w:rPr>
                <w:b/>
              </w:rPr>
              <w:t>Major Equipment Supply</w:t>
            </w:r>
            <w:r w:rsidRPr="004115C3" w:rsidDel="004115C3">
              <w:rPr>
                <w:b/>
              </w:rPr>
              <w:t xml:space="preserve"> </w:t>
            </w:r>
          </w:p>
        </w:tc>
        <w:tc>
          <w:tcPr>
            <w:tcW w:w="1528" w:type="dxa"/>
          </w:tcPr>
          <w:p w14:paraId="15FBC931" w14:textId="77777777" w:rsidR="00231655" w:rsidRPr="007232C9" w:rsidRDefault="00231655" w:rsidP="007F662D">
            <w:pPr>
              <w:jc w:val="center"/>
            </w:pPr>
          </w:p>
        </w:tc>
        <w:tc>
          <w:tcPr>
            <w:tcW w:w="1542" w:type="dxa"/>
          </w:tcPr>
          <w:p w14:paraId="7762184A" w14:textId="77777777" w:rsidR="00231655" w:rsidRPr="007232C9" w:rsidRDefault="00231655" w:rsidP="007F662D">
            <w:pPr>
              <w:jc w:val="center"/>
            </w:pPr>
          </w:p>
        </w:tc>
      </w:tr>
      <w:tr w:rsidR="00231655" w:rsidRPr="007232C9" w14:paraId="446571ED" w14:textId="77777777" w:rsidTr="007F662D">
        <w:tc>
          <w:tcPr>
            <w:tcW w:w="5781" w:type="dxa"/>
          </w:tcPr>
          <w:p w14:paraId="173F0200" w14:textId="77777777" w:rsidR="00231655" w:rsidRPr="007232C9" w:rsidRDefault="00231655" w:rsidP="007F662D">
            <w:r w:rsidRPr="007232C9">
              <w:t xml:space="preserve">Solar Photovoltaic </w:t>
            </w:r>
            <w:r>
              <w:t>Modules</w:t>
            </w:r>
          </w:p>
        </w:tc>
        <w:tc>
          <w:tcPr>
            <w:tcW w:w="1528" w:type="dxa"/>
          </w:tcPr>
          <w:p w14:paraId="673C6A8D" w14:textId="4F495E96" w:rsidR="00231655" w:rsidRPr="007232C9" w:rsidRDefault="00917C9C" w:rsidP="007F662D">
            <w:pPr>
              <w:jc w:val="center"/>
            </w:pPr>
            <w:r w:rsidRPr="007232C9">
              <w:t>No</w:t>
            </w:r>
          </w:p>
        </w:tc>
        <w:tc>
          <w:tcPr>
            <w:tcW w:w="1542" w:type="dxa"/>
          </w:tcPr>
          <w:p w14:paraId="13D0980A" w14:textId="000C2FC8" w:rsidR="00231655" w:rsidRPr="007232C9" w:rsidRDefault="00917C9C" w:rsidP="007F662D">
            <w:pPr>
              <w:jc w:val="center"/>
            </w:pPr>
            <w:r w:rsidRPr="007232C9">
              <w:t>No</w:t>
            </w:r>
          </w:p>
        </w:tc>
      </w:tr>
      <w:tr w:rsidR="00231655" w:rsidRPr="007232C9" w14:paraId="31E5AA24" w14:textId="77777777" w:rsidTr="007F662D">
        <w:tc>
          <w:tcPr>
            <w:tcW w:w="5781" w:type="dxa"/>
          </w:tcPr>
          <w:p w14:paraId="02D07714" w14:textId="77777777" w:rsidR="00231655" w:rsidRPr="007232C9" w:rsidRDefault="00231655" w:rsidP="007F662D">
            <w:r w:rsidRPr="007232C9">
              <w:t>Solar mounting systems</w:t>
            </w:r>
            <w:r w:rsidR="00F97123">
              <w:t>, tracking systems</w:t>
            </w:r>
            <w:r w:rsidRPr="007232C9">
              <w:t xml:space="preserve"> and components</w:t>
            </w:r>
          </w:p>
        </w:tc>
        <w:tc>
          <w:tcPr>
            <w:tcW w:w="1528" w:type="dxa"/>
          </w:tcPr>
          <w:p w14:paraId="1274F5E9" w14:textId="0773B85B" w:rsidR="00231655" w:rsidRPr="007232C9" w:rsidRDefault="00917C9C" w:rsidP="007F662D">
            <w:pPr>
              <w:jc w:val="center"/>
            </w:pPr>
            <w:r w:rsidRPr="007232C9">
              <w:t>No</w:t>
            </w:r>
          </w:p>
        </w:tc>
        <w:tc>
          <w:tcPr>
            <w:tcW w:w="1542" w:type="dxa"/>
          </w:tcPr>
          <w:p w14:paraId="2C0AB59A" w14:textId="05656ED3" w:rsidR="00231655" w:rsidRPr="007232C9" w:rsidRDefault="00917C9C" w:rsidP="007F662D">
            <w:pPr>
              <w:jc w:val="center"/>
            </w:pPr>
            <w:r w:rsidRPr="007232C9">
              <w:t>No</w:t>
            </w:r>
          </w:p>
        </w:tc>
      </w:tr>
      <w:tr w:rsidR="00231655" w:rsidRPr="007232C9" w14:paraId="40D6B6EB" w14:textId="77777777" w:rsidTr="007F662D">
        <w:tc>
          <w:tcPr>
            <w:tcW w:w="5781" w:type="dxa"/>
          </w:tcPr>
          <w:p w14:paraId="52BCEEB5" w14:textId="77777777" w:rsidR="00231655" w:rsidRPr="007232C9" w:rsidRDefault="00231655" w:rsidP="007F662D">
            <w:r w:rsidRPr="007232C9">
              <w:t>Solar Inverters</w:t>
            </w:r>
          </w:p>
        </w:tc>
        <w:tc>
          <w:tcPr>
            <w:tcW w:w="1528" w:type="dxa"/>
          </w:tcPr>
          <w:p w14:paraId="351E8878" w14:textId="135DF1F2" w:rsidR="00231655" w:rsidRPr="007232C9" w:rsidRDefault="00917C9C" w:rsidP="007F662D">
            <w:pPr>
              <w:jc w:val="center"/>
            </w:pPr>
            <w:r w:rsidRPr="007232C9">
              <w:t>No</w:t>
            </w:r>
          </w:p>
        </w:tc>
        <w:tc>
          <w:tcPr>
            <w:tcW w:w="1542" w:type="dxa"/>
          </w:tcPr>
          <w:p w14:paraId="6F6640F4" w14:textId="32928DE3" w:rsidR="00231655" w:rsidRPr="007232C9" w:rsidRDefault="00917C9C" w:rsidP="007F662D">
            <w:pPr>
              <w:jc w:val="center"/>
            </w:pPr>
            <w:r w:rsidRPr="007232C9">
              <w:t>No</w:t>
            </w:r>
          </w:p>
        </w:tc>
      </w:tr>
      <w:tr w:rsidR="00231655" w:rsidRPr="007232C9" w14:paraId="52A4F192" w14:textId="77777777" w:rsidTr="007F662D">
        <w:tc>
          <w:tcPr>
            <w:tcW w:w="5781" w:type="dxa"/>
          </w:tcPr>
          <w:p w14:paraId="08342CF7" w14:textId="77777777" w:rsidR="00231655" w:rsidRPr="007232C9" w:rsidRDefault="00231655" w:rsidP="007F662D">
            <w:r>
              <w:t xml:space="preserve">High Voltage </w:t>
            </w:r>
            <w:r w:rsidRPr="007232C9">
              <w:t xml:space="preserve">Electrical </w:t>
            </w:r>
            <w:r>
              <w:t>Equipment and High Voltage Cable</w:t>
            </w:r>
          </w:p>
        </w:tc>
        <w:tc>
          <w:tcPr>
            <w:tcW w:w="1528" w:type="dxa"/>
          </w:tcPr>
          <w:p w14:paraId="54ADC02B" w14:textId="77777777" w:rsidR="00231655" w:rsidRPr="007232C9" w:rsidRDefault="00231655" w:rsidP="007F662D">
            <w:pPr>
              <w:jc w:val="center"/>
            </w:pPr>
            <w:r w:rsidRPr="007232C9">
              <w:t>Yes</w:t>
            </w:r>
            <w:r w:rsidRPr="007232C9">
              <w:rPr>
                <w:vertAlign w:val="superscript"/>
              </w:rPr>
              <w:t>(1)</w:t>
            </w:r>
          </w:p>
        </w:tc>
        <w:tc>
          <w:tcPr>
            <w:tcW w:w="1542" w:type="dxa"/>
          </w:tcPr>
          <w:p w14:paraId="28B2138E" w14:textId="77777777" w:rsidR="00231655" w:rsidRPr="007232C9" w:rsidRDefault="00231655" w:rsidP="007F662D">
            <w:pPr>
              <w:jc w:val="center"/>
            </w:pPr>
            <w:r w:rsidRPr="007232C9">
              <w:t>Yes</w:t>
            </w:r>
          </w:p>
        </w:tc>
      </w:tr>
      <w:tr w:rsidR="00231655" w:rsidRPr="007232C9" w14:paraId="15F37325" w14:textId="77777777" w:rsidTr="007F662D">
        <w:tc>
          <w:tcPr>
            <w:tcW w:w="5781" w:type="dxa"/>
          </w:tcPr>
          <w:p w14:paraId="1CD456B7" w14:textId="77777777" w:rsidR="00231655" w:rsidRPr="007232C9" w:rsidRDefault="00231655" w:rsidP="007F662D">
            <w:r>
              <w:t>DC Cable</w:t>
            </w:r>
          </w:p>
        </w:tc>
        <w:tc>
          <w:tcPr>
            <w:tcW w:w="1528" w:type="dxa"/>
          </w:tcPr>
          <w:p w14:paraId="190F7ACE" w14:textId="77777777" w:rsidR="00231655" w:rsidRPr="007232C9" w:rsidRDefault="00231655" w:rsidP="007F662D">
            <w:pPr>
              <w:jc w:val="center"/>
            </w:pPr>
            <w:r w:rsidRPr="007232C9">
              <w:t>Yes</w:t>
            </w:r>
            <w:r w:rsidRPr="007232C9">
              <w:rPr>
                <w:vertAlign w:val="superscript"/>
              </w:rPr>
              <w:t>(1)</w:t>
            </w:r>
          </w:p>
        </w:tc>
        <w:tc>
          <w:tcPr>
            <w:tcW w:w="1542" w:type="dxa"/>
          </w:tcPr>
          <w:p w14:paraId="01E6FFE4" w14:textId="77777777" w:rsidR="00231655" w:rsidRPr="007232C9" w:rsidRDefault="00231655" w:rsidP="007F662D">
            <w:pPr>
              <w:jc w:val="center"/>
            </w:pPr>
            <w:r w:rsidRPr="007232C9">
              <w:t>Yes</w:t>
            </w:r>
          </w:p>
        </w:tc>
      </w:tr>
      <w:tr w:rsidR="00231655" w:rsidRPr="007232C9" w14:paraId="7F993D38" w14:textId="77777777" w:rsidTr="007F662D">
        <w:tc>
          <w:tcPr>
            <w:tcW w:w="5781" w:type="dxa"/>
          </w:tcPr>
          <w:p w14:paraId="37951774" w14:textId="77777777" w:rsidR="00231655" w:rsidRPr="007232C9" w:rsidRDefault="00231655" w:rsidP="007F662D">
            <w:r>
              <w:t>DC Combiner Box</w:t>
            </w:r>
          </w:p>
        </w:tc>
        <w:tc>
          <w:tcPr>
            <w:tcW w:w="1528" w:type="dxa"/>
          </w:tcPr>
          <w:p w14:paraId="6DB192C8" w14:textId="77777777" w:rsidR="00231655" w:rsidRPr="007232C9" w:rsidRDefault="00231655" w:rsidP="007F662D">
            <w:pPr>
              <w:jc w:val="center"/>
            </w:pPr>
            <w:r w:rsidRPr="007232C9">
              <w:t>Yes</w:t>
            </w:r>
            <w:r w:rsidRPr="007232C9">
              <w:rPr>
                <w:vertAlign w:val="superscript"/>
              </w:rPr>
              <w:t>(1)</w:t>
            </w:r>
          </w:p>
        </w:tc>
        <w:tc>
          <w:tcPr>
            <w:tcW w:w="1542" w:type="dxa"/>
          </w:tcPr>
          <w:p w14:paraId="5058F419" w14:textId="77777777" w:rsidR="00231655" w:rsidRPr="007232C9" w:rsidRDefault="00231655" w:rsidP="007F662D">
            <w:pPr>
              <w:jc w:val="center"/>
            </w:pPr>
            <w:r w:rsidRPr="007232C9">
              <w:t>Yes</w:t>
            </w:r>
          </w:p>
        </w:tc>
      </w:tr>
      <w:tr w:rsidR="00231655" w:rsidRPr="007232C9" w14:paraId="1E8230C7" w14:textId="77777777" w:rsidTr="007F662D">
        <w:tc>
          <w:tcPr>
            <w:tcW w:w="5781" w:type="dxa"/>
          </w:tcPr>
          <w:p w14:paraId="34CE7AE4" w14:textId="77777777" w:rsidR="00231655" w:rsidRPr="007A700D" w:rsidRDefault="00231655" w:rsidP="007F662D">
            <w:pPr>
              <w:rPr>
                <w:b/>
              </w:rPr>
            </w:pPr>
            <w:r w:rsidRPr="007A700D">
              <w:rPr>
                <w:b/>
              </w:rPr>
              <w:t>Minor Works Services and Supply</w:t>
            </w:r>
          </w:p>
        </w:tc>
        <w:tc>
          <w:tcPr>
            <w:tcW w:w="1528" w:type="dxa"/>
          </w:tcPr>
          <w:p w14:paraId="704D45E1" w14:textId="77777777" w:rsidR="00231655" w:rsidRPr="007232C9" w:rsidRDefault="00231655" w:rsidP="007F662D">
            <w:pPr>
              <w:jc w:val="center"/>
            </w:pPr>
          </w:p>
        </w:tc>
        <w:tc>
          <w:tcPr>
            <w:tcW w:w="1542" w:type="dxa"/>
          </w:tcPr>
          <w:p w14:paraId="5F7ECCC3" w14:textId="77777777" w:rsidR="00231655" w:rsidRPr="007232C9" w:rsidRDefault="00231655" w:rsidP="007F662D">
            <w:pPr>
              <w:jc w:val="center"/>
            </w:pPr>
          </w:p>
        </w:tc>
      </w:tr>
      <w:tr w:rsidR="00231655" w:rsidRPr="007232C9" w14:paraId="1FBBFB16" w14:textId="77777777" w:rsidTr="007F662D">
        <w:tc>
          <w:tcPr>
            <w:tcW w:w="5781" w:type="dxa"/>
          </w:tcPr>
          <w:p w14:paraId="03961744" w14:textId="77777777" w:rsidR="00231655" w:rsidRPr="007232C9" w:rsidRDefault="00231655" w:rsidP="007F662D">
            <w:r w:rsidRPr="007232C9">
              <w:t xml:space="preserve">Construction Services – Civil, </w:t>
            </w:r>
            <w:r>
              <w:t>Structural</w:t>
            </w:r>
            <w:r w:rsidRPr="007232C9">
              <w:t>, Electrical</w:t>
            </w:r>
            <w:r>
              <w:t>, Surveying, Geotechnical, Plumbing</w:t>
            </w:r>
          </w:p>
        </w:tc>
        <w:tc>
          <w:tcPr>
            <w:tcW w:w="1528" w:type="dxa"/>
          </w:tcPr>
          <w:p w14:paraId="30073E6E" w14:textId="77777777" w:rsidR="00231655" w:rsidRPr="007232C9" w:rsidRDefault="00231655" w:rsidP="007F662D">
            <w:pPr>
              <w:jc w:val="center"/>
            </w:pPr>
            <w:r w:rsidRPr="007232C9">
              <w:t>Yes</w:t>
            </w:r>
          </w:p>
        </w:tc>
        <w:tc>
          <w:tcPr>
            <w:tcW w:w="1542" w:type="dxa"/>
          </w:tcPr>
          <w:p w14:paraId="20F2DAAE" w14:textId="77777777" w:rsidR="00231655" w:rsidRPr="007232C9" w:rsidRDefault="00231655" w:rsidP="007F662D">
            <w:pPr>
              <w:jc w:val="center"/>
            </w:pPr>
            <w:r w:rsidRPr="007232C9">
              <w:t>No</w:t>
            </w:r>
          </w:p>
        </w:tc>
      </w:tr>
      <w:tr w:rsidR="00231655" w:rsidRPr="007232C9" w14:paraId="6BF41231" w14:textId="77777777" w:rsidTr="007F662D">
        <w:tc>
          <w:tcPr>
            <w:tcW w:w="5781" w:type="dxa"/>
          </w:tcPr>
          <w:p w14:paraId="099C4579" w14:textId="77777777" w:rsidR="00231655" w:rsidRPr="007232C9" w:rsidRDefault="00231655" w:rsidP="007F662D">
            <w:r w:rsidRPr="007232C9">
              <w:t xml:space="preserve">Electrical Supplies – </w:t>
            </w:r>
            <w:r>
              <w:t xml:space="preserve">Low Voltage </w:t>
            </w:r>
            <w:r w:rsidRPr="007232C9">
              <w:t>Cabling,</w:t>
            </w:r>
            <w:r>
              <w:t xml:space="preserve"> Termination Material/ Equipment</w:t>
            </w:r>
          </w:p>
        </w:tc>
        <w:tc>
          <w:tcPr>
            <w:tcW w:w="1528" w:type="dxa"/>
          </w:tcPr>
          <w:p w14:paraId="4B21FB90" w14:textId="77777777" w:rsidR="00231655" w:rsidRPr="007232C9" w:rsidRDefault="00231655" w:rsidP="007F662D">
            <w:pPr>
              <w:jc w:val="center"/>
            </w:pPr>
            <w:r w:rsidRPr="007232C9">
              <w:t>Yes</w:t>
            </w:r>
          </w:p>
        </w:tc>
        <w:tc>
          <w:tcPr>
            <w:tcW w:w="1542" w:type="dxa"/>
          </w:tcPr>
          <w:p w14:paraId="71BC9D86" w14:textId="77777777" w:rsidR="00231655" w:rsidRPr="007232C9" w:rsidRDefault="00231655" w:rsidP="007F662D">
            <w:pPr>
              <w:jc w:val="center"/>
            </w:pPr>
            <w:r w:rsidRPr="007232C9">
              <w:t>Yes</w:t>
            </w:r>
          </w:p>
        </w:tc>
      </w:tr>
      <w:tr w:rsidR="00231655" w:rsidRPr="007232C9" w14:paraId="3F761EBC" w14:textId="77777777" w:rsidTr="007F662D">
        <w:tc>
          <w:tcPr>
            <w:tcW w:w="5781" w:type="dxa"/>
          </w:tcPr>
          <w:p w14:paraId="0D6ACD07" w14:textId="77777777" w:rsidR="00231655" w:rsidRPr="007232C9" w:rsidRDefault="00231655" w:rsidP="007F662D">
            <w:r w:rsidRPr="007232C9">
              <w:t xml:space="preserve">Information technology </w:t>
            </w:r>
            <w:r>
              <w:t>–</w:t>
            </w:r>
            <w:r w:rsidRPr="007232C9">
              <w:t xml:space="preserve"> Hardware</w:t>
            </w:r>
            <w:r>
              <w:t xml:space="preserve"> and Software</w:t>
            </w:r>
          </w:p>
        </w:tc>
        <w:tc>
          <w:tcPr>
            <w:tcW w:w="1528" w:type="dxa"/>
          </w:tcPr>
          <w:p w14:paraId="55483652" w14:textId="77777777" w:rsidR="00231655" w:rsidRPr="007232C9" w:rsidRDefault="00231655" w:rsidP="007F662D">
            <w:pPr>
              <w:jc w:val="center"/>
            </w:pPr>
            <w:r w:rsidRPr="007232C9">
              <w:t>Yes</w:t>
            </w:r>
          </w:p>
        </w:tc>
        <w:tc>
          <w:tcPr>
            <w:tcW w:w="1542" w:type="dxa"/>
          </w:tcPr>
          <w:p w14:paraId="4E58CB25" w14:textId="77777777" w:rsidR="00231655" w:rsidRPr="007232C9" w:rsidRDefault="00231655" w:rsidP="007F662D">
            <w:pPr>
              <w:jc w:val="center"/>
            </w:pPr>
            <w:r w:rsidRPr="007232C9">
              <w:t>Yes</w:t>
            </w:r>
          </w:p>
        </w:tc>
      </w:tr>
      <w:tr w:rsidR="00231655" w:rsidRPr="007232C9" w14:paraId="7AE2A452" w14:textId="77777777" w:rsidTr="007F662D">
        <w:tc>
          <w:tcPr>
            <w:tcW w:w="5781" w:type="dxa"/>
          </w:tcPr>
          <w:p w14:paraId="3185F966" w14:textId="77777777" w:rsidR="00231655" w:rsidRPr="007232C9" w:rsidRDefault="00231655" w:rsidP="007F662D">
            <w:r>
              <w:t>Weather Monitoring Equipment</w:t>
            </w:r>
          </w:p>
        </w:tc>
        <w:tc>
          <w:tcPr>
            <w:tcW w:w="1528" w:type="dxa"/>
          </w:tcPr>
          <w:p w14:paraId="7BBD957E" w14:textId="77777777" w:rsidR="00231655" w:rsidRPr="007232C9" w:rsidRDefault="00231655" w:rsidP="007F662D">
            <w:pPr>
              <w:jc w:val="center"/>
            </w:pPr>
            <w:r w:rsidRPr="007232C9">
              <w:t>Yes</w:t>
            </w:r>
            <w:r w:rsidRPr="007232C9">
              <w:rPr>
                <w:vertAlign w:val="superscript"/>
              </w:rPr>
              <w:t>(1)</w:t>
            </w:r>
          </w:p>
        </w:tc>
        <w:tc>
          <w:tcPr>
            <w:tcW w:w="1542" w:type="dxa"/>
          </w:tcPr>
          <w:p w14:paraId="331D0201" w14:textId="77777777" w:rsidR="00231655" w:rsidRPr="007232C9" w:rsidRDefault="00231655" w:rsidP="007F662D">
            <w:pPr>
              <w:jc w:val="center"/>
            </w:pPr>
            <w:r w:rsidRPr="007232C9">
              <w:t>Yes</w:t>
            </w:r>
          </w:p>
        </w:tc>
      </w:tr>
      <w:tr w:rsidR="00231655" w:rsidRPr="007232C9" w14:paraId="39F06B30" w14:textId="77777777" w:rsidTr="007F662D">
        <w:tc>
          <w:tcPr>
            <w:tcW w:w="5781" w:type="dxa"/>
          </w:tcPr>
          <w:p w14:paraId="63C6D453" w14:textId="77777777" w:rsidR="00231655" w:rsidRPr="007232C9" w:rsidRDefault="00231655" w:rsidP="007F662D">
            <w:r>
              <w:lastRenderedPageBreak/>
              <w:t>Fencing Supply and Installation</w:t>
            </w:r>
          </w:p>
        </w:tc>
        <w:tc>
          <w:tcPr>
            <w:tcW w:w="1528" w:type="dxa"/>
          </w:tcPr>
          <w:p w14:paraId="5DCC5BC7" w14:textId="77777777" w:rsidR="00231655" w:rsidRPr="007232C9" w:rsidRDefault="00231655" w:rsidP="007F662D">
            <w:pPr>
              <w:jc w:val="center"/>
            </w:pPr>
            <w:r w:rsidRPr="007232C9">
              <w:t>Yes</w:t>
            </w:r>
          </w:p>
        </w:tc>
        <w:tc>
          <w:tcPr>
            <w:tcW w:w="1542" w:type="dxa"/>
          </w:tcPr>
          <w:p w14:paraId="03E9C327" w14:textId="77777777" w:rsidR="00231655" w:rsidRPr="007232C9" w:rsidRDefault="00231655" w:rsidP="007F662D">
            <w:pPr>
              <w:jc w:val="center"/>
            </w:pPr>
            <w:r>
              <w:t>No</w:t>
            </w:r>
          </w:p>
        </w:tc>
      </w:tr>
      <w:tr w:rsidR="00231655" w:rsidRPr="007232C9" w14:paraId="38052279" w14:textId="77777777" w:rsidTr="007F662D">
        <w:tc>
          <w:tcPr>
            <w:tcW w:w="5781" w:type="dxa"/>
          </w:tcPr>
          <w:p w14:paraId="574CD6DE" w14:textId="77777777" w:rsidR="00231655" w:rsidRDefault="00231655" w:rsidP="007F662D">
            <w:r>
              <w:t>Trenching and Cable Haulage Services</w:t>
            </w:r>
          </w:p>
        </w:tc>
        <w:tc>
          <w:tcPr>
            <w:tcW w:w="1528" w:type="dxa"/>
          </w:tcPr>
          <w:p w14:paraId="39DBF8F6" w14:textId="77777777" w:rsidR="00231655" w:rsidRPr="007232C9" w:rsidRDefault="00231655" w:rsidP="007F662D">
            <w:pPr>
              <w:jc w:val="center"/>
            </w:pPr>
            <w:r w:rsidRPr="007232C9">
              <w:t>Yes</w:t>
            </w:r>
          </w:p>
        </w:tc>
        <w:tc>
          <w:tcPr>
            <w:tcW w:w="1542" w:type="dxa"/>
          </w:tcPr>
          <w:p w14:paraId="46EAC7F0" w14:textId="77777777" w:rsidR="00231655" w:rsidRDefault="00231655" w:rsidP="007F662D">
            <w:pPr>
              <w:jc w:val="center"/>
            </w:pPr>
            <w:r>
              <w:t>No</w:t>
            </w:r>
          </w:p>
        </w:tc>
      </w:tr>
      <w:tr w:rsidR="00231655" w:rsidRPr="007232C9" w14:paraId="512F5B25" w14:textId="77777777" w:rsidTr="007F662D">
        <w:tc>
          <w:tcPr>
            <w:tcW w:w="5781" w:type="dxa"/>
          </w:tcPr>
          <w:p w14:paraId="38083F18" w14:textId="77777777" w:rsidR="00231655" w:rsidRDefault="00231655" w:rsidP="007F662D">
            <w:r>
              <w:t>Directional Boring Services</w:t>
            </w:r>
          </w:p>
        </w:tc>
        <w:tc>
          <w:tcPr>
            <w:tcW w:w="1528" w:type="dxa"/>
          </w:tcPr>
          <w:p w14:paraId="2F694BF8" w14:textId="77777777" w:rsidR="00231655" w:rsidRPr="007232C9" w:rsidRDefault="00231655" w:rsidP="007F662D">
            <w:pPr>
              <w:jc w:val="center"/>
            </w:pPr>
            <w:r w:rsidRPr="007232C9">
              <w:t>Yes</w:t>
            </w:r>
          </w:p>
        </w:tc>
        <w:tc>
          <w:tcPr>
            <w:tcW w:w="1542" w:type="dxa"/>
          </w:tcPr>
          <w:p w14:paraId="7594312C" w14:textId="77777777" w:rsidR="00231655" w:rsidRDefault="00231655" w:rsidP="007F662D">
            <w:pPr>
              <w:jc w:val="center"/>
            </w:pPr>
            <w:r>
              <w:t>No</w:t>
            </w:r>
          </w:p>
        </w:tc>
      </w:tr>
      <w:tr w:rsidR="00231655" w:rsidRPr="007232C9" w14:paraId="42D7CFA5" w14:textId="77777777" w:rsidTr="007F662D">
        <w:tc>
          <w:tcPr>
            <w:tcW w:w="5781" w:type="dxa"/>
          </w:tcPr>
          <w:p w14:paraId="20C88584" w14:textId="77777777" w:rsidR="00231655" w:rsidRPr="007232C9" w:rsidRDefault="00231655" w:rsidP="007F662D">
            <w:r>
              <w:t xml:space="preserve">Plant and </w:t>
            </w:r>
            <w:r w:rsidRPr="007232C9">
              <w:t>Equipment Hire Services</w:t>
            </w:r>
          </w:p>
        </w:tc>
        <w:tc>
          <w:tcPr>
            <w:tcW w:w="1528" w:type="dxa"/>
          </w:tcPr>
          <w:p w14:paraId="47B6E215" w14:textId="77777777" w:rsidR="00231655" w:rsidRPr="007232C9" w:rsidRDefault="00231655" w:rsidP="007F662D">
            <w:pPr>
              <w:jc w:val="center"/>
            </w:pPr>
            <w:r w:rsidRPr="007232C9">
              <w:t>Yes</w:t>
            </w:r>
          </w:p>
        </w:tc>
        <w:tc>
          <w:tcPr>
            <w:tcW w:w="1542" w:type="dxa"/>
          </w:tcPr>
          <w:p w14:paraId="4E0C2442" w14:textId="77777777" w:rsidR="00231655" w:rsidRPr="007232C9" w:rsidRDefault="00231655" w:rsidP="007F662D">
            <w:pPr>
              <w:jc w:val="center"/>
            </w:pPr>
            <w:r w:rsidRPr="007232C9">
              <w:t>No</w:t>
            </w:r>
          </w:p>
        </w:tc>
      </w:tr>
      <w:tr w:rsidR="00231655" w:rsidRPr="007232C9" w14:paraId="02594BA1" w14:textId="77777777" w:rsidTr="007F662D">
        <w:tc>
          <w:tcPr>
            <w:tcW w:w="5781" w:type="dxa"/>
          </w:tcPr>
          <w:p w14:paraId="6C45B458" w14:textId="77777777" w:rsidR="00231655" w:rsidRDefault="00231655" w:rsidP="007F662D">
            <w:r w:rsidRPr="000877B2">
              <w:t xml:space="preserve">Quarry / Concrete / Asphalt </w:t>
            </w:r>
            <w:r>
              <w:t>Materials</w:t>
            </w:r>
          </w:p>
        </w:tc>
        <w:tc>
          <w:tcPr>
            <w:tcW w:w="1528" w:type="dxa"/>
          </w:tcPr>
          <w:p w14:paraId="49249824" w14:textId="77777777" w:rsidR="00231655" w:rsidRPr="007232C9" w:rsidRDefault="00231655" w:rsidP="007F662D">
            <w:pPr>
              <w:jc w:val="center"/>
            </w:pPr>
            <w:r w:rsidRPr="007232C9">
              <w:t>Yes</w:t>
            </w:r>
          </w:p>
        </w:tc>
        <w:tc>
          <w:tcPr>
            <w:tcW w:w="1542" w:type="dxa"/>
          </w:tcPr>
          <w:p w14:paraId="1BED86CE" w14:textId="77777777" w:rsidR="00231655" w:rsidRPr="007232C9" w:rsidRDefault="00231655" w:rsidP="007F662D">
            <w:pPr>
              <w:jc w:val="center"/>
            </w:pPr>
            <w:r w:rsidRPr="007232C9">
              <w:t>No</w:t>
            </w:r>
          </w:p>
        </w:tc>
      </w:tr>
      <w:tr w:rsidR="00231655" w:rsidRPr="007232C9" w14:paraId="12638107" w14:textId="77777777" w:rsidTr="007F662D">
        <w:tc>
          <w:tcPr>
            <w:tcW w:w="5781" w:type="dxa"/>
          </w:tcPr>
          <w:p w14:paraId="36B71B35" w14:textId="77777777" w:rsidR="00231655" w:rsidRPr="000877B2" w:rsidRDefault="00231655" w:rsidP="007F662D">
            <w:r w:rsidRPr="000877B2">
              <w:t xml:space="preserve">Environmental </w:t>
            </w:r>
            <w:r>
              <w:t>Services (Landscaping and Revegetation)</w:t>
            </w:r>
          </w:p>
        </w:tc>
        <w:tc>
          <w:tcPr>
            <w:tcW w:w="1528" w:type="dxa"/>
          </w:tcPr>
          <w:p w14:paraId="299B912E" w14:textId="77777777" w:rsidR="00231655" w:rsidRPr="007232C9" w:rsidRDefault="00231655" w:rsidP="007F662D">
            <w:pPr>
              <w:jc w:val="center"/>
            </w:pPr>
            <w:r w:rsidRPr="007232C9">
              <w:t>Yes</w:t>
            </w:r>
          </w:p>
        </w:tc>
        <w:tc>
          <w:tcPr>
            <w:tcW w:w="1542" w:type="dxa"/>
          </w:tcPr>
          <w:p w14:paraId="501D62C8" w14:textId="77777777" w:rsidR="00231655" w:rsidRPr="007232C9" w:rsidRDefault="00231655" w:rsidP="007F662D">
            <w:pPr>
              <w:jc w:val="center"/>
            </w:pPr>
            <w:r w:rsidRPr="007232C9">
              <w:t>No</w:t>
            </w:r>
          </w:p>
        </w:tc>
      </w:tr>
      <w:tr w:rsidR="00231655" w:rsidRPr="007232C9" w14:paraId="73AD7E7C" w14:textId="77777777" w:rsidTr="007F662D">
        <w:tc>
          <w:tcPr>
            <w:tcW w:w="5781" w:type="dxa"/>
          </w:tcPr>
          <w:p w14:paraId="0E59B260" w14:textId="77777777" w:rsidR="00231655" w:rsidRPr="000877B2" w:rsidRDefault="00231655" w:rsidP="007F662D">
            <w:r>
              <w:t>Fuel and Water Supply</w:t>
            </w:r>
          </w:p>
        </w:tc>
        <w:tc>
          <w:tcPr>
            <w:tcW w:w="1528" w:type="dxa"/>
          </w:tcPr>
          <w:p w14:paraId="221CD5A2" w14:textId="77777777" w:rsidR="00231655" w:rsidRPr="007232C9" w:rsidRDefault="00231655" w:rsidP="007F662D">
            <w:pPr>
              <w:jc w:val="center"/>
            </w:pPr>
            <w:r w:rsidRPr="007232C9">
              <w:t>Yes</w:t>
            </w:r>
          </w:p>
        </w:tc>
        <w:tc>
          <w:tcPr>
            <w:tcW w:w="1542" w:type="dxa"/>
          </w:tcPr>
          <w:p w14:paraId="473C69A3" w14:textId="77777777" w:rsidR="00231655" w:rsidRPr="007232C9" w:rsidRDefault="00231655" w:rsidP="007F662D">
            <w:pPr>
              <w:jc w:val="center"/>
            </w:pPr>
            <w:r w:rsidRPr="007232C9">
              <w:t>No</w:t>
            </w:r>
          </w:p>
        </w:tc>
      </w:tr>
      <w:tr w:rsidR="00231655" w:rsidRPr="007232C9" w14:paraId="0EB21CE7" w14:textId="77777777" w:rsidTr="007F662D">
        <w:tc>
          <w:tcPr>
            <w:tcW w:w="5781" w:type="dxa"/>
          </w:tcPr>
          <w:p w14:paraId="61DA46F1" w14:textId="77777777" w:rsidR="00231655" w:rsidRDefault="00231655" w:rsidP="007F662D">
            <w:r>
              <w:t>Security Services (Temporary and Permanent)</w:t>
            </w:r>
          </w:p>
        </w:tc>
        <w:tc>
          <w:tcPr>
            <w:tcW w:w="1528" w:type="dxa"/>
          </w:tcPr>
          <w:p w14:paraId="0DE07AF9" w14:textId="77777777" w:rsidR="00231655" w:rsidRPr="007232C9" w:rsidRDefault="00231655" w:rsidP="007F662D">
            <w:pPr>
              <w:jc w:val="center"/>
            </w:pPr>
            <w:r w:rsidRPr="007232C9">
              <w:t>Yes</w:t>
            </w:r>
          </w:p>
        </w:tc>
        <w:tc>
          <w:tcPr>
            <w:tcW w:w="1542" w:type="dxa"/>
          </w:tcPr>
          <w:p w14:paraId="77DA59C0" w14:textId="77777777" w:rsidR="00231655" w:rsidRPr="007232C9" w:rsidRDefault="00231655" w:rsidP="007F662D">
            <w:pPr>
              <w:jc w:val="center"/>
            </w:pPr>
            <w:r w:rsidRPr="007232C9">
              <w:t>No</w:t>
            </w:r>
          </w:p>
        </w:tc>
      </w:tr>
      <w:tr w:rsidR="00231655" w:rsidRPr="007232C9" w14:paraId="30B6ABC6" w14:textId="77777777" w:rsidTr="007F662D">
        <w:tc>
          <w:tcPr>
            <w:tcW w:w="5781" w:type="dxa"/>
          </w:tcPr>
          <w:p w14:paraId="620B9106" w14:textId="77777777" w:rsidR="00231655" w:rsidRDefault="00231655" w:rsidP="007F662D">
            <w:r w:rsidRPr="000877B2">
              <w:t>Waste Disposal/ Recycling Services</w:t>
            </w:r>
          </w:p>
        </w:tc>
        <w:tc>
          <w:tcPr>
            <w:tcW w:w="1528" w:type="dxa"/>
          </w:tcPr>
          <w:p w14:paraId="70C77B7A" w14:textId="77777777" w:rsidR="00231655" w:rsidRPr="007232C9" w:rsidRDefault="00231655" w:rsidP="007F662D">
            <w:pPr>
              <w:jc w:val="center"/>
            </w:pPr>
            <w:r w:rsidRPr="007232C9">
              <w:t>Yes</w:t>
            </w:r>
          </w:p>
        </w:tc>
        <w:tc>
          <w:tcPr>
            <w:tcW w:w="1542" w:type="dxa"/>
          </w:tcPr>
          <w:p w14:paraId="2FD8F188" w14:textId="77777777" w:rsidR="00231655" w:rsidRPr="007232C9" w:rsidRDefault="00231655" w:rsidP="007F662D">
            <w:pPr>
              <w:jc w:val="center"/>
            </w:pPr>
            <w:r w:rsidRPr="007232C9">
              <w:t>No</w:t>
            </w:r>
          </w:p>
        </w:tc>
      </w:tr>
      <w:tr w:rsidR="00231655" w:rsidRPr="007232C9" w14:paraId="28C252DC" w14:textId="77777777" w:rsidTr="007F662D">
        <w:tc>
          <w:tcPr>
            <w:tcW w:w="5781" w:type="dxa"/>
          </w:tcPr>
          <w:p w14:paraId="6AE89BB3" w14:textId="77777777" w:rsidR="00231655" w:rsidRPr="000877B2" w:rsidRDefault="00231655" w:rsidP="007F662D">
            <w:r>
              <w:t>Site Amenities Hire</w:t>
            </w:r>
          </w:p>
        </w:tc>
        <w:tc>
          <w:tcPr>
            <w:tcW w:w="1528" w:type="dxa"/>
          </w:tcPr>
          <w:p w14:paraId="78AA1AE2" w14:textId="77777777" w:rsidR="00231655" w:rsidRPr="007232C9" w:rsidRDefault="00231655" w:rsidP="007F662D">
            <w:pPr>
              <w:jc w:val="center"/>
            </w:pPr>
            <w:r w:rsidRPr="007232C9">
              <w:t>Yes</w:t>
            </w:r>
          </w:p>
        </w:tc>
        <w:tc>
          <w:tcPr>
            <w:tcW w:w="1542" w:type="dxa"/>
          </w:tcPr>
          <w:p w14:paraId="30D64FDB" w14:textId="77777777" w:rsidR="00231655" w:rsidRPr="007232C9" w:rsidRDefault="00231655" w:rsidP="007F662D">
            <w:pPr>
              <w:jc w:val="center"/>
            </w:pPr>
            <w:r w:rsidRPr="007232C9">
              <w:t>No</w:t>
            </w:r>
          </w:p>
        </w:tc>
      </w:tr>
      <w:tr w:rsidR="00231655" w:rsidRPr="007232C9" w14:paraId="2DFCDB4C" w14:textId="77777777" w:rsidTr="007F662D">
        <w:tc>
          <w:tcPr>
            <w:tcW w:w="5781" w:type="dxa"/>
          </w:tcPr>
          <w:p w14:paraId="41F194A5" w14:textId="77777777" w:rsidR="00231655" w:rsidRDefault="00231655" w:rsidP="007F662D">
            <w:r>
              <w:t>Safety Equipment Hire and Sales</w:t>
            </w:r>
          </w:p>
        </w:tc>
        <w:tc>
          <w:tcPr>
            <w:tcW w:w="1528" w:type="dxa"/>
          </w:tcPr>
          <w:p w14:paraId="6BE045CC" w14:textId="77777777" w:rsidR="00231655" w:rsidRPr="007232C9" w:rsidRDefault="00231655" w:rsidP="007F662D">
            <w:pPr>
              <w:jc w:val="center"/>
            </w:pPr>
            <w:r w:rsidRPr="007232C9">
              <w:t>Yes</w:t>
            </w:r>
          </w:p>
        </w:tc>
        <w:tc>
          <w:tcPr>
            <w:tcW w:w="1542" w:type="dxa"/>
          </w:tcPr>
          <w:p w14:paraId="15E2845F" w14:textId="77777777" w:rsidR="00231655" w:rsidRPr="007232C9" w:rsidRDefault="00231655" w:rsidP="007F662D">
            <w:pPr>
              <w:jc w:val="center"/>
            </w:pPr>
            <w:r w:rsidRPr="007232C9">
              <w:t>No</w:t>
            </w:r>
          </w:p>
        </w:tc>
      </w:tr>
      <w:tr w:rsidR="00231655" w:rsidRPr="007232C9" w14:paraId="20C3A473" w14:textId="77777777" w:rsidTr="007F662D">
        <w:tc>
          <w:tcPr>
            <w:tcW w:w="5781" w:type="dxa"/>
          </w:tcPr>
          <w:p w14:paraId="5875C195" w14:textId="77777777" w:rsidR="00231655" w:rsidRDefault="00231655" w:rsidP="007F662D">
            <w:r>
              <w:t>Traffic Management</w:t>
            </w:r>
          </w:p>
        </w:tc>
        <w:tc>
          <w:tcPr>
            <w:tcW w:w="1528" w:type="dxa"/>
          </w:tcPr>
          <w:p w14:paraId="38905C34" w14:textId="77777777" w:rsidR="00231655" w:rsidRPr="007232C9" w:rsidRDefault="00231655" w:rsidP="007F662D">
            <w:pPr>
              <w:jc w:val="center"/>
            </w:pPr>
            <w:r w:rsidRPr="007232C9">
              <w:t>Yes</w:t>
            </w:r>
          </w:p>
        </w:tc>
        <w:tc>
          <w:tcPr>
            <w:tcW w:w="1542" w:type="dxa"/>
          </w:tcPr>
          <w:p w14:paraId="152E0006" w14:textId="77777777" w:rsidR="00231655" w:rsidRPr="007232C9" w:rsidRDefault="00231655" w:rsidP="007F662D">
            <w:pPr>
              <w:jc w:val="center"/>
            </w:pPr>
            <w:r w:rsidRPr="007232C9">
              <w:t>No</w:t>
            </w:r>
          </w:p>
        </w:tc>
      </w:tr>
      <w:tr w:rsidR="00231655" w:rsidRPr="007232C9" w14:paraId="16507DFE" w14:textId="77777777" w:rsidTr="007F662D">
        <w:tc>
          <w:tcPr>
            <w:tcW w:w="5781" w:type="dxa"/>
          </w:tcPr>
          <w:p w14:paraId="0C888115" w14:textId="77777777" w:rsidR="00231655" w:rsidRDefault="00231655" w:rsidP="007F662D">
            <w:r>
              <w:t>Labour Hire</w:t>
            </w:r>
          </w:p>
        </w:tc>
        <w:tc>
          <w:tcPr>
            <w:tcW w:w="1528" w:type="dxa"/>
          </w:tcPr>
          <w:p w14:paraId="6BCCCA09" w14:textId="77777777" w:rsidR="00231655" w:rsidRPr="007232C9" w:rsidRDefault="00231655" w:rsidP="007F662D">
            <w:pPr>
              <w:jc w:val="center"/>
            </w:pPr>
            <w:r w:rsidRPr="007232C9">
              <w:t>Yes</w:t>
            </w:r>
          </w:p>
        </w:tc>
        <w:tc>
          <w:tcPr>
            <w:tcW w:w="1542" w:type="dxa"/>
          </w:tcPr>
          <w:p w14:paraId="2A6F9915" w14:textId="77777777" w:rsidR="00231655" w:rsidRPr="007232C9" w:rsidRDefault="00231655" w:rsidP="007F662D">
            <w:pPr>
              <w:jc w:val="center"/>
            </w:pPr>
            <w:r w:rsidRPr="007232C9">
              <w:t>No</w:t>
            </w:r>
          </w:p>
        </w:tc>
      </w:tr>
      <w:tr w:rsidR="00231655" w:rsidRPr="007232C9" w14:paraId="0A5D69F9" w14:textId="77777777" w:rsidTr="007F662D">
        <w:tc>
          <w:tcPr>
            <w:tcW w:w="5781" w:type="dxa"/>
          </w:tcPr>
          <w:p w14:paraId="28FE3811" w14:textId="77777777" w:rsidR="00231655" w:rsidRDefault="00231655" w:rsidP="007F662D">
            <w:r>
              <w:t>Accommodation</w:t>
            </w:r>
          </w:p>
        </w:tc>
        <w:tc>
          <w:tcPr>
            <w:tcW w:w="1528" w:type="dxa"/>
          </w:tcPr>
          <w:p w14:paraId="3BB99FE5" w14:textId="77777777" w:rsidR="00231655" w:rsidRPr="007232C9" w:rsidRDefault="00231655" w:rsidP="007F662D">
            <w:pPr>
              <w:jc w:val="center"/>
            </w:pPr>
            <w:r w:rsidRPr="007232C9">
              <w:t>Yes</w:t>
            </w:r>
          </w:p>
        </w:tc>
        <w:tc>
          <w:tcPr>
            <w:tcW w:w="1542" w:type="dxa"/>
          </w:tcPr>
          <w:p w14:paraId="5B37E51D" w14:textId="77777777" w:rsidR="00231655" w:rsidRPr="007232C9" w:rsidRDefault="00231655" w:rsidP="007F662D">
            <w:pPr>
              <w:jc w:val="center"/>
            </w:pPr>
            <w:r w:rsidRPr="007232C9">
              <w:t>No</w:t>
            </w:r>
          </w:p>
        </w:tc>
      </w:tr>
      <w:tr w:rsidR="00231655" w:rsidRPr="007232C9" w14:paraId="0CD8188C" w14:textId="77777777" w:rsidTr="007F662D">
        <w:tc>
          <w:tcPr>
            <w:tcW w:w="5781" w:type="dxa"/>
          </w:tcPr>
          <w:p w14:paraId="3CB7202B" w14:textId="77777777" w:rsidR="00231655" w:rsidRDefault="00231655" w:rsidP="007F662D">
            <w:r>
              <w:t>Cranage Services</w:t>
            </w:r>
          </w:p>
        </w:tc>
        <w:tc>
          <w:tcPr>
            <w:tcW w:w="1528" w:type="dxa"/>
          </w:tcPr>
          <w:p w14:paraId="5859D9A0" w14:textId="77777777" w:rsidR="00231655" w:rsidRPr="007232C9" w:rsidRDefault="00231655" w:rsidP="007F662D">
            <w:pPr>
              <w:jc w:val="center"/>
            </w:pPr>
            <w:r w:rsidRPr="007232C9">
              <w:t>Yes</w:t>
            </w:r>
          </w:p>
        </w:tc>
        <w:tc>
          <w:tcPr>
            <w:tcW w:w="1542" w:type="dxa"/>
          </w:tcPr>
          <w:p w14:paraId="09FEBE52" w14:textId="77777777" w:rsidR="00231655" w:rsidRPr="007232C9" w:rsidRDefault="00231655" w:rsidP="007F662D">
            <w:pPr>
              <w:jc w:val="center"/>
            </w:pPr>
            <w:r w:rsidRPr="007232C9">
              <w:t>No</w:t>
            </w:r>
          </w:p>
        </w:tc>
      </w:tr>
      <w:tr w:rsidR="00231655" w:rsidRPr="007232C9" w14:paraId="4AEE4202" w14:textId="77777777" w:rsidTr="007F662D">
        <w:tc>
          <w:tcPr>
            <w:tcW w:w="5781" w:type="dxa"/>
          </w:tcPr>
          <w:p w14:paraId="593274A5" w14:textId="77777777" w:rsidR="00231655" w:rsidRPr="007232C9" w:rsidRDefault="00231655" w:rsidP="007F662D">
            <w:r w:rsidRPr="007232C9">
              <w:t xml:space="preserve">Community Liaison Services / Indigenous Liaison </w:t>
            </w:r>
          </w:p>
        </w:tc>
        <w:tc>
          <w:tcPr>
            <w:tcW w:w="1528" w:type="dxa"/>
          </w:tcPr>
          <w:p w14:paraId="7FB1CA36" w14:textId="77777777" w:rsidR="00231655" w:rsidRPr="007232C9" w:rsidRDefault="00231655" w:rsidP="007F662D">
            <w:pPr>
              <w:jc w:val="center"/>
            </w:pPr>
            <w:r w:rsidRPr="007232C9">
              <w:t>Yes</w:t>
            </w:r>
          </w:p>
        </w:tc>
        <w:tc>
          <w:tcPr>
            <w:tcW w:w="1542" w:type="dxa"/>
          </w:tcPr>
          <w:p w14:paraId="62A76583" w14:textId="77777777" w:rsidR="00231655" w:rsidRPr="007232C9" w:rsidRDefault="00231655" w:rsidP="007F662D">
            <w:pPr>
              <w:jc w:val="center"/>
            </w:pPr>
            <w:r w:rsidRPr="007232C9">
              <w:t>No</w:t>
            </w:r>
          </w:p>
        </w:tc>
      </w:tr>
      <w:tr w:rsidR="00231655" w:rsidRPr="007232C9" w14:paraId="2A5920C6" w14:textId="77777777" w:rsidTr="007F662D">
        <w:tc>
          <w:tcPr>
            <w:tcW w:w="5781" w:type="dxa"/>
          </w:tcPr>
          <w:p w14:paraId="31672463" w14:textId="77777777" w:rsidR="00231655" w:rsidRPr="007232C9" w:rsidRDefault="00231655" w:rsidP="007F662D">
            <w:r w:rsidRPr="007232C9">
              <w:t>Town planning services</w:t>
            </w:r>
          </w:p>
        </w:tc>
        <w:tc>
          <w:tcPr>
            <w:tcW w:w="1528" w:type="dxa"/>
          </w:tcPr>
          <w:p w14:paraId="5CEBC5C0" w14:textId="77777777" w:rsidR="00231655" w:rsidRPr="007232C9" w:rsidRDefault="00231655" w:rsidP="007F662D">
            <w:pPr>
              <w:jc w:val="center"/>
            </w:pPr>
            <w:r w:rsidRPr="007232C9">
              <w:t>Yes</w:t>
            </w:r>
          </w:p>
        </w:tc>
        <w:tc>
          <w:tcPr>
            <w:tcW w:w="1542" w:type="dxa"/>
          </w:tcPr>
          <w:p w14:paraId="5C0E4425" w14:textId="77777777" w:rsidR="00231655" w:rsidRPr="007232C9" w:rsidRDefault="00231655" w:rsidP="007F662D">
            <w:pPr>
              <w:jc w:val="center"/>
            </w:pPr>
            <w:r w:rsidRPr="007232C9">
              <w:t>No</w:t>
            </w:r>
          </w:p>
        </w:tc>
      </w:tr>
      <w:tr w:rsidR="00231655" w:rsidRPr="007232C9" w14:paraId="30120B61" w14:textId="77777777" w:rsidTr="007F662D">
        <w:tc>
          <w:tcPr>
            <w:tcW w:w="5781" w:type="dxa"/>
          </w:tcPr>
          <w:p w14:paraId="384B23E5" w14:textId="77777777" w:rsidR="00231655" w:rsidRPr="007232C9" w:rsidRDefault="00231655" w:rsidP="007F662D">
            <w:r w:rsidRPr="007232C9">
              <w:t>Operation and maintenance services (O&amp;M)</w:t>
            </w:r>
          </w:p>
        </w:tc>
        <w:tc>
          <w:tcPr>
            <w:tcW w:w="1528" w:type="dxa"/>
          </w:tcPr>
          <w:p w14:paraId="35ACEB79" w14:textId="77777777" w:rsidR="00231655" w:rsidRPr="007232C9" w:rsidRDefault="00231655" w:rsidP="007F662D">
            <w:pPr>
              <w:jc w:val="center"/>
            </w:pPr>
            <w:r w:rsidRPr="007232C9">
              <w:t>Yes</w:t>
            </w:r>
          </w:p>
        </w:tc>
        <w:tc>
          <w:tcPr>
            <w:tcW w:w="1542" w:type="dxa"/>
          </w:tcPr>
          <w:p w14:paraId="45D24E48" w14:textId="77777777" w:rsidR="00231655" w:rsidRPr="007232C9" w:rsidRDefault="00231655" w:rsidP="007F662D">
            <w:pPr>
              <w:jc w:val="center"/>
            </w:pPr>
            <w:r w:rsidRPr="007232C9">
              <w:t>No</w:t>
            </w:r>
          </w:p>
        </w:tc>
      </w:tr>
      <w:tr w:rsidR="00231655" w:rsidRPr="007232C9" w14:paraId="43BA2E7D" w14:textId="77777777" w:rsidTr="007F662D">
        <w:tc>
          <w:tcPr>
            <w:tcW w:w="5781" w:type="dxa"/>
          </w:tcPr>
          <w:p w14:paraId="3F4B5F4E" w14:textId="77777777" w:rsidR="00231655" w:rsidRPr="007232C9" w:rsidRDefault="00231655" w:rsidP="007F662D">
            <w:r w:rsidRPr="007232C9">
              <w:t>Transport and Logistics Services</w:t>
            </w:r>
          </w:p>
        </w:tc>
        <w:tc>
          <w:tcPr>
            <w:tcW w:w="1528" w:type="dxa"/>
          </w:tcPr>
          <w:p w14:paraId="49940FB9" w14:textId="77777777" w:rsidR="00231655" w:rsidRPr="007232C9" w:rsidRDefault="00231655" w:rsidP="007F662D">
            <w:pPr>
              <w:jc w:val="center"/>
            </w:pPr>
            <w:r w:rsidRPr="007232C9">
              <w:t>Yes</w:t>
            </w:r>
          </w:p>
        </w:tc>
        <w:tc>
          <w:tcPr>
            <w:tcW w:w="1542" w:type="dxa"/>
          </w:tcPr>
          <w:p w14:paraId="502C049F" w14:textId="77777777" w:rsidR="00231655" w:rsidRPr="007232C9" w:rsidRDefault="00231655" w:rsidP="007F662D">
            <w:pPr>
              <w:jc w:val="center"/>
            </w:pPr>
            <w:r w:rsidRPr="007232C9">
              <w:t>Yes</w:t>
            </w:r>
          </w:p>
        </w:tc>
      </w:tr>
      <w:tr w:rsidR="00231655" w:rsidRPr="007232C9" w14:paraId="331F66E5" w14:textId="77777777" w:rsidTr="007F662D">
        <w:tc>
          <w:tcPr>
            <w:tcW w:w="5781" w:type="dxa"/>
          </w:tcPr>
          <w:p w14:paraId="58964C5F" w14:textId="77777777" w:rsidR="00231655" w:rsidRPr="007232C9" w:rsidRDefault="00231655" w:rsidP="007F662D">
            <w:r w:rsidRPr="007232C9">
              <w:t>Training services</w:t>
            </w:r>
          </w:p>
        </w:tc>
        <w:tc>
          <w:tcPr>
            <w:tcW w:w="1528" w:type="dxa"/>
          </w:tcPr>
          <w:p w14:paraId="18FCC5FC" w14:textId="77777777" w:rsidR="00231655" w:rsidRPr="007232C9" w:rsidRDefault="00231655" w:rsidP="007F662D">
            <w:pPr>
              <w:jc w:val="center"/>
            </w:pPr>
            <w:r w:rsidRPr="007232C9">
              <w:t>Yes</w:t>
            </w:r>
          </w:p>
        </w:tc>
        <w:tc>
          <w:tcPr>
            <w:tcW w:w="1542" w:type="dxa"/>
          </w:tcPr>
          <w:p w14:paraId="3444167C" w14:textId="77777777" w:rsidR="00231655" w:rsidRPr="007232C9" w:rsidRDefault="00231655" w:rsidP="007F662D">
            <w:pPr>
              <w:jc w:val="center"/>
            </w:pPr>
            <w:r w:rsidRPr="007232C9">
              <w:t>Yes</w:t>
            </w:r>
          </w:p>
        </w:tc>
      </w:tr>
      <w:tr w:rsidR="00231655" w:rsidRPr="007232C9" w14:paraId="63408AD9" w14:textId="77777777" w:rsidTr="007F662D">
        <w:trPr>
          <w:trHeight w:val="70"/>
        </w:trPr>
        <w:tc>
          <w:tcPr>
            <w:tcW w:w="8851" w:type="dxa"/>
            <w:gridSpan w:val="3"/>
          </w:tcPr>
          <w:p w14:paraId="56BB1C7B" w14:textId="77777777" w:rsidR="00231655" w:rsidRPr="007232C9" w:rsidRDefault="00231655" w:rsidP="00231655">
            <w:pPr>
              <w:pStyle w:val="ListParagraph"/>
              <w:numPr>
                <w:ilvl w:val="0"/>
                <w:numId w:val="3"/>
              </w:numPr>
              <w:spacing w:before="120"/>
            </w:pPr>
            <w:r w:rsidRPr="007232C9">
              <w:rPr>
                <w:rFonts w:ascii="Tahoma" w:hAnsi="Tahoma" w:cs="Tahoma"/>
                <w:color w:val="353743"/>
                <w:sz w:val="17"/>
                <w:szCs w:val="17"/>
                <w:shd w:val="clear" w:color="auto" w:fill="FFFFFF"/>
              </w:rPr>
              <w:t xml:space="preserve"> Australian office/subsidiary of international supplier from which products will be sourced.</w:t>
            </w:r>
          </w:p>
        </w:tc>
      </w:tr>
    </w:tbl>
    <w:sdt>
      <w:sdtPr>
        <w:id w:val="2141458277"/>
        <w:lock w:val="contentLocked"/>
        <w:placeholder>
          <w:docPart w:val="3F6027781C7C4FF1AAC90592D213C1D7"/>
        </w:placeholder>
        <w:group/>
      </w:sdtPr>
      <w:sdtEndPr/>
      <w:sdtContent>
        <w:p w14:paraId="3E1BA3D0" w14:textId="77777777" w:rsidR="00E45719" w:rsidRDefault="00A5285B" w:rsidP="00632568">
          <w:r>
            <w:t>Disclaimer: The information provided in the table above is based on an initial assessment by the company. Any questions or issues should be raised with the project contact.</w:t>
          </w:r>
        </w:p>
        <w:p w14:paraId="45683B81"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4ABF8EA4" w14:textId="452F4B3B" w:rsidR="00B73488" w:rsidRDefault="00B73488" w:rsidP="00270A60">
              <w:pPr>
                <w:pStyle w:val="ListParagraph"/>
              </w:pPr>
              <w:r w:rsidRPr="001511E4">
                <w:t>Canadian Solar</w:t>
              </w:r>
              <w:r>
                <w:t xml:space="preserve"> </w:t>
              </w:r>
              <w:r w:rsidRPr="00AB29EA">
                <w:t xml:space="preserve">issued a </w:t>
              </w:r>
              <w:r>
                <w:t xml:space="preserve">RFP </w:t>
              </w:r>
              <w:r w:rsidRPr="00AB29EA">
                <w:t xml:space="preserve">to local </w:t>
              </w:r>
              <w:r>
                <w:t>E</w:t>
              </w:r>
              <w:r w:rsidRPr="00AB29EA">
                <w:t xml:space="preserve">ngineering and </w:t>
              </w:r>
              <w:r>
                <w:t>C</w:t>
              </w:r>
              <w:r w:rsidRPr="00AB29EA">
                <w:t xml:space="preserve">onstruction suppliers for provision of services under an </w:t>
              </w:r>
              <w:r>
                <w:t xml:space="preserve">EPC (Engineering, Procurement, Construction) </w:t>
              </w:r>
              <w:r w:rsidRPr="00AB29EA">
                <w:t xml:space="preserve">agreement, with a view to this engagement extending to </w:t>
              </w:r>
              <w:r>
                <w:t>O&amp;M (Operation and Maintenance)</w:t>
              </w:r>
              <w:r w:rsidR="00286C36">
                <w:t>. Canadian Solar</w:t>
              </w:r>
              <w:r w:rsidR="00270A60">
                <w:t xml:space="preserve"> engage</w:t>
              </w:r>
              <w:r w:rsidR="00286C36">
                <w:t>d</w:t>
              </w:r>
              <w:r w:rsidR="00270A60">
                <w:t xml:space="preserve"> RCR </w:t>
              </w:r>
              <w:r w:rsidR="00286C36">
                <w:t xml:space="preserve">Infrastructure </w:t>
              </w:r>
              <w:r w:rsidR="00270A60">
                <w:t>as EPC.</w:t>
              </w:r>
            </w:p>
            <w:p w14:paraId="31D00E0F" w14:textId="77777777" w:rsidR="00B73488" w:rsidRDefault="00B73488" w:rsidP="00F33D1C">
              <w:pPr>
                <w:pStyle w:val="ListParagraph"/>
              </w:pPr>
              <w:r w:rsidRPr="001511E4">
                <w:t>RCR Infrastructure</w:t>
              </w:r>
              <w:r w:rsidRPr="00F935B5">
                <w:t xml:space="preserve"> </w:t>
              </w:r>
              <w:r>
                <w:t xml:space="preserve">will liaise with the </w:t>
              </w:r>
              <w:r w:rsidRPr="00F935B5">
                <w:t>Industry Capability Network (ICN) Qld</w:t>
              </w:r>
              <w:r>
                <w:t xml:space="preserve"> (</w:t>
              </w:r>
              <w:hyperlink r:id="rId13" w:history="1">
                <w:r w:rsidRPr="00E73569">
                  <w:rPr>
                    <w:rStyle w:val="Hyperlink"/>
                  </w:rPr>
                  <w:t>http://www.icn.org.au/qld_home</w:t>
                </w:r>
              </w:hyperlink>
              <w:r>
                <w:t>) and the Queensland State Government to discuss the Project, procurement strategy and opportunities for local and regional suppliers.</w:t>
              </w:r>
            </w:p>
            <w:p w14:paraId="15B81F2E" w14:textId="77777777" w:rsidR="001511E4" w:rsidRPr="001511E4" w:rsidRDefault="001511E4" w:rsidP="001511E4">
              <w:pPr>
                <w:pStyle w:val="ListParagraph"/>
              </w:pPr>
              <w:r w:rsidRPr="001511E4">
                <w:t xml:space="preserve">RCR Infrastructure will keep Australian Suppliers informed of the project contact points within their procurement office through prominent disclosure of these details in all relevant Project information and provision of contact information to ICN Qld, </w:t>
              </w:r>
              <w:r w:rsidR="00764C92">
                <w:t>and Toowoomba Regional Council (T</w:t>
              </w:r>
              <w:r w:rsidRPr="001511E4">
                <w:t>RC).</w:t>
              </w:r>
            </w:p>
            <w:p w14:paraId="5390F75C" w14:textId="26356EED" w:rsidR="001511E4" w:rsidRPr="001511E4" w:rsidRDefault="001511E4" w:rsidP="001511E4">
              <w:pPr>
                <w:pStyle w:val="ListParagraph"/>
                <w:rPr>
                  <w:rStyle w:val="Strong"/>
                  <w:b w:val="0"/>
                </w:rPr>
              </w:pPr>
              <w:r w:rsidRPr="001511E4">
                <w:t>Canadian</w:t>
              </w:r>
              <w:r w:rsidRPr="001511E4">
                <w:rPr>
                  <w:rStyle w:val="Strong"/>
                </w:rPr>
                <w:t xml:space="preserve"> </w:t>
              </w:r>
              <w:r w:rsidRPr="001511E4">
                <w:rPr>
                  <w:rStyle w:val="Strong"/>
                  <w:b w:val="0"/>
                </w:rPr>
                <w:t>Solar has established a separate Project website</w:t>
              </w:r>
              <w:r w:rsidR="00613275">
                <w:rPr>
                  <w:rStyle w:val="Strong"/>
                  <w:b w:val="0"/>
                </w:rPr>
                <w:t xml:space="preserve"> </w:t>
              </w:r>
              <w:r w:rsidR="00613275" w:rsidRPr="001511E4">
                <w:rPr>
                  <w:rStyle w:val="Strong"/>
                  <w:b w:val="0"/>
                </w:rPr>
                <w:t>(</w:t>
              </w:r>
              <w:hyperlink r:id="rId14" w:history="1">
                <w:r w:rsidR="00613275" w:rsidRPr="00920348">
                  <w:rPr>
                    <w:rStyle w:val="Hyperlink"/>
                  </w:rPr>
                  <w:t>http://oakeysolarfarm.com.au/</w:t>
                </w:r>
              </w:hyperlink>
              <w:r w:rsidR="00613275" w:rsidRPr="001511E4">
                <w:rPr>
                  <w:rStyle w:val="Strong"/>
                  <w:b w:val="0"/>
                </w:rPr>
                <w:t xml:space="preserve">) </w:t>
              </w:r>
              <w:r w:rsidR="00613275">
                <w:rPr>
                  <w:rStyle w:val="Strong"/>
                  <w:b w:val="0"/>
                </w:rPr>
                <w:t>which</w:t>
              </w:r>
              <w:r w:rsidRPr="001511E4">
                <w:rPr>
                  <w:rStyle w:val="Strong"/>
                  <w:b w:val="0"/>
                </w:rPr>
                <w:t xml:space="preserve"> </w:t>
              </w:r>
              <w:r w:rsidR="00270A60">
                <w:rPr>
                  <w:rStyle w:val="Strong"/>
                  <w:b w:val="0"/>
                </w:rPr>
                <w:t xml:space="preserve">will be included in public information </w:t>
              </w:r>
              <w:r w:rsidRPr="001511E4">
                <w:rPr>
                  <w:rStyle w:val="Strong"/>
                  <w:b w:val="0"/>
                </w:rPr>
                <w:t xml:space="preserve">on </w:t>
              </w:r>
              <w:r w:rsidR="00613275">
                <w:rPr>
                  <w:rStyle w:val="Strong"/>
                  <w:b w:val="0"/>
                </w:rPr>
                <w:t xml:space="preserve">the project, community updates, </w:t>
              </w:r>
              <w:r w:rsidR="00613275" w:rsidRPr="001511E4">
                <w:rPr>
                  <w:rStyle w:val="Strong"/>
                  <w:b w:val="0"/>
                </w:rPr>
                <w:t>and news</w:t>
              </w:r>
              <w:r w:rsidR="00613275">
                <w:rPr>
                  <w:rStyle w:val="Strong"/>
                  <w:b w:val="0"/>
                </w:rPr>
                <w:t>. It</w:t>
              </w:r>
              <w:r w:rsidRPr="001511E4">
                <w:rPr>
                  <w:rStyle w:val="Strong"/>
                  <w:b w:val="0"/>
                </w:rPr>
                <w:t xml:space="preserve"> will</w:t>
              </w:r>
              <w:r w:rsidR="00613275">
                <w:rPr>
                  <w:rStyle w:val="Strong"/>
                  <w:b w:val="0"/>
                </w:rPr>
                <w:t xml:space="preserve"> also</w:t>
              </w:r>
              <w:r w:rsidRPr="001511E4">
                <w:rPr>
                  <w:rStyle w:val="Strong"/>
                  <w:b w:val="0"/>
                </w:rPr>
                <w:t xml:space="preserve"> include </w:t>
              </w:r>
              <w:r w:rsidR="00613275">
                <w:rPr>
                  <w:rStyle w:val="Strong"/>
                  <w:b w:val="0"/>
                </w:rPr>
                <w:t>details</w:t>
              </w:r>
              <w:r w:rsidRPr="001511E4">
                <w:rPr>
                  <w:rStyle w:val="Strong"/>
                  <w:b w:val="0"/>
                </w:rPr>
                <w:t xml:space="preserve"> of supply and employment opportunities for Australian suppliers. The website will update Project status when the </w:t>
              </w:r>
              <w:r w:rsidR="00EF5661">
                <w:rPr>
                  <w:rStyle w:val="Strong"/>
                  <w:b w:val="0"/>
                </w:rPr>
                <w:t>O</w:t>
              </w:r>
              <w:r w:rsidRPr="001511E4">
                <w:rPr>
                  <w:rStyle w:val="Strong"/>
                  <w:b w:val="0"/>
                </w:rPr>
                <w:t>SFP is ready for construction and will identify RCR Infrastructure as the EPC contractor, including a link to the RCR Infrastructure email address (</w:t>
              </w:r>
              <w:hyperlink r:id="rId15" w:history="1">
                <w:r w:rsidR="00764C92" w:rsidRPr="00920348">
                  <w:rPr>
                    <w:rStyle w:val="Hyperlink"/>
                  </w:rPr>
                  <w:t>Oakey.SFP.EOI@rcrtom.com.au</w:t>
                </w:r>
              </w:hyperlink>
              <w:r w:rsidRPr="001511E4">
                <w:rPr>
                  <w:rStyle w:val="Strong"/>
                  <w:b w:val="0"/>
                </w:rPr>
                <w:t>) that will be used by interested parties to offer their go</w:t>
              </w:r>
              <w:r w:rsidR="009A5FC0">
                <w:rPr>
                  <w:rStyle w:val="Strong"/>
                  <w:b w:val="0"/>
                </w:rPr>
                <w:t>ods and services to the project.</w:t>
              </w:r>
            </w:p>
            <w:p w14:paraId="7B6E617B" w14:textId="77777777" w:rsidR="001511E4" w:rsidRDefault="001511E4" w:rsidP="001511E4">
              <w:pPr>
                <w:pStyle w:val="ListParagraph"/>
              </w:pPr>
              <w:r w:rsidRPr="001511E4">
                <w:lastRenderedPageBreak/>
                <w:t xml:space="preserve">RCR </w:t>
              </w:r>
              <w:r w:rsidRPr="001511E4">
                <w:rPr>
                  <w:rStyle w:val="Strong"/>
                  <w:b w:val="0"/>
                </w:rPr>
                <w:t>Infrastructure</w:t>
              </w:r>
              <w:r w:rsidRPr="001511E4">
                <w:rPr>
                  <w:b/>
                </w:rPr>
                <w:t xml:space="preserve"> </w:t>
              </w:r>
              <w:r w:rsidRPr="008A235D">
                <w:t>wil</w:t>
              </w:r>
              <w:bookmarkStart w:id="0" w:name="_GoBack"/>
              <w:bookmarkEnd w:id="0"/>
              <w:r w:rsidRPr="008A235D">
                <w:t xml:space="preserve">l respond to each </w:t>
              </w:r>
              <w:r>
                <w:t xml:space="preserve">EOI </w:t>
              </w:r>
              <w:r w:rsidRPr="008A235D">
                <w:t xml:space="preserve">email enquiry received </w:t>
              </w:r>
              <w:r>
                <w:t xml:space="preserve">at </w:t>
              </w:r>
              <w:hyperlink r:id="rId16" w:history="1">
                <w:r w:rsidR="00764C92" w:rsidRPr="00920348">
                  <w:rPr>
                    <w:rStyle w:val="Hyperlink"/>
                  </w:rPr>
                  <w:t>Oakey.SFP.EOI@rcrtom.com.au</w:t>
                </w:r>
              </w:hyperlink>
              <w:r>
                <w:rPr>
                  <w:rStyle w:val="Strong"/>
                  <w:b w:val="0"/>
                </w:rPr>
                <w:t xml:space="preserve"> </w:t>
              </w:r>
              <w:r w:rsidRPr="008A235D">
                <w:t>to acknowledge receipt and progress the pre-qualification process, or advise the supplier of the reasons why pre-qualif</w:t>
              </w:r>
              <w:r>
                <w:t>ication has not been completed.</w:t>
              </w:r>
            </w:p>
            <w:p w14:paraId="549E9C73" w14:textId="1418EF72" w:rsidR="001511E4" w:rsidRPr="00583C86" w:rsidRDefault="001511E4" w:rsidP="001511E4">
              <w:pPr>
                <w:pStyle w:val="ListParagraph"/>
              </w:pPr>
              <w:r w:rsidRPr="001511E4">
                <w:t xml:space="preserve">RCR </w:t>
              </w:r>
              <w:r w:rsidRPr="001511E4">
                <w:rPr>
                  <w:rStyle w:val="Strong"/>
                  <w:b w:val="0"/>
                </w:rPr>
                <w:t>Infrastructure</w:t>
              </w:r>
              <w:r w:rsidRPr="008A235D">
                <w:t xml:space="preserve"> will engage the </w:t>
              </w:r>
              <w:r w:rsidR="00EF5661">
                <w:t>Toowoomba</w:t>
              </w:r>
              <w:r w:rsidRPr="008A235D">
                <w:t xml:space="preserve"> Regional Council (</w:t>
              </w:r>
              <w:r w:rsidR="00764C92">
                <w:t>T</w:t>
              </w:r>
              <w:r w:rsidRPr="008A235D">
                <w:t xml:space="preserve">RC) with a view to having Council promote project details and opportunities on </w:t>
              </w:r>
              <w:r>
                <w:t xml:space="preserve">their </w:t>
              </w:r>
              <w:r w:rsidRPr="008A235D">
                <w:t xml:space="preserve">website. </w:t>
              </w:r>
              <w:r w:rsidRPr="001511E4">
                <w:t xml:space="preserve">RCR </w:t>
              </w:r>
              <w:r w:rsidRPr="001511E4">
                <w:rPr>
                  <w:rStyle w:val="Strong"/>
                  <w:b w:val="0"/>
                </w:rPr>
                <w:t>Infrastructure</w:t>
              </w:r>
              <w:r w:rsidRPr="008A235D">
                <w:t xml:space="preserve"> would seek to include its own </w:t>
              </w:r>
              <w:r>
                <w:t>(</w:t>
              </w:r>
              <w:r w:rsidRPr="008A235D">
                <w:t>and C</w:t>
              </w:r>
              <w:r>
                <w:t>S’</w:t>
              </w:r>
              <w:r w:rsidRPr="008A235D">
                <w:t>s</w:t>
              </w:r>
              <w:r>
                <w:t>)</w:t>
              </w:r>
              <w:r w:rsidRPr="008A235D">
                <w:t xml:space="preserve"> contact details on the </w:t>
              </w:r>
              <w:r w:rsidR="00EF5661">
                <w:t>T</w:t>
              </w:r>
              <w:r w:rsidRPr="008A235D">
                <w:t>RC website, a link to the Project web page and the RCR email address for expression of interest from suppliers.</w:t>
              </w:r>
            </w:p>
            <w:p w14:paraId="63E4CFDA" w14:textId="77777777" w:rsidR="00E45719" w:rsidRPr="00E45719" w:rsidRDefault="001511E4" w:rsidP="00F33D1C">
              <w:pPr>
                <w:pStyle w:val="ListParagraph"/>
              </w:pPr>
              <w:r w:rsidRPr="00FD7FB6">
                <w:t xml:space="preserve">From time to time, </w:t>
              </w:r>
              <w:r w:rsidRPr="001511E4">
                <w:t xml:space="preserve">RCR </w:t>
              </w:r>
              <w:r w:rsidRPr="001511E4">
                <w:rPr>
                  <w:rStyle w:val="Strong"/>
                  <w:b w:val="0"/>
                </w:rPr>
                <w:t>Infrastructure</w:t>
              </w:r>
              <w:r w:rsidRPr="001511E4">
                <w:t xml:space="preserve"> – in consultation with Canadian Solar</w:t>
              </w:r>
              <w:r>
                <w:t xml:space="preserve"> - will</w:t>
              </w:r>
              <w:r w:rsidRPr="00FD7FB6">
                <w:t xml:space="preserve"> also use the local press</w:t>
              </w:r>
              <w:r>
                <w:t>,</w:t>
              </w:r>
              <w:r w:rsidRPr="00FD7FB6">
                <w:t xml:space="preserve"> media releases </w:t>
              </w:r>
              <w:r>
                <w:t xml:space="preserve">and social media (LinkedIn, Facebook, Twitter) </w:t>
              </w:r>
              <w:r w:rsidRPr="00FD7FB6">
                <w:t xml:space="preserve">to promote the </w:t>
              </w:r>
              <w:r>
                <w:t>P</w:t>
              </w:r>
              <w:r w:rsidRPr="00FD7FB6">
                <w:t>roject and to highlight AIP opportunities.</w:t>
              </w:r>
              <w:r>
                <w:t xml:space="preserve"> All releases or local media coverage providing community updates and general project information will include a reference to resources and contact points for suppliers wishing to express an interest in the </w:t>
              </w:r>
              <w:r w:rsidRPr="004B1D20">
                <w:t>Project (e</w:t>
              </w:r>
              <w:r>
                <w:t>.</w:t>
              </w:r>
              <w:r w:rsidRPr="004B1D20">
                <w:t>g.</w:t>
              </w:r>
              <w:r>
                <w:t>,</w:t>
              </w:r>
              <w:r w:rsidRPr="004B1D20">
                <w:t xml:space="preserve"> ICN Qld, </w:t>
              </w:r>
              <w:r w:rsidR="00764C92">
                <w:t>T</w:t>
              </w:r>
              <w:r>
                <w:t>RC</w:t>
              </w:r>
              <w:r w:rsidRPr="004B1D20">
                <w:t>,</w:t>
              </w:r>
              <w:r>
                <w:t xml:space="preserve"> RCR email contact etc. as appropriate).</w:t>
              </w:r>
            </w:p>
          </w:sdtContent>
        </w:sdt>
        <w:p w14:paraId="5C06C37F"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0A86CF28" w14:textId="77777777" w:rsidR="00270A60" w:rsidRDefault="00F97123" w:rsidP="00EF5661">
              <w:pPr>
                <w:pStyle w:val="ListParagraph"/>
              </w:pPr>
              <w:r w:rsidRPr="00F97123">
                <w:t>RCR Infrastructure will ensure that the Project’s full, fair and reasonable opportunities will enable Australian industry</w:t>
              </w:r>
              <w:r>
                <w:t xml:space="preserve"> to pre-qualify for tendering for all services and supply available in Australia and open second tier supply opportunities to Australian industry to provide local content and maintenance support for key components of equipment packages placed with overseas tenderers.</w:t>
              </w:r>
              <w:r w:rsidR="00270A60" w:rsidRPr="00270A60">
                <w:t xml:space="preserve"> </w:t>
              </w:r>
            </w:p>
            <w:p w14:paraId="70C5FA36" w14:textId="759A6E00" w:rsidR="00270A60" w:rsidRDefault="00270A60" w:rsidP="00232585">
              <w:pPr>
                <w:pStyle w:val="ListParagraph"/>
              </w:pPr>
              <w:r w:rsidRPr="00232585">
                <w:t>The equipment standards for the project are based on Australian standards and where not available, on international standards in common use in Australia.</w:t>
              </w:r>
              <w:r w:rsidR="00232585" w:rsidRPr="00232585">
                <w:t xml:space="preserve"> </w:t>
              </w:r>
              <w:r w:rsidR="00232585">
                <w:t>The engineering design for the project is based on industry requirements and standards, which incorporate Australian and International design standards and engineering practices.</w:t>
              </w:r>
            </w:p>
            <w:p w14:paraId="761CCACC" w14:textId="3EAB9423" w:rsidR="00270A60" w:rsidRDefault="00270A60" w:rsidP="00EF5661">
              <w:pPr>
                <w:pStyle w:val="ListParagraph"/>
              </w:pPr>
              <w:r>
                <w:t>Prequalification will be determined by each vendor’s achievement against minimum performance standards that will be consistently applied and assessed across all vendors.</w:t>
              </w:r>
            </w:p>
            <w:p w14:paraId="499CE494" w14:textId="77777777" w:rsidR="00270A60" w:rsidRDefault="00270A60" w:rsidP="00EF5661">
              <w:pPr>
                <w:pStyle w:val="ListParagraph"/>
              </w:pPr>
              <w:r>
                <w:t>RFTs will be based on a standard supply document template and be issued to all bidders at the same time.</w:t>
              </w:r>
            </w:p>
            <w:p w14:paraId="22F9CDF8" w14:textId="77777777" w:rsidR="00270A60" w:rsidRDefault="00270A60" w:rsidP="00EF5661">
              <w:pPr>
                <w:pStyle w:val="ListParagraph"/>
              </w:pPr>
              <w:r>
                <w:t xml:space="preserve">The time for tender responses will be the same for every bidder. </w:t>
              </w:r>
            </w:p>
            <w:p w14:paraId="645F7284" w14:textId="31238847" w:rsidR="00270A60" w:rsidRDefault="00270A60" w:rsidP="00EF5661">
              <w:pPr>
                <w:pStyle w:val="ListParagraph"/>
              </w:pPr>
              <w:r>
                <w:t>RCR will undertake a technical and commercial evaluation of each tender against the criteria set out in the tender and each tender is assessed on its merits and the supplier</w:t>
              </w:r>
              <w:r w:rsidR="001D44D8">
                <w:t>’</w:t>
              </w:r>
              <w:r>
                <w:t>s ability to meet project requirements.</w:t>
              </w:r>
            </w:p>
            <w:p w14:paraId="3CB92079" w14:textId="77777777" w:rsidR="00270A60" w:rsidRDefault="00270A60" w:rsidP="00EF5661">
              <w:pPr>
                <w:pStyle w:val="ListParagraph"/>
              </w:pPr>
              <w:r>
                <w:t>RCR will inform Australian suppliers on the outcome of their submission and provide feedback when requested.</w:t>
              </w:r>
            </w:p>
            <w:p w14:paraId="251F98BA" w14:textId="77777777" w:rsidR="00270A60" w:rsidRDefault="00270A60" w:rsidP="00EF5661">
              <w:pPr>
                <w:pStyle w:val="ListParagraph"/>
              </w:pPr>
              <w:r>
                <w:t>RCR will ensure Australian industry can access opportunities through all tiers of supply.</w:t>
              </w:r>
            </w:p>
            <w:p w14:paraId="336DCE46" w14:textId="216BD5BC" w:rsidR="00F33D1C" w:rsidRPr="004852B8" w:rsidRDefault="00270A60" w:rsidP="00EF5661">
              <w:pPr>
                <w:pStyle w:val="ListParagraph"/>
              </w:pPr>
              <w:r>
                <w:t>AIP plan will be included in all RFT documents.</w:t>
              </w:r>
            </w:p>
          </w:sdtContent>
        </w:sdt>
        <w:p w14:paraId="168F161E"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sdt>
              <w:sdtPr>
                <w:id w:val="-352644436"/>
                <w:placeholder>
                  <w:docPart w:val="13B2B51F762147E1904DB7D7D228BB2A"/>
                </w:placeholder>
              </w:sdtPr>
              <w:sdtEndPr/>
              <w:sdtContent>
                <w:p w14:paraId="0A5049B4" w14:textId="77777777" w:rsidR="004852B8" w:rsidRPr="004852B8" w:rsidRDefault="004852B8" w:rsidP="00EF5661">
                  <w:pPr>
                    <w:pStyle w:val="ListParagraph"/>
                    <w:spacing w:after="0"/>
                  </w:pPr>
                  <w:r w:rsidRPr="004852B8">
                    <w:t>The employment of Australian engineers and designers provides a means of transfer of engineering technology and project systems to Australian companies.</w:t>
                  </w:r>
                </w:p>
                <w:p w14:paraId="452838D6" w14:textId="77777777" w:rsidR="00270A60" w:rsidRPr="004852B8" w:rsidRDefault="004852B8" w:rsidP="00EF5661">
                  <w:pPr>
                    <w:pStyle w:val="ListParagraph"/>
                    <w:spacing w:after="0"/>
                  </w:pPr>
                  <w:r w:rsidRPr="004852B8">
                    <w:t xml:space="preserve">Canadian Solar and RCR Infrastructure support the skills transfer of proven engineering technology from overseas to Australian personnel. Canadian Solar and RCR Infrastructure will engage and utilise the experience of the international suppliers/ manufacturers technical advisers who will spend time on site advising, providing on-site training and assisting the Project. </w:t>
                  </w:r>
                </w:p>
                <w:p w14:paraId="3319374B" w14:textId="4B62B194" w:rsidR="00270A60" w:rsidRPr="00270A60" w:rsidRDefault="003A7D9F" w:rsidP="00EF5661">
                  <w:pPr>
                    <w:pStyle w:val="ListParagraph"/>
                    <w:spacing w:after="0"/>
                    <w:rPr>
                      <w:rFonts w:ascii="Calibri" w:hAnsi="Calibri"/>
                      <w:b/>
                      <w:color w:val="333333"/>
                      <w:sz w:val="22"/>
                    </w:rPr>
                  </w:pPr>
                  <w:r>
                    <w:t xml:space="preserve">Understanding how Australian and International design standards and engineering practices are applied in the development and construction of a solar </w:t>
                  </w:r>
                  <w:r w:rsidR="004852B8" w:rsidRPr="004852B8">
                    <w:t xml:space="preserve">generation plant will provide valuable experience to Australian suppliers, better equipping them to bid on other renewable energy projects both in Australia and internationally. </w:t>
                  </w:r>
                </w:p>
                <w:p w14:paraId="696B1202" w14:textId="3A5C895A" w:rsidR="00270A60" w:rsidRDefault="00270A60" w:rsidP="00EF5661">
                  <w:pPr>
                    <w:pStyle w:val="CommentText"/>
                    <w:numPr>
                      <w:ilvl w:val="0"/>
                      <w:numId w:val="6"/>
                    </w:numPr>
                    <w:spacing w:after="0"/>
                  </w:pPr>
                  <w:r>
                    <w:t>RCR will provide assistance to smaller contractors and suppliers in the form of contract negotiations, pre-qualification requirements, site inductions, on-site training of specialist or safety critical works and sharing procedures</w:t>
                  </w:r>
                  <w:r w:rsidR="003A7D9F">
                    <w:t xml:space="preserve"> to enable them to build capacity to contribute to larger contracts</w:t>
                  </w:r>
                  <w:r>
                    <w:t>.</w:t>
                  </w:r>
                </w:p>
                <w:p w14:paraId="4B9EC7CB" w14:textId="44D6E728" w:rsidR="00270A60" w:rsidRDefault="00270A60" w:rsidP="00EF5661">
                  <w:pPr>
                    <w:pStyle w:val="CommentText"/>
                    <w:numPr>
                      <w:ilvl w:val="0"/>
                      <w:numId w:val="6"/>
                    </w:numPr>
                    <w:spacing w:after="0"/>
                  </w:pPr>
                  <w:r>
                    <w:t>RCR will train Australian suppliers and contractors</w:t>
                  </w:r>
                  <w:r w:rsidR="003A7D9F">
                    <w:t xml:space="preserve"> in areas such as installing, operating and servicing</w:t>
                  </w:r>
                  <w:r>
                    <w:t xml:space="preserve"> to create opportunities for longer term participation in the solar industry.</w:t>
                  </w:r>
                </w:p>
                <w:p w14:paraId="25639442" w14:textId="77777777" w:rsidR="00270A60" w:rsidRDefault="00270A60" w:rsidP="00EF5661">
                  <w:pPr>
                    <w:pStyle w:val="CommentText"/>
                    <w:numPr>
                      <w:ilvl w:val="0"/>
                      <w:numId w:val="6"/>
                    </w:numPr>
                    <w:spacing w:after="0"/>
                  </w:pPr>
                  <w:r>
                    <w:t>Operation and maintenance for the project will be provided by local contractors and Australian specialist service providers.</w:t>
                  </w:r>
                </w:p>
                <w:p w14:paraId="783B75D3" w14:textId="77777777" w:rsidR="00F33D1C" w:rsidRPr="00270A60" w:rsidRDefault="00270A60" w:rsidP="00EF5661">
                  <w:pPr>
                    <w:pStyle w:val="CommentText"/>
                    <w:numPr>
                      <w:ilvl w:val="0"/>
                      <w:numId w:val="6"/>
                    </w:numPr>
                    <w:spacing w:after="0"/>
                  </w:pPr>
                  <w:r>
                    <w:t>RCR and Canadian Solar are committed to indigenous engagement and training and development.</w:t>
                  </w:r>
                </w:p>
              </w:sdtContent>
            </w:sdt>
          </w:sdtContent>
        </w:sdt>
        <w:p w14:paraId="1C24154B" w14:textId="77777777" w:rsidR="00F33D1C" w:rsidRDefault="00F33D1C" w:rsidP="00F33D1C">
          <w:pPr>
            <w:pStyle w:val="Heading2"/>
          </w:pPr>
          <w:r>
            <w:lastRenderedPageBreak/>
            <w:t>6. Procedures and Resources</w:t>
          </w:r>
        </w:p>
        <w:sdt>
          <w:sdtPr>
            <w:id w:val="-486781717"/>
            <w:placeholder>
              <w:docPart w:val="AC27FE5B46524048B1E2D671E94AC235"/>
            </w:placeholder>
          </w:sdtPr>
          <w:sdtEndPr/>
          <w:sdtContent>
            <w:sdt>
              <w:sdtPr>
                <w:id w:val="-1407918429"/>
                <w:placeholder>
                  <w:docPart w:val="4343565DB49949DFA2BDC043F84C5337"/>
                </w:placeholder>
              </w:sdtPr>
              <w:sdtEndPr/>
              <w:sdtContent>
                <w:p w14:paraId="2F51989E" w14:textId="62D0BF54" w:rsidR="001511E4" w:rsidRPr="001511E4" w:rsidRDefault="001511E4" w:rsidP="00D60A56">
                  <w:pPr>
                    <w:pStyle w:val="ListParagraph"/>
                  </w:pPr>
                  <w:r w:rsidRPr="001511E4">
                    <w:t>Canadian Solar will appoint the person named above as the AIP Plan Implementation Lead who will assign responsibility within Canadian Solar’s project team for actions required by this AIP Plan. The Implementation Lead will establish a completion schedule and track AIP Plan actions and complia</w:t>
                  </w:r>
                  <w:r w:rsidR="00613275">
                    <w:t>nce, including corrective action</w:t>
                  </w:r>
                  <w:r w:rsidRPr="001511E4">
                    <w:t xml:space="preserve"> where required.  </w:t>
                  </w:r>
                </w:p>
              </w:sdtContent>
            </w:sdt>
            <w:sdt>
              <w:sdtPr>
                <w:id w:val="955907306"/>
                <w:placeholder>
                  <w:docPart w:val="C1AB2164F79E44A89030B4645E5E0A62"/>
                </w:placeholder>
              </w:sdtPr>
              <w:sdtEndPr/>
              <w:sdtContent>
                <w:p w14:paraId="6858ABFB" w14:textId="77777777" w:rsidR="00270A60" w:rsidRDefault="001511E4" w:rsidP="00270A60">
                  <w:pPr>
                    <w:pStyle w:val="ListParagraph"/>
                  </w:pPr>
                  <w:r w:rsidRPr="001511E4">
                    <w:t>Canadian Solar and RCR Infrastructure will ensure a copy of the AIP Plan and key actions is provided to project managers and all procurement personnel involved in the Project. Issue of the AIP Plan will be accompanied by a dedicated information and training session for identified Project personnel</w:t>
                  </w:r>
                  <w:r w:rsidR="00270A60">
                    <w:t>.</w:t>
                  </w:r>
                </w:p>
              </w:sdtContent>
            </w:sdt>
          </w:sdtContent>
        </w:sdt>
      </w:sdtContent>
    </w:sdt>
    <w:p w14:paraId="2CCA9A12" w14:textId="77777777" w:rsidR="00F33D1C" w:rsidRDefault="00270A60" w:rsidP="00D60A56">
      <w:pPr>
        <w:pStyle w:val="ListParagraph"/>
      </w:pPr>
      <w:r>
        <w:t>Canadian Solar and RCR will embed in procurement procedures a mandatory review of pre-qualified Australian and local suppliers.</w:t>
      </w:r>
    </w:p>
    <w:p w14:paraId="73856EDD" w14:textId="77777777" w:rsidR="00D60A56" w:rsidRDefault="00D60A56">
      <w:pPr>
        <w:spacing w:after="0"/>
        <w:rPr>
          <w:b/>
        </w:rPr>
      </w:pPr>
    </w:p>
    <w:sectPr w:rsidR="00D60A5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C86FC" w14:textId="77777777" w:rsidR="00865D4D" w:rsidRDefault="00865D4D" w:rsidP="007F331A">
      <w:pPr>
        <w:spacing w:after="0"/>
      </w:pPr>
      <w:r>
        <w:separator/>
      </w:r>
    </w:p>
  </w:endnote>
  <w:endnote w:type="continuationSeparator" w:id="0">
    <w:p w14:paraId="319D57A3" w14:textId="77777777" w:rsidR="00865D4D" w:rsidRDefault="00865D4D"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640F" w14:textId="77777777" w:rsidR="007F331A" w:rsidRDefault="007F331A" w:rsidP="007F331A">
    <w:pPr>
      <w:pStyle w:val="Footnote"/>
    </w:pPr>
    <w:r>
      <w:t>Department of Industry</w:t>
    </w:r>
    <w:r w:rsidR="0072274C">
      <w:t xml:space="preserve">, Innovation </w:t>
    </w:r>
    <w:r w:rsidR="006C404E">
      <w:t>and Science</w:t>
    </w:r>
  </w:p>
  <w:p w14:paraId="4F7B4653" w14:textId="77777777" w:rsidR="007F331A" w:rsidRDefault="007F331A" w:rsidP="007F331A">
    <w:pPr>
      <w:pStyle w:val="Footnote"/>
    </w:pPr>
    <w:r>
      <w:t>AIP Plan Executive Summary</w:t>
    </w:r>
  </w:p>
  <w:p w14:paraId="4745C4CE"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5A9BE6D4" w14:textId="77777777" w:rsidR="007F331A" w:rsidRPr="002032CF" w:rsidRDefault="009A5FC0"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1C4BE" w14:textId="77777777" w:rsidR="00865D4D" w:rsidRDefault="00865D4D" w:rsidP="007F331A">
      <w:pPr>
        <w:spacing w:after="0"/>
      </w:pPr>
      <w:r>
        <w:separator/>
      </w:r>
    </w:p>
  </w:footnote>
  <w:footnote w:type="continuationSeparator" w:id="0">
    <w:p w14:paraId="4D01C766" w14:textId="77777777" w:rsidR="00865D4D" w:rsidRDefault="00865D4D"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563D5"/>
    <w:multiLevelType w:val="hybridMultilevel"/>
    <w:tmpl w:val="4CD27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804857"/>
    <w:multiLevelType w:val="hybridMultilevel"/>
    <w:tmpl w:val="FCBC7B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69199C"/>
    <w:multiLevelType w:val="hybridMultilevel"/>
    <w:tmpl w:val="6C904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9C1080"/>
    <w:multiLevelType w:val="hybridMultilevel"/>
    <w:tmpl w:val="9CA4DAD6"/>
    <w:lvl w:ilvl="0" w:tplc="E094352E">
      <w:start w:val="1"/>
      <w:numFmt w:val="decimal"/>
      <w:lvlText w:val="(%1)"/>
      <w:lvlJc w:val="left"/>
      <w:pPr>
        <w:ind w:left="720" w:hanging="360"/>
      </w:pPr>
      <w:rPr>
        <w:rFonts w:ascii="Tahoma" w:hAnsi="Tahoma" w:cs="Tahoma" w:hint="default"/>
        <w:color w:val="353743"/>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1F2A89"/>
    <w:multiLevelType w:val="hybridMultilevel"/>
    <w:tmpl w:val="F1200D7C"/>
    <w:lvl w:ilvl="0" w:tplc="FA7AD14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F1764"/>
    <w:rsid w:val="00130956"/>
    <w:rsid w:val="00142AAC"/>
    <w:rsid w:val="001511E4"/>
    <w:rsid w:val="00166D19"/>
    <w:rsid w:val="001964CB"/>
    <w:rsid w:val="001D44D8"/>
    <w:rsid w:val="001D6D0B"/>
    <w:rsid w:val="002032CF"/>
    <w:rsid w:val="00231655"/>
    <w:rsid w:val="00232585"/>
    <w:rsid w:val="00244FC4"/>
    <w:rsid w:val="00270A60"/>
    <w:rsid w:val="00286C36"/>
    <w:rsid w:val="00334757"/>
    <w:rsid w:val="0036230E"/>
    <w:rsid w:val="003A7D9F"/>
    <w:rsid w:val="003B0746"/>
    <w:rsid w:val="003F68D5"/>
    <w:rsid w:val="00412EDE"/>
    <w:rsid w:val="004279CD"/>
    <w:rsid w:val="00431963"/>
    <w:rsid w:val="00441FDB"/>
    <w:rsid w:val="00464BF1"/>
    <w:rsid w:val="004852B8"/>
    <w:rsid w:val="004A658C"/>
    <w:rsid w:val="004F72D7"/>
    <w:rsid w:val="00515E17"/>
    <w:rsid w:val="0057513A"/>
    <w:rsid w:val="005A1283"/>
    <w:rsid w:val="00613275"/>
    <w:rsid w:val="00614583"/>
    <w:rsid w:val="00632568"/>
    <w:rsid w:val="006C404E"/>
    <w:rsid w:val="0072274C"/>
    <w:rsid w:val="00764C92"/>
    <w:rsid w:val="007F331A"/>
    <w:rsid w:val="00865D4D"/>
    <w:rsid w:val="008D2DD0"/>
    <w:rsid w:val="00907971"/>
    <w:rsid w:val="00916A84"/>
    <w:rsid w:val="00917C9C"/>
    <w:rsid w:val="00945B6E"/>
    <w:rsid w:val="00961F77"/>
    <w:rsid w:val="009A5FC0"/>
    <w:rsid w:val="009C3EAC"/>
    <w:rsid w:val="00A5285B"/>
    <w:rsid w:val="00A74FE8"/>
    <w:rsid w:val="00AE23E2"/>
    <w:rsid w:val="00AF7278"/>
    <w:rsid w:val="00B463AA"/>
    <w:rsid w:val="00B73488"/>
    <w:rsid w:val="00BB59C5"/>
    <w:rsid w:val="00BB702E"/>
    <w:rsid w:val="00BE6541"/>
    <w:rsid w:val="00CE0237"/>
    <w:rsid w:val="00D60A56"/>
    <w:rsid w:val="00DB097E"/>
    <w:rsid w:val="00DE5045"/>
    <w:rsid w:val="00E013A9"/>
    <w:rsid w:val="00E20C9B"/>
    <w:rsid w:val="00E45719"/>
    <w:rsid w:val="00EF5661"/>
    <w:rsid w:val="00F23350"/>
    <w:rsid w:val="00F33D1C"/>
    <w:rsid w:val="00F97123"/>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F8844D"/>
  <w15:docId w15:val="{DF1BCA93-5464-4EB4-987D-FEE5B3C3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22"/>
    <w:qFormat/>
    <w:rsid w:val="00E45719"/>
    <w:rPr>
      <w:b/>
      <w:sz w:val="20"/>
      <w:szCs w:val="20"/>
    </w:rPr>
  </w:style>
  <w:style w:type="paragraph" w:styleId="ListParagraph">
    <w:name w:val="List Paragraph"/>
    <w:basedOn w:val="Normal"/>
    <w:link w:val="ListParagraphChar"/>
    <w:uiPriority w:val="72"/>
    <w:qFormat/>
    <w:rsid w:val="00F33D1C"/>
    <w:pPr>
      <w:numPr>
        <w:numId w:val="1"/>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3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unhideWhenUsed/>
    <w:rsid w:val="00E013A9"/>
  </w:style>
  <w:style w:type="character" w:customStyle="1" w:styleId="CommentTextChar">
    <w:name w:val="Comment Text Char"/>
    <w:basedOn w:val="DefaultParagraphFont"/>
    <w:link w:val="CommentText"/>
    <w:uiPriority w:val="99"/>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uiPriority w:val="99"/>
    <w:rsid w:val="00961F77"/>
    <w:rPr>
      <w:color w:val="0000FF"/>
      <w:u w:val="single"/>
    </w:rPr>
  </w:style>
  <w:style w:type="character" w:customStyle="1" w:styleId="ListParagraphChar">
    <w:name w:val="List Paragraph Char"/>
    <w:basedOn w:val="DefaultParagraphFont"/>
    <w:link w:val="ListParagraph"/>
    <w:uiPriority w:val="72"/>
    <w:rsid w:val="00231655"/>
    <w:rPr>
      <w:rFonts w:ascii="Arial" w:hAnsi="Arial"/>
    </w:rPr>
  </w:style>
  <w:style w:type="paragraph" w:customStyle="1" w:styleId="Default">
    <w:name w:val="Default"/>
    <w:rsid w:val="00EF566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n.org.au/qld_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yne.staunton@canadiansola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akey.SFP.EOI@rcrtom.com.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akey.SFP.EOI@rcrtom.com.au" TargetMode="Externa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hyperlink" Target="http://oakeysolarfarm.com.au/" TargetMode="Externa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28E05F182E2D4F1C9DF4378B7B689584"/>
        <w:category>
          <w:name w:val="General"/>
          <w:gallery w:val="placeholder"/>
        </w:category>
        <w:types>
          <w:type w:val="bbPlcHdr"/>
        </w:types>
        <w:behaviors>
          <w:behavior w:val="content"/>
        </w:behaviors>
        <w:guid w:val="{9C83E178-161F-4108-AB96-22DE83DDEF95}"/>
      </w:docPartPr>
      <w:docPartBody>
        <w:p w:rsidR="00C1674D" w:rsidRDefault="001F222A" w:rsidP="001F222A">
          <w:pPr>
            <w:pStyle w:val="28E05F182E2D4F1C9DF4378B7B689584"/>
          </w:pPr>
          <w:r>
            <w:rPr>
              <w:rStyle w:val="PlaceholderText"/>
            </w:rPr>
            <w:t>Provide company/organisation name</w:t>
          </w:r>
        </w:p>
      </w:docPartBody>
    </w:docPart>
    <w:docPart>
      <w:docPartPr>
        <w:name w:val="7000BA5E44704BC3B2F598E0C656A49C"/>
        <w:category>
          <w:name w:val="General"/>
          <w:gallery w:val="placeholder"/>
        </w:category>
        <w:types>
          <w:type w:val="bbPlcHdr"/>
        </w:types>
        <w:behaviors>
          <w:behavior w:val="content"/>
        </w:behaviors>
        <w:guid w:val="{6FFCB0E1-6BC4-4FB6-9823-DC7F9FCF128D}"/>
      </w:docPartPr>
      <w:docPartBody>
        <w:p w:rsidR="00C1674D" w:rsidRDefault="001F222A" w:rsidP="001F222A">
          <w:pPr>
            <w:pStyle w:val="7000BA5E44704BC3B2F598E0C656A49C"/>
          </w:pPr>
          <w:r>
            <w:rPr>
              <w:rStyle w:val="PlaceholderText"/>
            </w:rPr>
            <w:t>Provide the contact person details</w:t>
          </w:r>
        </w:p>
      </w:docPartBody>
    </w:docPart>
    <w:docPart>
      <w:docPartPr>
        <w:name w:val="4C356485709A4A18A2CA4B93D2A2B9D6"/>
        <w:category>
          <w:name w:val="General"/>
          <w:gallery w:val="placeholder"/>
        </w:category>
        <w:types>
          <w:type w:val="bbPlcHdr"/>
        </w:types>
        <w:behaviors>
          <w:behavior w:val="content"/>
        </w:behaviors>
        <w:guid w:val="{317A9BAD-FBB0-4306-923F-9B212027B458}"/>
      </w:docPartPr>
      <w:docPartBody>
        <w:p w:rsidR="00C1674D" w:rsidRDefault="001F222A" w:rsidP="001F222A">
          <w:pPr>
            <w:pStyle w:val="4C356485709A4A18A2CA4B93D2A2B9D6"/>
          </w:pPr>
          <w:r>
            <w:rPr>
              <w:rStyle w:val="PlaceholderText"/>
            </w:rPr>
            <w:t>Provide a contact number</w:t>
          </w:r>
        </w:p>
      </w:docPartBody>
    </w:docPart>
    <w:docPart>
      <w:docPartPr>
        <w:name w:val="4343565DB49949DFA2BDC043F84C5337"/>
        <w:category>
          <w:name w:val="General"/>
          <w:gallery w:val="placeholder"/>
        </w:category>
        <w:types>
          <w:type w:val="bbPlcHdr"/>
        </w:types>
        <w:behaviors>
          <w:behavior w:val="content"/>
        </w:behaviors>
        <w:guid w:val="{0E55E293-5373-4064-B3A2-92956A8A2B45}"/>
      </w:docPartPr>
      <w:docPartBody>
        <w:p w:rsidR="00C1674D" w:rsidRDefault="001F222A" w:rsidP="001F222A">
          <w:pPr>
            <w:pStyle w:val="4343565DB49949DFA2BDC043F84C5337"/>
          </w:pPr>
          <w:r>
            <w:rPr>
              <w:rStyle w:val="PlaceholderText"/>
            </w:rPr>
            <w:t>Provide details of the procedures and resources action 1 here</w:t>
          </w:r>
        </w:p>
      </w:docPartBody>
    </w:docPart>
    <w:docPart>
      <w:docPartPr>
        <w:name w:val="C1AB2164F79E44A89030B4645E5E0A62"/>
        <w:category>
          <w:name w:val="General"/>
          <w:gallery w:val="placeholder"/>
        </w:category>
        <w:types>
          <w:type w:val="bbPlcHdr"/>
        </w:types>
        <w:behaviors>
          <w:behavior w:val="content"/>
        </w:behaviors>
        <w:guid w:val="{B420CAD4-08A1-4FFB-88F9-36213F4A039F}"/>
      </w:docPartPr>
      <w:docPartBody>
        <w:p w:rsidR="00C1674D" w:rsidRDefault="001F222A" w:rsidP="001F222A">
          <w:pPr>
            <w:pStyle w:val="C1AB2164F79E44A89030B4645E5E0A62"/>
          </w:pPr>
          <w:r>
            <w:rPr>
              <w:rStyle w:val="PlaceholderText"/>
            </w:rPr>
            <w:t>Provide details of the procedures and resources action 2 here</w:t>
          </w:r>
        </w:p>
      </w:docPartBody>
    </w:docPart>
    <w:docPart>
      <w:docPartPr>
        <w:name w:val="13B2B51F762147E1904DB7D7D228BB2A"/>
        <w:category>
          <w:name w:val="General"/>
          <w:gallery w:val="placeholder"/>
        </w:category>
        <w:types>
          <w:type w:val="bbPlcHdr"/>
        </w:types>
        <w:behaviors>
          <w:behavior w:val="content"/>
        </w:behaviors>
        <w:guid w:val="{955256C7-B5BA-4314-9D3E-02E1B958E96A}"/>
      </w:docPartPr>
      <w:docPartBody>
        <w:p w:rsidR="00C1674D" w:rsidRDefault="001F222A" w:rsidP="001F222A">
          <w:pPr>
            <w:pStyle w:val="13B2B51F762147E1904DB7D7D228BB2A"/>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E5A14C3F8D584FBB88831E629B13BF38"/>
        <w:category>
          <w:name w:val="General"/>
          <w:gallery w:val="placeholder"/>
        </w:category>
        <w:types>
          <w:type w:val="bbPlcHdr"/>
        </w:types>
        <w:behaviors>
          <w:behavior w:val="content"/>
        </w:behaviors>
        <w:guid w:val="{126D5D57-6C08-4B43-94A9-1846A3DCAF77}"/>
      </w:docPartPr>
      <w:docPartBody>
        <w:p w:rsidR="00C1674D" w:rsidRDefault="001F222A" w:rsidP="001F222A">
          <w:pPr>
            <w:pStyle w:val="E5A14C3F8D584FBB88831E629B13BF38"/>
          </w:pPr>
          <w:r>
            <w:rPr>
              <w:rStyle w:val="PlaceholderText"/>
            </w:rPr>
            <w:t>Provide company/organisation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C55A4"/>
    <w:rsid w:val="001F222A"/>
    <w:rsid w:val="00343949"/>
    <w:rsid w:val="009C700D"/>
    <w:rsid w:val="00A87591"/>
    <w:rsid w:val="00C101C6"/>
    <w:rsid w:val="00C16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1F222A"/>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28E05F182E2D4F1C9DF4378B7B689584">
    <w:name w:val="28E05F182E2D4F1C9DF4378B7B689584"/>
    <w:rsid w:val="001F222A"/>
  </w:style>
  <w:style w:type="paragraph" w:customStyle="1" w:styleId="7000BA5E44704BC3B2F598E0C656A49C">
    <w:name w:val="7000BA5E44704BC3B2F598E0C656A49C"/>
    <w:rsid w:val="001F222A"/>
  </w:style>
  <w:style w:type="paragraph" w:customStyle="1" w:styleId="4C356485709A4A18A2CA4B93D2A2B9D6">
    <w:name w:val="4C356485709A4A18A2CA4B93D2A2B9D6"/>
    <w:rsid w:val="001F222A"/>
  </w:style>
  <w:style w:type="paragraph" w:customStyle="1" w:styleId="428ECD4A2547487C9EC30A88BCA993CE">
    <w:name w:val="428ECD4A2547487C9EC30A88BCA993CE"/>
    <w:rsid w:val="001F222A"/>
  </w:style>
  <w:style w:type="paragraph" w:customStyle="1" w:styleId="D46D4A8A651E4DCEB503982A2026A7CB">
    <w:name w:val="D46D4A8A651E4DCEB503982A2026A7CB"/>
    <w:rsid w:val="001F222A"/>
  </w:style>
  <w:style w:type="paragraph" w:customStyle="1" w:styleId="6448B9CFF55747088E109380C41A2744">
    <w:name w:val="6448B9CFF55747088E109380C41A2744"/>
    <w:rsid w:val="001F222A"/>
  </w:style>
  <w:style w:type="paragraph" w:customStyle="1" w:styleId="4343565DB49949DFA2BDC043F84C5337">
    <w:name w:val="4343565DB49949DFA2BDC043F84C5337"/>
    <w:rsid w:val="001F222A"/>
  </w:style>
  <w:style w:type="paragraph" w:customStyle="1" w:styleId="C1AB2164F79E44A89030B4645E5E0A62">
    <w:name w:val="C1AB2164F79E44A89030B4645E5E0A62"/>
    <w:rsid w:val="001F222A"/>
  </w:style>
  <w:style w:type="paragraph" w:customStyle="1" w:styleId="13B2B51F762147E1904DB7D7D228BB2A">
    <w:name w:val="13B2B51F762147E1904DB7D7D228BB2A"/>
    <w:rsid w:val="001F222A"/>
  </w:style>
  <w:style w:type="paragraph" w:customStyle="1" w:styleId="E5A14C3F8D584FBB88831E629B13BF38">
    <w:name w:val="E5A14C3F8D584FBB88831E629B13BF38"/>
    <w:rsid w:val="001F2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Urbaniak, Marek</DisplayName>
        <AccountId>644</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13300-F527-41C9-8440-B882466F2C53}"/>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D95895A3-84FD-4B81-81BE-A9930C7DC0A3}">
  <ds:schemaRefs>
    <ds:schemaRef ds:uri="http://schemas.microsoft.com/sharepoint/events"/>
  </ds:schemaRefs>
</ds:datastoreItem>
</file>

<file path=customXml/itemProps5.xml><?xml version="1.0" encoding="utf-8"?>
<ds:datastoreItem xmlns:ds="http://schemas.openxmlformats.org/officeDocument/2006/customXml" ds:itemID="{092C3E94-F42A-41FF-83CE-5E10521704A2}"/>
</file>

<file path=docProps/app.xml><?xml version="1.0" encoding="utf-8"?>
<Properties xmlns="http://schemas.openxmlformats.org/officeDocument/2006/extended-properties" xmlns:vt="http://schemas.openxmlformats.org/officeDocument/2006/docPropsVTypes">
  <Template>Normal</Template>
  <TotalTime>28</TotalTime>
  <Pages>4</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Urbaniak, Marek</cp:lastModifiedBy>
  <cp:revision>11</cp:revision>
  <cp:lastPrinted>2017-01-17T03:16:00Z</cp:lastPrinted>
  <dcterms:created xsi:type="dcterms:W3CDTF">2017-01-17T00:15:00Z</dcterms:created>
  <dcterms:modified xsi:type="dcterms:W3CDTF">2017-05-04T03:03:00Z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707;#Clean Energy Finance Corporation|86d949e2-fdc0-481c-b2e5-7bd3a2d71c3a</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428;#Commonwealth Procurement|875f86a7-c00a-4880-b715-d9f5d6134b72</vt:lpwstr>
  </property>
  <property fmtid="{D5CDD505-2E9C-101B-9397-08002B2CF9AE}" pid="18" name="DocHub_Keywords">
    <vt:lpwstr/>
  </property>
  <property fmtid="{D5CDD505-2E9C-101B-9397-08002B2CF9AE}" pid="19" name="_dlc_DocIdItemGuid">
    <vt:lpwstr>5eda1719-94d6-4e3a-bf59-a82aaf2090f9</vt:lpwstr>
  </property>
</Properties>
</file>