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19" w:rsidRPr="00426F18" w:rsidRDefault="00E45719" w:rsidP="0078593E">
      <w:pPr>
        <w:pStyle w:val="Heading1"/>
        <w:rPr>
          <w:rFonts w:asciiTheme="minorHAnsi" w:hAnsiTheme="minorHAnsi"/>
        </w:rPr>
      </w:pPr>
      <w:r w:rsidRPr="00426F18">
        <w:rPr>
          <w:rFonts w:asciiTheme="minorHAnsi" w:hAnsiTheme="minorHAnsi"/>
        </w:rPr>
        <w:t xml:space="preserve">Australian Industry Participation (AIP) </w:t>
      </w:r>
      <w:r w:rsidR="004B70FC" w:rsidRPr="00426F18">
        <w:rPr>
          <w:rFonts w:asciiTheme="minorHAnsi" w:hAnsiTheme="minorHAnsi"/>
        </w:rPr>
        <w:t>p</w:t>
      </w:r>
      <w:r w:rsidRPr="00426F18">
        <w:rPr>
          <w:rFonts w:asciiTheme="minorHAnsi" w:hAnsiTheme="minorHAnsi"/>
        </w:rPr>
        <w:t>lan Summary</w:t>
      </w:r>
      <w:r w:rsidR="008862FC" w:rsidRPr="00426F18">
        <w:rPr>
          <w:rFonts w:asciiTheme="minorHAnsi" w:hAnsiTheme="minorHAnsi"/>
        </w:rPr>
        <w:t xml:space="preserve"> </w:t>
      </w:r>
      <w:r w:rsidR="0078593E" w:rsidRPr="00426F18">
        <w:rPr>
          <w:rFonts w:asciiTheme="minorHAnsi" w:hAnsiTheme="minorHAnsi"/>
        </w:rPr>
        <w:t>–</w:t>
      </w:r>
      <w:r w:rsidR="008862FC" w:rsidRPr="00426F18">
        <w:rPr>
          <w:rFonts w:asciiTheme="minorHAnsi" w:hAnsiTheme="minorHAnsi"/>
        </w:rPr>
        <w:t xml:space="preserve"> Project Phase</w:t>
      </w:r>
    </w:p>
    <w:p w:rsidR="00E45719" w:rsidRPr="00426F18" w:rsidRDefault="00E45719" w:rsidP="00E45719">
      <w:pPr>
        <w:pStyle w:val="Heading2"/>
        <w:rPr>
          <w:rFonts w:asciiTheme="minorHAnsi" w:hAnsiTheme="minorHAnsi"/>
        </w:rPr>
      </w:pPr>
      <w:r w:rsidRPr="00426F18">
        <w:rPr>
          <w:rFonts w:asciiTheme="minorHAnsi" w:hAnsiTheme="minorHAnsi"/>
        </w:rPr>
        <w:t>1. Project Details</w:t>
      </w:r>
    </w:p>
    <w:p w:rsidR="00E45719" w:rsidRPr="00426F18" w:rsidRDefault="00DB210C" w:rsidP="00F84DF8">
      <w:pPr>
        <w:rPr>
          <w:rStyle w:val="Strong"/>
        </w:rPr>
      </w:pPr>
      <w:r w:rsidRPr="00426F18">
        <w:rPr>
          <w:rStyle w:val="Strong"/>
        </w:rPr>
        <w:t>Designated p</w:t>
      </w:r>
      <w:r w:rsidR="00700EBB" w:rsidRPr="00426F18">
        <w:rPr>
          <w:rStyle w:val="Strong"/>
        </w:rPr>
        <w:t xml:space="preserve">roject </w:t>
      </w:r>
      <w:r w:rsidRPr="00426F18">
        <w:rPr>
          <w:rStyle w:val="Strong"/>
        </w:rPr>
        <w:t>p</w:t>
      </w:r>
      <w:r w:rsidR="00700EBB" w:rsidRPr="00426F18">
        <w:rPr>
          <w:rStyle w:val="Strong"/>
        </w:rPr>
        <w:t>roponent</w:t>
      </w:r>
      <w:r w:rsidR="00E45719" w:rsidRPr="00426F18">
        <w:rPr>
          <w:rStyle w:val="Strong"/>
        </w:rPr>
        <w:t>:</w:t>
      </w:r>
      <w:r w:rsidR="00E45719" w:rsidRPr="00426F18">
        <w:t xml:space="preserve"> </w:t>
      </w:r>
      <w:sdt>
        <w:sdtPr>
          <w:id w:val="1206600866"/>
          <w:placeholder>
            <w:docPart w:val="014438E6140541DE911376511CD2EFC6"/>
          </w:placeholder>
        </w:sdtPr>
        <w:sdtEndPr/>
        <w:sdtContent>
          <w:sdt>
            <w:sdtPr>
              <w:id w:val="-773171558"/>
              <w:placeholder>
                <w:docPart w:val="EF212889EE0847F89B2D9B01648CDC73"/>
              </w:placeholder>
            </w:sdtPr>
            <w:sdtEndPr/>
            <w:sdtContent>
              <w:r w:rsidR="00F84DF8" w:rsidRPr="00426F18">
                <w:t xml:space="preserve">  </w:t>
              </w:r>
              <w:r w:rsidR="009B6BC1" w:rsidRPr="00426F18">
                <w:rPr>
                  <w:sz w:val="20"/>
                </w:rPr>
                <w:t>Roads and Maritime Services ABN 76 236 371 088</w:t>
              </w:r>
            </w:sdtContent>
          </w:sdt>
        </w:sdtContent>
      </w:sdt>
    </w:p>
    <w:p w:rsidR="00E45719" w:rsidRPr="00426F18" w:rsidRDefault="00E45719" w:rsidP="00E45719">
      <w:pPr>
        <w:rPr>
          <w:rStyle w:val="Strong"/>
        </w:rPr>
      </w:pPr>
      <w:r w:rsidRPr="00426F18">
        <w:rPr>
          <w:rStyle w:val="Strong"/>
        </w:rPr>
        <w:t>Description of the project:</w:t>
      </w:r>
      <w:r w:rsidRPr="00426F18">
        <w:t xml:space="preserve"> </w:t>
      </w:r>
      <w:sdt>
        <w:sdtPr>
          <w:id w:val="1192803413"/>
          <w:placeholder>
            <w:docPart w:val="4C4B8770539F48E0A1BA2E80C84929B7"/>
          </w:placeholder>
        </w:sdtPr>
        <w:sdtEndPr/>
        <w:sdtContent>
          <w:r w:rsidR="009B6BC1" w:rsidRPr="00426F18">
            <w:rPr>
              <w:rFonts w:cs="Arial"/>
              <w:sz w:val="20"/>
              <w:shd w:val="clear" w:color="auto" w:fill="FFFFFF"/>
            </w:rPr>
            <w:t xml:space="preserve">This AIP plan covers The Northern Road Upgrade and Bringelly Road Upgrade Stage 2, a program of works, which cater for future traffic from planned residential and commercial developments in time for a western Sydney airport opening in the mid-2020s.   </w:t>
          </w:r>
          <w:r w:rsidR="009B6BC1" w:rsidRPr="00426F18">
            <w:rPr>
              <w:rFonts w:cs="Arial"/>
              <w:sz w:val="20"/>
            </w:rPr>
            <w:t xml:space="preserve">Key Project Features are summarised as follows: </w:t>
          </w:r>
          <w:r w:rsidR="009B6BC1" w:rsidRPr="00426F18">
            <w:rPr>
              <w:rFonts w:cs="Arial"/>
              <w:sz w:val="20"/>
              <w:u w:val="single"/>
              <w:shd w:val="clear" w:color="auto" w:fill="FFFFFF"/>
            </w:rPr>
            <w:t xml:space="preserve">The Northern Road Upgrade </w:t>
          </w:r>
          <w:r w:rsidR="009B6BC1" w:rsidRPr="00426F18">
            <w:rPr>
              <w:rFonts w:cs="Arial"/>
              <w:sz w:val="20"/>
              <w:shd w:val="clear" w:color="auto" w:fill="FFFFFF"/>
            </w:rPr>
            <w:t xml:space="preserve">The Northern Road Upgrade, about 35km in length, from The Old Northern Road, Narellan to Jamison Road, Penrith, is being planned in stages. It will cater for future traffic from planned residential and commercial developments in time for a Western Sydney Airport opening in the </w:t>
          </w:r>
          <w:proofErr w:type="spellStart"/>
          <w:r w:rsidR="009B6BC1" w:rsidRPr="00426F18">
            <w:rPr>
              <w:rFonts w:cs="Arial"/>
              <w:sz w:val="20"/>
              <w:shd w:val="clear" w:color="auto" w:fill="FFFFFF"/>
            </w:rPr>
            <w:t>mid 2020s</w:t>
          </w:r>
          <w:proofErr w:type="spellEnd"/>
          <w:r w:rsidR="009B6BC1" w:rsidRPr="00426F18">
            <w:rPr>
              <w:rFonts w:cs="Arial"/>
              <w:sz w:val="20"/>
              <w:shd w:val="clear" w:color="auto" w:fill="FFFFFF"/>
            </w:rPr>
            <w:t xml:space="preserve">. The Northern Road Upgrade stages are: </w:t>
          </w:r>
          <w:r w:rsidR="009B6BC1" w:rsidRPr="00426F18">
            <w:rPr>
              <w:rFonts w:cs="Arial"/>
              <w:sz w:val="20"/>
            </w:rPr>
            <w:t>Old Northern Road to Peter Brock Drive Peter Brock Drive to Mersey Road Mersey Road to Glenmore Parkway Glenmore Parkway to Jamison Road. B</w:t>
          </w:r>
          <w:r w:rsidR="009B6BC1" w:rsidRPr="00426F18">
            <w:rPr>
              <w:rFonts w:cs="Arial"/>
              <w:sz w:val="20"/>
              <w:u w:val="single"/>
              <w:shd w:val="clear" w:color="auto" w:fill="FFFFFF"/>
            </w:rPr>
            <w:t xml:space="preserve">ringelly Road Upgrade </w:t>
          </w:r>
          <w:r w:rsidR="009B6BC1" w:rsidRPr="00426F18">
            <w:rPr>
              <w:rFonts w:cs="Arial"/>
              <w:sz w:val="20"/>
              <w:shd w:val="clear" w:color="auto" w:fill="FFFFFF"/>
            </w:rPr>
            <w:t xml:space="preserve">The Bringelly Road Upgrade will deliver new and upgraded roads to support integrated transport in the region and capitalise on the economic benefits from developing a Western Sydney Airport at Badgerys Creek. It will also improve safety, increase road capacity and reduce congestion and travel times in the future. Stage 2 of the Bringelly Road Upgrade extends from King Street, Rossmore to The Northern Road, Bringelly. </w:t>
          </w:r>
          <w:r w:rsidR="009B6BC1" w:rsidRPr="00426F18">
            <w:rPr>
              <w:rFonts w:cs="Arial"/>
              <w:sz w:val="20"/>
            </w:rPr>
            <w:t xml:space="preserve"> </w:t>
          </w:r>
        </w:sdtContent>
      </w:sdt>
    </w:p>
    <w:p w:rsidR="00E45719" w:rsidRPr="00426F18" w:rsidRDefault="00E45719" w:rsidP="00F84DF8">
      <w:pPr>
        <w:rPr>
          <w:rStyle w:val="Strong"/>
        </w:rPr>
      </w:pPr>
      <w:r w:rsidRPr="00426F18">
        <w:rPr>
          <w:rStyle w:val="Strong"/>
        </w:rPr>
        <w:t>Estimated project value:</w:t>
      </w:r>
      <w:r w:rsidRPr="00426F18">
        <w:t xml:space="preserve"> </w:t>
      </w:r>
      <w:sdt>
        <w:sdtPr>
          <w:id w:val="-1110893372"/>
          <w:placeholder>
            <w:docPart w:val="37EC6EBC2BF94AD4AF5607CD7F0B51E2"/>
          </w:placeholder>
        </w:sdtPr>
        <w:sdtEndPr/>
        <w:sdtContent>
          <w:sdt>
            <w:sdtPr>
              <w:rPr>
                <w:rFonts w:cs="Arial"/>
                <w:b/>
                <w:sz w:val="20"/>
              </w:rPr>
              <w:id w:val="-962343865"/>
              <w:placeholder>
                <w:docPart w:val="E154CBA8870942898F2C502304B8C1DE"/>
              </w:placeholder>
            </w:sdtPr>
            <w:sdtEndPr/>
            <w:sdtContent>
              <w:r w:rsidR="009B6BC1" w:rsidRPr="00426F18">
                <w:rPr>
                  <w:rFonts w:cs="Arial"/>
                  <w:sz w:val="20"/>
                </w:rPr>
                <w:t>$1.8 Billion (Total of The Northern Road Upgrade estimate of $1.6 billion and Bringelly Road Upgrade estimate of $172 million)</w:t>
              </w:r>
            </w:sdtContent>
          </w:sdt>
        </w:sdtContent>
      </w:sdt>
    </w:p>
    <w:p w:rsidR="00E45719" w:rsidRPr="00426F18" w:rsidRDefault="00E45719" w:rsidP="00F84DF8">
      <w:pPr>
        <w:rPr>
          <w:rStyle w:val="Strong"/>
        </w:rPr>
      </w:pPr>
      <w:r w:rsidRPr="00426F18">
        <w:rPr>
          <w:rStyle w:val="Strong"/>
        </w:rPr>
        <w:t>Project location:</w:t>
      </w:r>
      <w:r w:rsidRPr="00426F18">
        <w:t xml:space="preserve"> </w:t>
      </w:r>
      <w:sdt>
        <w:sdtPr>
          <w:id w:val="-508911138"/>
          <w:placeholder>
            <w:docPart w:val="7C12998A15B14D61B915FB28CCC0C411"/>
          </w:placeholder>
        </w:sdtPr>
        <w:sdtEndPr/>
        <w:sdtContent>
          <w:r w:rsidR="00F84DF8" w:rsidRPr="00426F18">
            <w:t xml:space="preserve">  </w:t>
          </w:r>
          <w:r w:rsidR="009B6BC1" w:rsidRPr="00426F18">
            <w:rPr>
              <w:rFonts w:cs="Arial"/>
              <w:sz w:val="20"/>
              <w:shd w:val="clear" w:color="auto" w:fill="FFFFFF"/>
            </w:rPr>
            <w:t>The Northern Road Upgrade, about 35km in length, from The Old Northern Road, Narellan to Jamison Road, Penrith; Stage 2 of the Bringelly Road Upgrade extends from King Street, Rossmore to The Northern Road, Bringelly</w:t>
          </w:r>
        </w:sdtContent>
      </w:sdt>
    </w:p>
    <w:p w:rsidR="00E45719" w:rsidRPr="00426F18" w:rsidRDefault="00E45719" w:rsidP="00BD4AEF">
      <w:pPr>
        <w:rPr>
          <w:rStyle w:val="Strong"/>
        </w:rPr>
      </w:pPr>
      <w:r w:rsidRPr="00426F18">
        <w:rPr>
          <w:rStyle w:val="Strong"/>
        </w:rPr>
        <w:t>Link to project information:</w:t>
      </w:r>
      <w:r w:rsidR="009B6BC1" w:rsidRPr="00426F18">
        <w:t xml:space="preserve"> </w:t>
      </w:r>
      <w:hyperlink r:id="rId11" w:history="1">
        <w:r w:rsidR="009B6BC1" w:rsidRPr="00426F18">
          <w:rPr>
            <w:rStyle w:val="Hyperlink"/>
            <w:rFonts w:cs="Arial"/>
            <w:sz w:val="20"/>
          </w:rPr>
          <w:t>www.rms.nsw.gov.au/wsip</w:t>
        </w:r>
      </w:hyperlink>
    </w:p>
    <w:p w:rsidR="00E45719" w:rsidRPr="00426F18" w:rsidRDefault="004B70FC" w:rsidP="00BD4AEF">
      <w:pPr>
        <w:rPr>
          <w:rStyle w:val="Strong"/>
        </w:rPr>
      </w:pPr>
      <w:r w:rsidRPr="00426F18">
        <w:rPr>
          <w:rStyle w:val="Strong"/>
        </w:rPr>
        <w:t>Project contact</w:t>
      </w:r>
      <w:r w:rsidR="00E05FDA" w:rsidRPr="00426F18">
        <w:rPr>
          <w:rStyle w:val="Strong"/>
        </w:rPr>
        <w:t xml:space="preserve"> for procurement information</w:t>
      </w:r>
      <w:r w:rsidR="00E45719" w:rsidRPr="00426F18">
        <w:rPr>
          <w:rStyle w:val="Strong"/>
        </w:rPr>
        <w:t>:</w:t>
      </w:r>
      <w:r w:rsidR="00E45719" w:rsidRPr="00426F18">
        <w:t xml:space="preserve"> </w:t>
      </w:r>
      <w:sdt>
        <w:sdtPr>
          <w:id w:val="-1184275287"/>
          <w:placeholder>
            <w:docPart w:val="3C003957CF0843F7B9AC297A1D3723E0"/>
          </w:placeholder>
        </w:sdtPr>
        <w:sdtEndPr/>
        <w:sdtContent>
          <w:r w:rsidR="00BD4AEF" w:rsidRPr="00426F18">
            <w:t xml:space="preserve"> </w:t>
          </w:r>
          <w:r w:rsidR="0068143B">
            <w:t>Peter Ross, Director,</w:t>
          </w:r>
          <w:r w:rsidR="009C747B">
            <w:t xml:space="preserve"> Program</w:t>
          </w:r>
          <w:r w:rsidR="0068143B">
            <w:t xml:space="preserve"> Management, 0412 570 029</w:t>
          </w:r>
          <w:r w:rsidR="009B6BC1" w:rsidRPr="00426F18">
            <w:rPr>
              <w:rFonts w:cs="Arial"/>
            </w:rPr>
            <w:t xml:space="preserve"> </w:t>
          </w:r>
          <w:r w:rsidR="00D3103D">
            <w:rPr>
              <w:rFonts w:cs="Arial"/>
            </w:rPr>
            <w:t>p</w:t>
          </w:r>
          <w:r w:rsidR="0068143B" w:rsidRPr="0068143B">
            <w:rPr>
              <w:rFonts w:cs="Arial"/>
            </w:rPr>
            <w:t>eter.</w:t>
          </w:r>
          <w:r w:rsidR="00D3103D">
            <w:rPr>
              <w:rFonts w:cs="Arial"/>
            </w:rPr>
            <w:t>ross</w:t>
          </w:r>
          <w:r w:rsidR="0068143B" w:rsidRPr="0068143B">
            <w:rPr>
              <w:rFonts w:cs="Arial"/>
            </w:rPr>
            <w:t>@rms.nsw.gov.au</w:t>
          </w:r>
        </w:sdtContent>
      </w:sdt>
    </w:p>
    <w:p w:rsidR="00E45719" w:rsidRPr="00426F18" w:rsidRDefault="00E45719" w:rsidP="00E45719">
      <w:pPr>
        <w:pStyle w:val="Heading2"/>
        <w:rPr>
          <w:rFonts w:asciiTheme="minorHAnsi" w:hAnsiTheme="minorHAnsi"/>
        </w:rPr>
      </w:pPr>
      <w:bookmarkStart w:id="0" w:name="_GoBack"/>
      <w:bookmarkEnd w:id="0"/>
      <w:r w:rsidRPr="00426F18">
        <w:rPr>
          <w:rFonts w:asciiTheme="minorHAnsi" w:hAnsiTheme="minorHAnsi"/>
        </w:rPr>
        <w:t xml:space="preserve">2. </w:t>
      </w:r>
      <w:r w:rsidR="00092840" w:rsidRPr="00426F18">
        <w:rPr>
          <w:rFonts w:asciiTheme="minorHAnsi" w:hAnsiTheme="minorHAnsi"/>
        </w:rPr>
        <w:t xml:space="preserve">Opportunities to supply </w:t>
      </w:r>
      <w:r w:rsidR="00700EBB" w:rsidRPr="00426F18">
        <w:rPr>
          <w:rFonts w:asciiTheme="minorHAnsi" w:hAnsiTheme="minorHAnsi"/>
        </w:rPr>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rsidRPr="00426F18" w:rsidTr="008862FC">
        <w:trPr>
          <w:tblHeader/>
        </w:trPr>
        <w:tc>
          <w:tcPr>
            <w:tcW w:w="5070" w:type="dxa"/>
          </w:tcPr>
          <w:p w:rsidR="008862FC" w:rsidRPr="00426F18" w:rsidRDefault="00DC7C1C" w:rsidP="00AF4C3E">
            <w:pPr>
              <w:rPr>
                <w:rStyle w:val="Strong"/>
              </w:rPr>
            </w:pPr>
            <w:r w:rsidRPr="00426F18">
              <w:rPr>
                <w:rStyle w:val="Strong"/>
              </w:rPr>
              <w:t>Expected opportunities</w:t>
            </w:r>
          </w:p>
        </w:tc>
        <w:tc>
          <w:tcPr>
            <w:tcW w:w="1984" w:type="dxa"/>
          </w:tcPr>
          <w:p w:rsidR="008862FC" w:rsidRPr="00426F18" w:rsidRDefault="008862FC" w:rsidP="00D8571B">
            <w:r w:rsidRPr="00426F18">
              <w:rPr>
                <w:rStyle w:val="Strong"/>
              </w:rPr>
              <w:t>Opportunities for Australian entities</w:t>
            </w:r>
          </w:p>
        </w:tc>
        <w:tc>
          <w:tcPr>
            <w:tcW w:w="1985" w:type="dxa"/>
          </w:tcPr>
          <w:p w:rsidR="008862FC" w:rsidRPr="00426F18" w:rsidRDefault="008862FC" w:rsidP="00D8571B">
            <w:r w:rsidRPr="00426F18">
              <w:rPr>
                <w:rStyle w:val="Strong"/>
              </w:rPr>
              <w:t>Opportunities for non-Australian entities</w:t>
            </w:r>
          </w:p>
        </w:tc>
      </w:tr>
      <w:tr w:rsidR="00471914" w:rsidRPr="00426F18" w:rsidTr="008862FC">
        <w:tc>
          <w:tcPr>
            <w:tcW w:w="5070" w:type="dxa"/>
          </w:tcPr>
          <w:p w:rsidR="00471914" w:rsidRPr="00426F18" w:rsidRDefault="00471914" w:rsidP="009A39F5">
            <w:pPr>
              <w:rPr>
                <w:rStyle w:val="Strong"/>
              </w:rPr>
            </w:pPr>
            <w:r w:rsidRPr="00426F18">
              <w:rPr>
                <w:rStyle w:val="Strong"/>
              </w:rPr>
              <w:t>Goods</w:t>
            </w:r>
            <w:r w:rsidR="001C7E1D" w:rsidRPr="00426F18">
              <w:rPr>
                <w:rStyle w:val="Strong"/>
              </w:rPr>
              <w:t xml:space="preserve"> and Services</w:t>
            </w:r>
          </w:p>
        </w:tc>
        <w:tc>
          <w:tcPr>
            <w:tcW w:w="1984" w:type="dxa"/>
          </w:tcPr>
          <w:p w:rsidR="00471914" w:rsidRPr="00426F18" w:rsidRDefault="00471914" w:rsidP="009A39F5"/>
        </w:tc>
        <w:tc>
          <w:tcPr>
            <w:tcW w:w="1985" w:type="dxa"/>
          </w:tcPr>
          <w:p w:rsidR="00471914" w:rsidRPr="00426F18" w:rsidRDefault="00471914" w:rsidP="009A39F5"/>
        </w:tc>
      </w:tr>
      <w:tr w:rsidR="009B6BC1" w:rsidRPr="00426F18" w:rsidTr="008862FC">
        <w:tc>
          <w:tcPr>
            <w:tcW w:w="5070" w:type="dxa"/>
          </w:tcPr>
          <w:p w:rsidR="009B6BC1" w:rsidRPr="00426F18" w:rsidRDefault="009B6BC1" w:rsidP="008C0BD2">
            <w:pPr>
              <w:rPr>
                <w:rFonts w:cs="Arial"/>
                <w:sz w:val="20"/>
              </w:rPr>
            </w:pPr>
            <w:r w:rsidRPr="00426F18">
              <w:rPr>
                <w:rFonts w:cs="Arial"/>
                <w:sz w:val="20"/>
              </w:rPr>
              <w:t>Environmental Works</w:t>
            </w:r>
          </w:p>
        </w:tc>
        <w:tc>
          <w:tcPr>
            <w:tcW w:w="1984" w:type="dxa"/>
          </w:tcPr>
          <w:p w:rsidR="009B6BC1" w:rsidRPr="00426F18" w:rsidRDefault="009B6BC1" w:rsidP="008C0BD2">
            <w:r w:rsidRPr="00426F18">
              <w:t>Yes</w:t>
            </w:r>
          </w:p>
        </w:tc>
        <w:tc>
          <w:tcPr>
            <w:tcW w:w="1985" w:type="dxa"/>
          </w:tcPr>
          <w:p w:rsidR="009B6BC1" w:rsidRPr="00426F18" w:rsidRDefault="009B6BC1" w:rsidP="008C0BD2">
            <w:r w:rsidRPr="00426F18">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Traffic Management and Temporary Works</w:t>
            </w:r>
          </w:p>
        </w:tc>
        <w:tc>
          <w:tcPr>
            <w:tcW w:w="1984" w:type="dxa"/>
          </w:tcPr>
          <w:p w:rsidR="009B6BC1" w:rsidRPr="00426F18" w:rsidRDefault="009B6BC1" w:rsidP="008C0BD2">
            <w:r w:rsidRPr="00426F18">
              <w:t>Yes</w:t>
            </w:r>
          </w:p>
        </w:tc>
        <w:tc>
          <w:tcPr>
            <w:tcW w:w="1985" w:type="dxa"/>
          </w:tcPr>
          <w:p w:rsidR="009B6BC1" w:rsidRPr="00426F18" w:rsidRDefault="009B6BC1" w:rsidP="008C0BD2">
            <w:r w:rsidRPr="00426F18">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Public Utilities Adjustments</w:t>
            </w:r>
          </w:p>
        </w:tc>
        <w:tc>
          <w:tcPr>
            <w:tcW w:w="1984" w:type="dxa"/>
          </w:tcPr>
          <w:p w:rsidR="009B6BC1" w:rsidRPr="00426F18" w:rsidRDefault="009B6BC1" w:rsidP="008C0BD2">
            <w:r w:rsidRPr="00426F18">
              <w:t>Yes</w:t>
            </w:r>
          </w:p>
        </w:tc>
        <w:tc>
          <w:tcPr>
            <w:tcW w:w="1985" w:type="dxa"/>
          </w:tcPr>
          <w:p w:rsidR="009B6BC1" w:rsidRPr="00426F18" w:rsidRDefault="009B6BC1" w:rsidP="008C0BD2">
            <w:r w:rsidRPr="00426F18">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Bulk Earthworks</w:t>
            </w:r>
          </w:p>
        </w:tc>
        <w:tc>
          <w:tcPr>
            <w:tcW w:w="1984" w:type="dxa"/>
          </w:tcPr>
          <w:p w:rsidR="009B6BC1" w:rsidRPr="00426F18" w:rsidRDefault="009B6BC1" w:rsidP="008C0BD2">
            <w:r w:rsidRPr="00426F18">
              <w:t>Yes</w:t>
            </w:r>
          </w:p>
        </w:tc>
        <w:tc>
          <w:tcPr>
            <w:tcW w:w="1985" w:type="dxa"/>
          </w:tcPr>
          <w:p w:rsidR="009B6BC1" w:rsidRPr="00426F18" w:rsidRDefault="009B6BC1" w:rsidP="008C0BD2">
            <w:r w:rsidRPr="00426F18">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lastRenderedPageBreak/>
              <w:t>Retaining Walls</w:t>
            </w:r>
          </w:p>
        </w:tc>
        <w:tc>
          <w:tcPr>
            <w:tcW w:w="1984" w:type="dxa"/>
          </w:tcPr>
          <w:p w:rsidR="009B6BC1" w:rsidRPr="00426F18" w:rsidRDefault="009B6BC1" w:rsidP="008C0BD2">
            <w:r w:rsidRPr="00426F18">
              <w:t>Yes</w:t>
            </w:r>
          </w:p>
        </w:tc>
        <w:tc>
          <w:tcPr>
            <w:tcW w:w="1985" w:type="dxa"/>
          </w:tcPr>
          <w:p w:rsidR="009B6BC1" w:rsidRPr="00426F18" w:rsidRDefault="009B6BC1" w:rsidP="008C0BD2">
            <w:r w:rsidRPr="00426F18">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Drainage</w:t>
            </w:r>
          </w:p>
        </w:tc>
        <w:tc>
          <w:tcPr>
            <w:tcW w:w="1984" w:type="dxa"/>
          </w:tcPr>
          <w:p w:rsidR="009B6BC1" w:rsidRPr="004468CE" w:rsidRDefault="009B6BC1" w:rsidP="009A39F5">
            <w:pPr>
              <w:rPr>
                <w:sz w:val="20"/>
              </w:rPr>
            </w:pPr>
            <w:r w:rsidRPr="004468CE">
              <w:rPr>
                <w:sz w:val="20"/>
              </w:rPr>
              <w:t>Yes</w:t>
            </w:r>
          </w:p>
        </w:tc>
        <w:tc>
          <w:tcPr>
            <w:tcW w:w="1985" w:type="dxa"/>
          </w:tcPr>
          <w:p w:rsidR="009B6BC1" w:rsidRPr="004468CE" w:rsidRDefault="009B6BC1" w:rsidP="009A39F5">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Bridges</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Tunnels</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Pavements</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Finishing Works</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Traffic Signage, Signals and Controls</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Supplementary Items e.g. pedestrian paving, signage, fencing, landscaping</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Street Lighting</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r w:rsidR="009B6BC1" w:rsidRPr="00426F18" w:rsidTr="008862FC">
        <w:tc>
          <w:tcPr>
            <w:tcW w:w="5070" w:type="dxa"/>
          </w:tcPr>
          <w:p w:rsidR="009B6BC1" w:rsidRPr="00426F18" w:rsidRDefault="009B6BC1" w:rsidP="008C0BD2">
            <w:pPr>
              <w:rPr>
                <w:rFonts w:cs="Arial"/>
                <w:sz w:val="20"/>
              </w:rPr>
            </w:pPr>
            <w:r w:rsidRPr="00426F18">
              <w:rPr>
                <w:rFonts w:cs="Arial"/>
                <w:sz w:val="20"/>
              </w:rPr>
              <w:t>Safety Barriers</w:t>
            </w:r>
          </w:p>
        </w:tc>
        <w:tc>
          <w:tcPr>
            <w:tcW w:w="1984" w:type="dxa"/>
          </w:tcPr>
          <w:p w:rsidR="009B6BC1" w:rsidRPr="004468CE" w:rsidRDefault="009B6BC1" w:rsidP="008C0BD2">
            <w:pPr>
              <w:rPr>
                <w:sz w:val="20"/>
              </w:rPr>
            </w:pPr>
            <w:r w:rsidRPr="004468CE">
              <w:rPr>
                <w:sz w:val="20"/>
              </w:rPr>
              <w:t>Yes</w:t>
            </w:r>
          </w:p>
        </w:tc>
        <w:tc>
          <w:tcPr>
            <w:tcW w:w="1985" w:type="dxa"/>
          </w:tcPr>
          <w:p w:rsidR="009B6BC1" w:rsidRPr="004468CE" w:rsidRDefault="009B6BC1" w:rsidP="008C0BD2">
            <w:pPr>
              <w:rPr>
                <w:sz w:val="20"/>
              </w:rPr>
            </w:pPr>
            <w:r w:rsidRPr="004468CE">
              <w:rPr>
                <w:sz w:val="20"/>
              </w:rPr>
              <w:t>Yes</w:t>
            </w:r>
          </w:p>
        </w:tc>
      </w:tr>
    </w:tbl>
    <w:p w:rsidR="00E45719" w:rsidRPr="00426F18" w:rsidRDefault="00A5285B" w:rsidP="00EE570C">
      <w:pPr>
        <w:pStyle w:val="Disclaimer"/>
      </w:pPr>
      <w:r w:rsidRPr="00426F18">
        <w:t>Disclaimer: The information provided in the table above is based on an initial assessment by the company. Any questions or issues should be raised with the project contact.</w:t>
      </w:r>
    </w:p>
    <w:p w:rsidR="000E4E23" w:rsidRPr="00426F18" w:rsidRDefault="000E4E23" w:rsidP="000E4E23">
      <w:pPr>
        <w:pStyle w:val="Heading2"/>
        <w:rPr>
          <w:rFonts w:asciiTheme="minorHAnsi" w:hAnsiTheme="minorHAnsi"/>
        </w:rPr>
      </w:pPr>
      <w:r w:rsidRPr="00426F18">
        <w:rPr>
          <w:rFonts w:asciiTheme="minorHAnsi" w:hAnsiTheme="minorHAnsi"/>
        </w:rPr>
        <w:t>3 Standards to be used in the project</w:t>
      </w:r>
    </w:p>
    <w:sdt>
      <w:sdtPr>
        <w:rPr>
          <w:rFonts w:asciiTheme="minorHAnsi" w:eastAsiaTheme="minorEastAsia" w:hAnsiTheme="minorHAnsi" w:cs="Times New Roman"/>
          <w:color w:val="auto"/>
          <w:sz w:val="22"/>
          <w:szCs w:val="20"/>
          <w:lang w:eastAsia="en-US"/>
        </w:rPr>
        <w:id w:val="1054583817"/>
      </w:sdtPr>
      <w:sdtEndPr>
        <w:rPr>
          <w:rFonts w:cstheme="minorBidi"/>
          <w:color w:val="414042"/>
          <w:sz w:val="20"/>
          <w:szCs w:val="22"/>
        </w:rPr>
      </w:sdtEndPr>
      <w:sdtContent>
        <w:p w:rsidR="00BD4AEF" w:rsidRPr="00426F18" w:rsidRDefault="00BD4AEF" w:rsidP="00BD4AEF">
          <w:pPr>
            <w:pStyle w:val="Default"/>
            <w:rPr>
              <w:rFonts w:asciiTheme="minorHAnsi" w:hAnsiTheme="minorHAnsi"/>
            </w:rPr>
          </w:pPr>
        </w:p>
        <w:p w:rsidR="007204A9" w:rsidRPr="00426F18" w:rsidRDefault="001C7E1D" w:rsidP="001C7E1D">
          <w:pPr>
            <w:pStyle w:val="TableCopy"/>
            <w:rPr>
              <w:rFonts w:asciiTheme="minorHAnsi" w:hAnsiTheme="minorHAnsi" w:cs="Arial"/>
              <w:color w:val="auto"/>
              <w:szCs w:val="20"/>
            </w:rPr>
          </w:pPr>
          <w:r w:rsidRPr="00426F18">
            <w:rPr>
              <w:rFonts w:asciiTheme="minorHAnsi" w:hAnsiTheme="minorHAnsi" w:cs="Arial"/>
              <w:color w:val="auto"/>
              <w:szCs w:val="20"/>
            </w:rPr>
            <w:t xml:space="preserve">Roads and Maritime uses Australian and NZ standards for all specified items in the contract whenever a suitable standard is available. </w:t>
          </w:r>
        </w:p>
        <w:p w:rsidR="001C7E1D" w:rsidRPr="00426F18" w:rsidRDefault="001C7E1D" w:rsidP="001C7E1D">
          <w:pPr>
            <w:pStyle w:val="TableCopy"/>
            <w:rPr>
              <w:rFonts w:asciiTheme="minorHAnsi" w:hAnsiTheme="minorHAnsi" w:cs="Arial"/>
              <w:color w:val="auto"/>
              <w:szCs w:val="20"/>
            </w:rPr>
          </w:pPr>
          <w:r w:rsidRPr="00426F18">
            <w:rPr>
              <w:rFonts w:asciiTheme="minorHAnsi" w:hAnsiTheme="minorHAnsi" w:cs="Arial"/>
              <w:color w:val="auto"/>
              <w:szCs w:val="20"/>
            </w:rPr>
            <w:t>The full list of standards is within the Roads and Maritime specifications at:</w:t>
          </w:r>
        </w:p>
        <w:p w:rsidR="007204A9" w:rsidRPr="00426F18" w:rsidRDefault="00B251D0" w:rsidP="007853CE">
          <w:pPr>
            <w:pStyle w:val="TableCopy"/>
            <w:rPr>
              <w:rStyle w:val="Hyperlink"/>
              <w:rFonts w:asciiTheme="minorHAnsi" w:hAnsiTheme="minorHAnsi" w:cs="Arial"/>
              <w:color w:val="auto"/>
              <w:szCs w:val="20"/>
            </w:rPr>
          </w:pPr>
          <w:hyperlink r:id="rId12" w:history="1">
            <w:r w:rsidR="001C7E1D" w:rsidRPr="00426F18">
              <w:rPr>
                <w:rStyle w:val="Hyperlink"/>
                <w:rFonts w:asciiTheme="minorHAnsi" w:hAnsiTheme="minorHAnsi" w:cs="Arial"/>
                <w:color w:val="auto"/>
                <w:szCs w:val="20"/>
              </w:rPr>
              <w:t>http://www.rms.nsw.gov.au/business-industry/partners-suppliers/index.html</w:t>
            </w:r>
          </w:hyperlink>
        </w:p>
        <w:p w:rsidR="000E4E23" w:rsidRPr="00426F18" w:rsidRDefault="007204A9" w:rsidP="007853CE">
          <w:pPr>
            <w:pStyle w:val="TableCopy"/>
            <w:rPr>
              <w:rFonts w:asciiTheme="minorHAnsi" w:hAnsiTheme="minorHAnsi" w:cs="Arial"/>
              <w:color w:val="auto"/>
              <w:szCs w:val="20"/>
            </w:rPr>
          </w:pPr>
          <w:r w:rsidRPr="00426F18">
            <w:rPr>
              <w:rFonts w:asciiTheme="minorHAnsi" w:hAnsiTheme="minorHAnsi"/>
            </w:rPr>
            <w:t>If no suitable Australian standard is available then Roads and Maritime specifies other standards that are in common use e.g. British or US standard</w:t>
          </w:r>
        </w:p>
      </w:sdtContent>
    </w:sdt>
    <w:p w:rsidR="00E45719" w:rsidRPr="00426F18" w:rsidRDefault="000E4E23" w:rsidP="00E45719">
      <w:pPr>
        <w:pStyle w:val="Heading2"/>
        <w:rPr>
          <w:rFonts w:asciiTheme="minorHAnsi" w:hAnsiTheme="minorHAnsi"/>
        </w:rPr>
      </w:pPr>
      <w:r w:rsidRPr="00426F18">
        <w:rPr>
          <w:rFonts w:asciiTheme="minorHAnsi" w:hAnsiTheme="minorHAnsi"/>
        </w:rPr>
        <w:t>4</w:t>
      </w:r>
      <w:r w:rsidR="00E45719" w:rsidRPr="00426F18">
        <w:rPr>
          <w:rFonts w:asciiTheme="minorHAnsi" w:hAnsiTheme="minorHAnsi"/>
        </w:rPr>
        <w:t xml:space="preserve">. </w:t>
      </w:r>
      <w:r w:rsidR="001C7979" w:rsidRPr="00426F18">
        <w:rPr>
          <w:rFonts w:asciiTheme="minorHAnsi" w:hAnsiTheme="minorHAnsi"/>
        </w:rPr>
        <w:t>AIP activities undertaken by the Project Proponent</w:t>
      </w:r>
    </w:p>
    <w:sdt>
      <w:sdtPr>
        <w:rPr>
          <w:rFonts w:ascii="Arial" w:eastAsiaTheme="minorEastAsia" w:hAnsi="Arial" w:cstheme="minorBidi"/>
          <w:color w:val="414042"/>
          <w:sz w:val="20"/>
          <w:szCs w:val="22"/>
          <w:lang w:eastAsia="en-US"/>
        </w:rPr>
        <w:id w:val="2079401771"/>
      </w:sdtPr>
      <w:sdtEndPr>
        <w:rPr>
          <w:highlight w:val="yellow"/>
        </w:rPr>
      </w:sdtEndPr>
      <w:sdtContent>
        <w:p w:rsidR="00536170" w:rsidRPr="00426F18" w:rsidRDefault="00536170" w:rsidP="00536170">
          <w:pPr>
            <w:ind w:left="360" w:hanging="360"/>
            <w:rPr>
              <w:rStyle w:val="Emphasis"/>
              <w:i w:val="0"/>
            </w:rPr>
          </w:pPr>
          <w:r w:rsidRPr="00426F18">
            <w:t xml:space="preserve">Roads and Maritime will undertake the following </w:t>
          </w:r>
          <w:r w:rsidRPr="00426F18">
            <w:rPr>
              <w:rStyle w:val="Emphasis"/>
            </w:rPr>
            <w:t>activities to communicate opportunities to supply key goods or services for the project to Australian entities:</w:t>
          </w:r>
        </w:p>
        <w:p w:rsidR="00536170" w:rsidRPr="00426F18" w:rsidRDefault="00536170" w:rsidP="00536170">
          <w:pPr>
            <w:pStyle w:val="TableCopy"/>
            <w:numPr>
              <w:ilvl w:val="0"/>
              <w:numId w:val="4"/>
            </w:numPr>
            <w:rPr>
              <w:rFonts w:asciiTheme="minorHAnsi" w:hAnsiTheme="minorHAnsi" w:cs="Arial"/>
              <w:color w:val="auto"/>
              <w:szCs w:val="20"/>
            </w:rPr>
          </w:pPr>
          <w:r w:rsidRPr="00426F18">
            <w:rPr>
              <w:rFonts w:asciiTheme="minorHAnsi" w:hAnsiTheme="minorHAnsi" w:cs="Arial"/>
              <w:color w:val="auto"/>
              <w:szCs w:val="20"/>
            </w:rPr>
            <w:t>Provide tender/ROI documents to all potential suppliers at the same time, either through the ‘Tenders NSW’ site or directly to suitably prequalified Contractors.</w:t>
          </w:r>
          <w:r w:rsidRPr="00426F18">
            <w:rPr>
              <w:rFonts w:asciiTheme="minorHAnsi" w:hAnsiTheme="minorHAnsi"/>
            </w:rPr>
            <w:t xml:space="preserve"> </w:t>
          </w:r>
        </w:p>
        <w:p w:rsidR="00536170" w:rsidRPr="00426F18" w:rsidRDefault="00536170" w:rsidP="00536170">
          <w:pPr>
            <w:pStyle w:val="TableCopy"/>
            <w:numPr>
              <w:ilvl w:val="0"/>
              <w:numId w:val="4"/>
            </w:numPr>
            <w:rPr>
              <w:rFonts w:asciiTheme="minorHAnsi" w:hAnsiTheme="minorHAnsi" w:cs="Arial"/>
              <w:color w:val="auto"/>
              <w:szCs w:val="20"/>
            </w:rPr>
          </w:pPr>
          <w:r w:rsidRPr="00426F18">
            <w:rPr>
              <w:rFonts w:asciiTheme="minorHAnsi" w:hAnsiTheme="minorHAnsi" w:cs="Arial"/>
              <w:color w:val="auto"/>
              <w:szCs w:val="20"/>
            </w:rPr>
            <w:t xml:space="preserve">Publish details of project opportunities on its website, including prequalification requirements, standards for the project and the contact details of its procurement contact officer. </w:t>
          </w:r>
        </w:p>
        <w:p w:rsidR="00536170" w:rsidRPr="00426F18" w:rsidRDefault="00536170" w:rsidP="00536170">
          <w:pPr>
            <w:pStyle w:val="TableCopy"/>
            <w:numPr>
              <w:ilvl w:val="0"/>
              <w:numId w:val="4"/>
            </w:numPr>
            <w:rPr>
              <w:rFonts w:asciiTheme="minorHAnsi" w:hAnsiTheme="minorHAnsi" w:cs="Arial"/>
              <w:color w:val="auto"/>
              <w:szCs w:val="20"/>
            </w:rPr>
          </w:pPr>
          <w:r w:rsidRPr="00426F18">
            <w:rPr>
              <w:rFonts w:asciiTheme="minorHAnsi" w:hAnsiTheme="minorHAnsi" w:cs="Arial"/>
              <w:color w:val="auto"/>
              <w:szCs w:val="20"/>
            </w:rPr>
            <w:t xml:space="preserve">Encourage potential tenderers to register with the NSW </w:t>
          </w:r>
          <w:proofErr w:type="spellStart"/>
          <w:r w:rsidRPr="00426F18">
            <w:rPr>
              <w:rFonts w:asciiTheme="minorHAnsi" w:hAnsiTheme="minorHAnsi" w:cs="Arial"/>
              <w:color w:val="auto"/>
              <w:szCs w:val="20"/>
            </w:rPr>
            <w:t>eTendering</w:t>
          </w:r>
          <w:proofErr w:type="spellEnd"/>
          <w:r w:rsidRPr="00426F18">
            <w:rPr>
              <w:rFonts w:asciiTheme="minorHAnsi" w:hAnsiTheme="minorHAnsi" w:cs="Arial"/>
              <w:color w:val="auto"/>
              <w:szCs w:val="20"/>
            </w:rPr>
            <w:t xml:space="preserve"> system to receive email notifications of new relevant business opportunities.</w:t>
          </w:r>
        </w:p>
        <w:p w:rsidR="00536170" w:rsidRPr="00426F18" w:rsidRDefault="00536170" w:rsidP="00536170">
          <w:pPr>
            <w:pStyle w:val="TableCopy"/>
            <w:numPr>
              <w:ilvl w:val="0"/>
              <w:numId w:val="4"/>
            </w:numPr>
            <w:rPr>
              <w:rFonts w:asciiTheme="minorHAnsi" w:hAnsiTheme="minorHAnsi"/>
            </w:rPr>
          </w:pPr>
          <w:r w:rsidRPr="00426F18">
            <w:rPr>
              <w:rFonts w:asciiTheme="minorHAnsi" w:hAnsiTheme="minorHAnsi" w:cs="Arial"/>
              <w:color w:val="auto"/>
              <w:szCs w:val="20"/>
            </w:rPr>
            <w:t xml:space="preserve">Manage its own website and lists a forward pipeline of projects at </w:t>
          </w:r>
          <w:r w:rsidRPr="00426F18">
            <w:rPr>
              <w:rFonts w:asciiTheme="minorHAnsi" w:hAnsiTheme="minorHAnsi"/>
            </w:rPr>
            <w:t>the ‘industry hub’ at :</w:t>
          </w:r>
        </w:p>
        <w:p w:rsidR="00536170" w:rsidRPr="00426F18" w:rsidRDefault="00B251D0" w:rsidP="00536170">
          <w:pPr>
            <w:pStyle w:val="TableCopy"/>
            <w:ind w:left="1440"/>
            <w:rPr>
              <w:rStyle w:val="Hyperlink"/>
              <w:rFonts w:asciiTheme="minorHAnsi" w:hAnsiTheme="minorHAnsi"/>
            </w:rPr>
          </w:pPr>
          <w:hyperlink r:id="rId13" w:history="1">
            <w:r w:rsidR="00536170" w:rsidRPr="00426F18">
              <w:rPr>
                <w:rStyle w:val="Hyperlink"/>
                <w:rFonts w:asciiTheme="minorHAnsi" w:hAnsiTheme="minorHAnsi"/>
                <w:szCs w:val="20"/>
              </w:rPr>
              <w:t>http://www.rms.nsw.gov.au/business-industry/major-projects/index.html</w:t>
            </w:r>
          </w:hyperlink>
        </w:p>
        <w:p w:rsidR="00536170" w:rsidRPr="00426F18" w:rsidRDefault="00536170" w:rsidP="007853CE">
          <w:pPr>
            <w:pStyle w:val="TableCopy"/>
            <w:numPr>
              <w:ilvl w:val="0"/>
              <w:numId w:val="4"/>
            </w:numPr>
            <w:rPr>
              <w:rFonts w:asciiTheme="minorHAnsi" w:hAnsiTheme="minorHAnsi" w:cs="Arial"/>
              <w:color w:val="auto"/>
              <w:szCs w:val="20"/>
            </w:rPr>
          </w:pPr>
          <w:r w:rsidRPr="00426F18">
            <w:rPr>
              <w:rFonts w:asciiTheme="minorHAnsi" w:hAnsiTheme="minorHAnsi"/>
              <w:color w:val="auto"/>
            </w:rPr>
            <w:t xml:space="preserve">Conduct pre tender meetings and industry briefings </w:t>
          </w:r>
        </w:p>
        <w:p w:rsidR="00536170" w:rsidRPr="00426F18" w:rsidRDefault="00536170" w:rsidP="00536170">
          <w:pPr>
            <w:pStyle w:val="TableCopy"/>
            <w:numPr>
              <w:ilvl w:val="0"/>
              <w:numId w:val="4"/>
            </w:numPr>
            <w:rPr>
              <w:rFonts w:asciiTheme="minorHAnsi" w:hAnsiTheme="minorHAnsi"/>
              <w:color w:val="auto"/>
            </w:rPr>
          </w:pPr>
          <w:r w:rsidRPr="00426F18">
            <w:rPr>
              <w:rFonts w:asciiTheme="minorHAnsi" w:hAnsiTheme="minorHAnsi"/>
              <w:color w:val="auto"/>
            </w:rPr>
            <w:t xml:space="preserve">Advertise opportunities for further stages of </w:t>
          </w:r>
          <w:r w:rsidR="00BA24B0" w:rsidRPr="00426F18">
            <w:rPr>
              <w:rFonts w:asciiTheme="minorHAnsi" w:hAnsiTheme="minorHAnsi"/>
              <w:color w:val="auto"/>
            </w:rPr>
            <w:t xml:space="preserve">this project </w:t>
          </w:r>
          <w:r w:rsidRPr="00426F18">
            <w:rPr>
              <w:rFonts w:asciiTheme="minorHAnsi" w:hAnsiTheme="minorHAnsi"/>
              <w:color w:val="auto"/>
            </w:rPr>
            <w:t>using the tenders.nsw.gov website and hold pre tender meetings for all interested parties in the future.</w:t>
          </w:r>
        </w:p>
        <w:p w:rsidR="00536170" w:rsidRPr="00426F18" w:rsidRDefault="00076458" w:rsidP="00536170">
          <w:pPr>
            <w:pStyle w:val="TableCopy"/>
            <w:numPr>
              <w:ilvl w:val="0"/>
              <w:numId w:val="4"/>
            </w:numPr>
            <w:rPr>
              <w:rFonts w:asciiTheme="minorHAnsi" w:hAnsiTheme="minorHAnsi"/>
              <w:color w:val="auto"/>
            </w:rPr>
          </w:pPr>
          <w:r w:rsidRPr="00426F18">
            <w:rPr>
              <w:rFonts w:asciiTheme="minorHAnsi" w:hAnsiTheme="minorHAnsi"/>
              <w:color w:val="auto"/>
            </w:rPr>
            <w:t>E</w:t>
          </w:r>
          <w:r w:rsidR="00536170" w:rsidRPr="00426F18">
            <w:rPr>
              <w:rFonts w:asciiTheme="minorHAnsi" w:hAnsiTheme="minorHAnsi"/>
              <w:color w:val="auto"/>
            </w:rPr>
            <w:t xml:space="preserve">ngage with Roads Australia and provide future work details for Roads Australia to publish as part of its future pipeline of work on the Roads Australia website at : </w:t>
          </w:r>
        </w:p>
        <w:p w:rsidR="00536170" w:rsidRPr="00426F18" w:rsidRDefault="00B251D0" w:rsidP="00536170">
          <w:pPr>
            <w:pStyle w:val="TableCopy"/>
            <w:ind w:left="1440"/>
            <w:rPr>
              <w:rStyle w:val="Hyperlink"/>
              <w:rFonts w:asciiTheme="minorHAnsi" w:hAnsiTheme="minorHAnsi"/>
            </w:rPr>
          </w:pPr>
          <w:hyperlink r:id="rId14" w:history="1">
            <w:r w:rsidR="00536170" w:rsidRPr="00426F18">
              <w:rPr>
                <w:rStyle w:val="Hyperlink"/>
                <w:rFonts w:asciiTheme="minorHAnsi" w:hAnsiTheme="minorHAnsi"/>
                <w:szCs w:val="20"/>
              </w:rPr>
              <w:t>http://www.roads.org.au/Pipeline</w:t>
            </w:r>
          </w:hyperlink>
          <w:r w:rsidR="00536170" w:rsidRPr="00426F18">
            <w:rPr>
              <w:rStyle w:val="Hyperlink"/>
              <w:rFonts w:asciiTheme="minorHAnsi" w:hAnsiTheme="minorHAnsi"/>
            </w:rPr>
            <w:t xml:space="preserve"> </w:t>
          </w:r>
        </w:p>
        <w:p w:rsidR="00536170" w:rsidRPr="00426F18" w:rsidRDefault="00536170" w:rsidP="00536170">
          <w:pPr>
            <w:pStyle w:val="TableCopy"/>
            <w:numPr>
              <w:ilvl w:val="0"/>
              <w:numId w:val="4"/>
            </w:numPr>
            <w:rPr>
              <w:rFonts w:asciiTheme="minorHAnsi" w:hAnsiTheme="minorHAnsi"/>
              <w:color w:val="auto"/>
            </w:rPr>
          </w:pPr>
          <w:r w:rsidRPr="00426F18">
            <w:rPr>
              <w:rFonts w:asciiTheme="minorHAnsi" w:hAnsiTheme="minorHAnsi"/>
              <w:color w:val="auto"/>
            </w:rPr>
            <w:t xml:space="preserve">Will arrange a contract start up workshop (or equivalent) at contract commencement that focuses on this AIP plan and its obligations, with a presentation on the details by senior Roads and Maritime personnel. </w:t>
          </w:r>
        </w:p>
        <w:p w:rsidR="00536170" w:rsidRPr="00426F18" w:rsidRDefault="00536170" w:rsidP="00076458">
          <w:pPr>
            <w:pStyle w:val="TableCopy"/>
            <w:numPr>
              <w:ilvl w:val="0"/>
              <w:numId w:val="4"/>
            </w:numPr>
            <w:rPr>
              <w:rFonts w:asciiTheme="minorHAnsi" w:hAnsiTheme="minorHAnsi" w:cs="Arial"/>
              <w:color w:val="auto"/>
              <w:szCs w:val="20"/>
            </w:rPr>
          </w:pPr>
          <w:r w:rsidRPr="00426F18">
            <w:rPr>
              <w:rFonts w:asciiTheme="minorHAnsi" w:hAnsiTheme="minorHAnsi"/>
              <w:color w:val="auto"/>
            </w:rPr>
            <w:t>Participate in the National Prequalification Scheme for Civil Construction enabling companies to gain mutual prequalification</w:t>
          </w:r>
          <w:r w:rsidRPr="00426F18">
            <w:rPr>
              <w:rFonts w:asciiTheme="minorHAnsi" w:hAnsiTheme="minorHAnsi" w:cs="Arial"/>
              <w:color w:val="auto"/>
              <w:szCs w:val="20"/>
            </w:rPr>
            <w:t xml:space="preserve"> across all states of Australia.</w:t>
          </w:r>
          <w:r w:rsidR="00076458" w:rsidRPr="00426F18">
            <w:rPr>
              <w:rFonts w:asciiTheme="minorHAnsi" w:hAnsiTheme="minorHAnsi" w:cs="Arial"/>
              <w:color w:val="auto"/>
              <w:szCs w:val="20"/>
            </w:rPr>
            <w:t xml:space="preserve"> </w:t>
          </w:r>
          <w:r w:rsidRPr="00426F18">
            <w:rPr>
              <w:rFonts w:asciiTheme="minorHAnsi" w:hAnsiTheme="minorHAnsi" w:cs="Arial"/>
              <w:color w:val="auto"/>
              <w:szCs w:val="20"/>
            </w:rPr>
            <w:t>Requirements are at :</w:t>
          </w:r>
        </w:p>
        <w:p w:rsidR="00536170" w:rsidRPr="00426F18" w:rsidRDefault="00B251D0" w:rsidP="00536170">
          <w:pPr>
            <w:pStyle w:val="TableCopy"/>
            <w:ind w:left="1440"/>
            <w:rPr>
              <w:rStyle w:val="Hyperlink"/>
              <w:rFonts w:asciiTheme="minorHAnsi" w:hAnsiTheme="minorHAnsi"/>
            </w:rPr>
          </w:pPr>
          <w:hyperlink r:id="rId15" w:history="1">
            <w:r w:rsidR="00536170" w:rsidRPr="00426F18">
              <w:rPr>
                <w:rStyle w:val="Hyperlink"/>
                <w:rFonts w:asciiTheme="minorHAnsi" w:hAnsiTheme="minorHAnsi"/>
                <w:szCs w:val="20"/>
              </w:rPr>
              <w:t>https://www.onlinepublications.austroads.com.au/items/AP-R371-10</w:t>
            </w:r>
          </w:hyperlink>
        </w:p>
        <w:p w:rsidR="00536170" w:rsidRPr="00426F18" w:rsidRDefault="00536170" w:rsidP="00536170">
          <w:pPr>
            <w:pStyle w:val="TableCopy"/>
            <w:numPr>
              <w:ilvl w:val="0"/>
              <w:numId w:val="4"/>
            </w:numPr>
            <w:rPr>
              <w:rFonts w:asciiTheme="minorHAnsi" w:hAnsiTheme="minorHAnsi"/>
              <w:color w:val="auto"/>
            </w:rPr>
          </w:pPr>
          <w:r w:rsidRPr="00426F18">
            <w:rPr>
              <w:rFonts w:asciiTheme="minorHAnsi" w:hAnsiTheme="minorHAnsi"/>
              <w:color w:val="auto"/>
            </w:rPr>
            <w:t xml:space="preserve">Manage prequalification and registration schemes for suppliers. The prequalification scheme is part of the National Prequalification Scheme and details of requirements and applications are available at the </w:t>
          </w:r>
          <w:proofErr w:type="spellStart"/>
          <w:r w:rsidRPr="00426F18">
            <w:rPr>
              <w:rFonts w:asciiTheme="minorHAnsi" w:hAnsiTheme="minorHAnsi"/>
              <w:color w:val="auto"/>
            </w:rPr>
            <w:t>Austroads</w:t>
          </w:r>
          <w:proofErr w:type="spellEnd"/>
          <w:r w:rsidRPr="00426F18">
            <w:rPr>
              <w:rFonts w:asciiTheme="minorHAnsi" w:hAnsiTheme="minorHAnsi"/>
              <w:color w:val="auto"/>
            </w:rPr>
            <w:t xml:space="preserve"> site: </w:t>
          </w:r>
        </w:p>
        <w:p w:rsidR="00536170" w:rsidRPr="00426F18" w:rsidRDefault="00B251D0" w:rsidP="00536170">
          <w:pPr>
            <w:pStyle w:val="TableCopy"/>
            <w:ind w:left="1440"/>
            <w:rPr>
              <w:rStyle w:val="Hyperlink"/>
              <w:rFonts w:asciiTheme="minorHAnsi" w:hAnsiTheme="minorHAnsi"/>
            </w:rPr>
          </w:pPr>
          <w:hyperlink r:id="rId16" w:history="1">
            <w:r w:rsidR="00536170" w:rsidRPr="00426F18">
              <w:rPr>
                <w:rStyle w:val="Hyperlink"/>
                <w:rFonts w:asciiTheme="minorHAnsi" w:hAnsiTheme="minorHAnsi"/>
                <w:szCs w:val="20"/>
              </w:rPr>
              <w:t>http://www.austroads.com.au/road-construction/approved-contractors/pre-qualified-contractors</w:t>
            </w:r>
          </w:hyperlink>
          <w:r w:rsidR="00536170" w:rsidRPr="00426F18">
            <w:rPr>
              <w:rStyle w:val="Hyperlink"/>
              <w:rFonts w:asciiTheme="minorHAnsi" w:hAnsiTheme="minorHAnsi"/>
            </w:rPr>
            <w:t xml:space="preserve"> </w:t>
          </w:r>
        </w:p>
        <w:p w:rsidR="00536170" w:rsidRPr="00426F18" w:rsidRDefault="00076458" w:rsidP="00536170">
          <w:pPr>
            <w:pStyle w:val="TableCopy"/>
            <w:numPr>
              <w:ilvl w:val="0"/>
              <w:numId w:val="4"/>
            </w:numPr>
            <w:rPr>
              <w:rFonts w:asciiTheme="minorHAnsi" w:hAnsiTheme="minorHAnsi"/>
              <w:color w:val="auto"/>
            </w:rPr>
          </w:pPr>
          <w:r w:rsidRPr="00426F18">
            <w:rPr>
              <w:rFonts w:asciiTheme="minorHAnsi" w:hAnsiTheme="minorHAnsi"/>
              <w:color w:val="auto"/>
            </w:rPr>
            <w:t>P</w:t>
          </w:r>
          <w:r w:rsidR="00536170" w:rsidRPr="00426F18">
            <w:rPr>
              <w:rFonts w:asciiTheme="minorHAnsi" w:hAnsiTheme="minorHAnsi"/>
              <w:color w:val="auto"/>
            </w:rPr>
            <w:t xml:space="preserve">rovide training for industry, including small to medium enterprises across a range of activities including traffic management, concrete works, safety in design. </w:t>
          </w:r>
          <w:r w:rsidRPr="00426F18">
            <w:rPr>
              <w:rFonts w:asciiTheme="minorHAnsi" w:hAnsiTheme="minorHAnsi"/>
              <w:color w:val="auto"/>
            </w:rPr>
            <w:t>Refer :</w:t>
          </w:r>
        </w:p>
        <w:p w:rsidR="00536170" w:rsidRPr="00426F18" w:rsidRDefault="00B251D0" w:rsidP="00536170">
          <w:pPr>
            <w:pStyle w:val="TableCopy"/>
            <w:ind w:left="1440"/>
            <w:rPr>
              <w:rStyle w:val="Hyperlink"/>
              <w:rFonts w:asciiTheme="minorHAnsi" w:hAnsiTheme="minorHAnsi"/>
            </w:rPr>
          </w:pPr>
          <w:hyperlink r:id="rId17" w:history="1">
            <w:r w:rsidR="00536170" w:rsidRPr="00426F18">
              <w:rPr>
                <w:rStyle w:val="Hyperlink"/>
                <w:rFonts w:asciiTheme="minorHAnsi" w:hAnsiTheme="minorHAnsi"/>
                <w:szCs w:val="20"/>
              </w:rPr>
              <w:t>http://www.rms.nsw.gov.au/business-industry/partners-suppliers/index.html</w:t>
            </w:r>
          </w:hyperlink>
          <w:r w:rsidR="00536170" w:rsidRPr="00426F18">
            <w:rPr>
              <w:rStyle w:val="Hyperlink"/>
              <w:rFonts w:asciiTheme="minorHAnsi" w:hAnsiTheme="minorHAnsi"/>
            </w:rPr>
            <w:t xml:space="preserve"> </w:t>
          </w:r>
        </w:p>
        <w:p w:rsidR="00076458" w:rsidRPr="00426F18" w:rsidRDefault="00076458" w:rsidP="00076458">
          <w:pPr>
            <w:pStyle w:val="ListParagraph"/>
            <w:numPr>
              <w:ilvl w:val="0"/>
              <w:numId w:val="4"/>
            </w:numPr>
            <w:rPr>
              <w:color w:val="0000FF" w:themeColor="hyperlink"/>
              <w:sz w:val="20"/>
              <w:u w:val="single"/>
            </w:rPr>
          </w:pPr>
          <w:r w:rsidRPr="00426F18">
            <w:rPr>
              <w:rFonts w:eastAsiaTheme="minorEastAsia" w:cstheme="minorBidi"/>
              <w:sz w:val="20"/>
              <w:szCs w:val="22"/>
              <w:lang w:eastAsia="en-US"/>
            </w:rPr>
            <w:t xml:space="preserve">Maintain active membership of </w:t>
          </w:r>
          <w:proofErr w:type="spellStart"/>
          <w:r w:rsidRPr="00426F18">
            <w:rPr>
              <w:rFonts w:eastAsiaTheme="minorEastAsia" w:cstheme="minorBidi"/>
              <w:sz w:val="20"/>
              <w:szCs w:val="22"/>
              <w:lang w:eastAsia="en-US"/>
            </w:rPr>
            <w:t>Austroads</w:t>
          </w:r>
          <w:proofErr w:type="spellEnd"/>
          <w:r w:rsidRPr="00426F18">
            <w:rPr>
              <w:rFonts w:eastAsiaTheme="minorEastAsia" w:cstheme="minorBidi"/>
              <w:sz w:val="20"/>
              <w:szCs w:val="22"/>
              <w:lang w:eastAsia="en-US"/>
            </w:rPr>
            <w:t xml:space="preserve">, the peak body in Australian and New Zealand for roads research and collaboration and support procurement participation in </w:t>
          </w:r>
          <w:proofErr w:type="spellStart"/>
          <w:r w:rsidRPr="00426F18">
            <w:rPr>
              <w:rFonts w:eastAsiaTheme="minorEastAsia" w:cstheme="minorBidi"/>
              <w:sz w:val="20"/>
              <w:szCs w:val="22"/>
              <w:lang w:eastAsia="en-US"/>
            </w:rPr>
            <w:t>Austroads</w:t>
          </w:r>
          <w:proofErr w:type="spellEnd"/>
          <w:r w:rsidRPr="00426F18">
            <w:rPr>
              <w:rFonts w:eastAsiaTheme="minorEastAsia" w:cstheme="minorBidi"/>
              <w:sz w:val="20"/>
              <w:szCs w:val="22"/>
              <w:lang w:eastAsia="en-US"/>
            </w:rPr>
            <w:t xml:space="preserve"> activities. Refer : </w:t>
          </w:r>
        </w:p>
        <w:p w:rsidR="00536170" w:rsidRPr="00426F18" w:rsidRDefault="00B251D0" w:rsidP="00076458">
          <w:pPr>
            <w:pStyle w:val="TableCopy"/>
            <w:ind w:left="1440"/>
            <w:rPr>
              <w:rStyle w:val="Hyperlink"/>
              <w:rFonts w:asciiTheme="minorHAnsi" w:hAnsiTheme="minorHAnsi"/>
              <w:szCs w:val="20"/>
            </w:rPr>
          </w:pPr>
          <w:hyperlink r:id="rId18" w:history="1">
            <w:r w:rsidR="00536170" w:rsidRPr="00426F18">
              <w:rPr>
                <w:rStyle w:val="Hyperlink"/>
                <w:rFonts w:asciiTheme="minorHAnsi" w:hAnsiTheme="minorHAnsi"/>
                <w:szCs w:val="20"/>
              </w:rPr>
              <w:t>http://www.austroads.com.au</w:t>
            </w:r>
          </w:hyperlink>
        </w:p>
        <w:sdt>
          <w:sdtPr>
            <w:rPr>
              <w:rFonts w:asciiTheme="minorHAnsi" w:hAnsiTheme="minorHAnsi" w:cs="Arial"/>
              <w:i/>
            </w:rPr>
            <w:id w:val="1228346328"/>
          </w:sdtPr>
          <w:sdtEndPr/>
          <w:sdtContent>
            <w:p w:rsidR="00536170" w:rsidRPr="00426F18" w:rsidRDefault="00076458" w:rsidP="00536170">
              <w:pPr>
                <w:pStyle w:val="TableCopy"/>
                <w:numPr>
                  <w:ilvl w:val="0"/>
                  <w:numId w:val="4"/>
                </w:numPr>
                <w:rPr>
                  <w:rFonts w:asciiTheme="minorHAnsi" w:hAnsiTheme="minorHAnsi"/>
                  <w:color w:val="auto"/>
                </w:rPr>
              </w:pPr>
              <w:r w:rsidRPr="00426F18">
                <w:rPr>
                  <w:rFonts w:asciiTheme="minorHAnsi" w:hAnsiTheme="minorHAnsi"/>
                  <w:color w:val="auto"/>
                </w:rPr>
                <w:t>A</w:t>
              </w:r>
              <w:r w:rsidR="00536170" w:rsidRPr="00426F18">
                <w:rPr>
                  <w:rFonts w:asciiTheme="minorHAnsi" w:hAnsiTheme="minorHAnsi"/>
                  <w:color w:val="auto"/>
                </w:rPr>
                <w:t xml:space="preserve">llow joint venture arrangements for tenderers (including between Australian and Overseas companies) enabling Australian companies to develop capability and gain exposure to overseas companies. </w:t>
              </w:r>
            </w:p>
            <w:p w:rsidR="00536170" w:rsidRPr="00426F18" w:rsidRDefault="00536170" w:rsidP="00536170">
              <w:pPr>
                <w:pStyle w:val="TableCopy"/>
                <w:ind w:left="1440"/>
                <w:rPr>
                  <w:rStyle w:val="Hyperlink"/>
                  <w:rFonts w:asciiTheme="minorHAnsi" w:hAnsiTheme="minorHAnsi"/>
                  <w:szCs w:val="20"/>
                </w:rPr>
              </w:pPr>
              <w:r w:rsidRPr="00426F18">
                <w:rPr>
                  <w:rStyle w:val="Hyperlink"/>
                  <w:rFonts w:asciiTheme="minorHAnsi" w:hAnsiTheme="minorHAnsi"/>
                  <w:szCs w:val="20"/>
                </w:rPr>
                <w:t xml:space="preserve">http://www.austroads.com.au/about-austroads/international-collaboration </w:t>
              </w:r>
            </w:p>
            <w:p w:rsidR="00E45719" w:rsidRPr="00426F18" w:rsidRDefault="007853CE" w:rsidP="00536170">
              <w:pPr>
                <w:pStyle w:val="TableCopy"/>
                <w:numPr>
                  <w:ilvl w:val="0"/>
                  <w:numId w:val="4"/>
                </w:numPr>
                <w:rPr>
                  <w:rFonts w:asciiTheme="minorHAnsi" w:hAnsiTheme="minorHAnsi"/>
                  <w:color w:val="auto"/>
                </w:rPr>
              </w:pPr>
              <w:r w:rsidRPr="00426F18">
                <w:rPr>
                  <w:rFonts w:asciiTheme="minorHAnsi" w:hAnsiTheme="minorHAnsi"/>
                  <w:color w:val="auto"/>
                </w:rPr>
                <w:t>P</w:t>
              </w:r>
              <w:r w:rsidR="00076458" w:rsidRPr="00426F18">
                <w:rPr>
                  <w:rFonts w:asciiTheme="minorHAnsi" w:hAnsiTheme="minorHAnsi"/>
                  <w:color w:val="auto"/>
                </w:rPr>
                <w:t>rovide</w:t>
              </w:r>
              <w:r w:rsidR="00536170" w:rsidRPr="00426F18">
                <w:rPr>
                  <w:rFonts w:asciiTheme="minorHAnsi" w:hAnsiTheme="minorHAnsi"/>
                  <w:color w:val="auto"/>
                </w:rPr>
                <w:t xml:space="preserve"> formal feedback to tenderers (including successful)</w:t>
              </w:r>
              <w:r w:rsidRPr="00426F18">
                <w:rPr>
                  <w:rFonts w:asciiTheme="minorHAnsi" w:hAnsiTheme="minorHAnsi"/>
                  <w:color w:val="auto"/>
                </w:rPr>
                <w:t>, on request,</w:t>
              </w:r>
              <w:r w:rsidR="00536170" w:rsidRPr="00426F18">
                <w:rPr>
                  <w:rFonts w:asciiTheme="minorHAnsi" w:hAnsiTheme="minorHAnsi"/>
                  <w:color w:val="auto"/>
                </w:rPr>
                <w:t xml:space="preserve"> in relation to their tender submission. </w:t>
              </w:r>
            </w:p>
          </w:sdtContent>
        </w:sdt>
      </w:sdtContent>
    </w:sdt>
    <w:p w:rsidR="00EE3F96" w:rsidRPr="00426F18" w:rsidRDefault="00EE3F96" w:rsidP="00EE3F96">
      <w:pPr>
        <w:pStyle w:val="Heading2"/>
        <w:rPr>
          <w:rFonts w:asciiTheme="minorHAnsi" w:hAnsiTheme="minorHAnsi"/>
        </w:rPr>
      </w:pPr>
      <w:r w:rsidRPr="00426F18">
        <w:rPr>
          <w:rFonts w:asciiTheme="minorHAnsi" w:hAnsiTheme="minorHAnsi"/>
        </w:rPr>
        <w:t>5. AIP activities to be undertaken by procurement entities</w:t>
      </w:r>
    </w:p>
    <w:p w:rsidR="00EE3F96" w:rsidRPr="00426F18" w:rsidRDefault="00EE3F96" w:rsidP="00EE3F96">
      <w:pPr>
        <w:pStyle w:val="TableCopy"/>
        <w:numPr>
          <w:ilvl w:val="0"/>
          <w:numId w:val="6"/>
        </w:numPr>
        <w:ind w:left="360"/>
        <w:rPr>
          <w:rFonts w:asciiTheme="minorHAnsi" w:hAnsiTheme="minorHAnsi"/>
        </w:rPr>
      </w:pPr>
      <w:r w:rsidRPr="00426F18">
        <w:rPr>
          <w:rFonts w:asciiTheme="minorHAnsi" w:eastAsia="Times New Roman" w:hAnsiTheme="minorHAnsi" w:cs="Arial"/>
          <w:color w:val="auto"/>
          <w:szCs w:val="20"/>
        </w:rPr>
        <w:t xml:space="preserve">Ensure capable Australian companies have fair and reasonable opportunity to bid for work packages through a publicly accessible website. </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Publish a list of all key goods and services (valued above $1 million) they will be procuring for this project on their website in a timely manner, making tender opportunities available to all potential suppliers at the same time.</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 xml:space="preserve">Consult with vendor identification agencies, such as the Industry Capability Network at </w:t>
      </w:r>
      <w:hyperlink r:id="rId19" w:history="1">
        <w:r w:rsidRPr="00426F18">
          <w:rPr>
            <w:rFonts w:asciiTheme="minorHAnsi" w:eastAsia="Times New Roman" w:hAnsiTheme="minorHAnsi" w:cs="Arial"/>
            <w:color w:val="auto"/>
            <w:szCs w:val="20"/>
          </w:rPr>
          <w:t>http://www.icn.org.au/.to</w:t>
        </w:r>
      </w:hyperlink>
      <w:r w:rsidRPr="00426F18">
        <w:rPr>
          <w:rFonts w:asciiTheme="minorHAnsi" w:eastAsia="Times New Roman" w:hAnsiTheme="minorHAnsi" w:cs="Arial"/>
          <w:color w:val="auto"/>
          <w:szCs w:val="20"/>
        </w:rPr>
        <w:t xml:space="preserve"> gain a current understanding of Australian capability and to identify capable competitive Australian entities suitable to supply goods or services to the project.</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.Provide links to Roads and Maritime partners and suppliers page on their websites</w:t>
      </w:r>
    </w:p>
    <w:p w:rsidR="00EE3F96" w:rsidRPr="00426F18" w:rsidRDefault="00EE3F96" w:rsidP="00EE3F96">
      <w:pPr>
        <w:pStyle w:val="TableCopy"/>
        <w:ind w:left="1440"/>
        <w:rPr>
          <w:rFonts w:asciiTheme="minorHAnsi" w:hAnsiTheme="minorHAnsi"/>
          <w:color w:val="0000FF" w:themeColor="hyperlink"/>
          <w:u w:val="single"/>
        </w:rPr>
      </w:pPr>
      <w:r w:rsidRPr="00426F18">
        <w:rPr>
          <w:rStyle w:val="Hyperlink"/>
          <w:rFonts w:asciiTheme="minorHAnsi" w:hAnsiTheme="minorHAnsi"/>
        </w:rPr>
        <w:t>http://www.rms.nsw.gov.au/business-industry/partners-suppliers/index.html</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 xml:space="preserve">Provide publicly accessible websites that include prequalification requirements, standards and contact details of their procurement contact officer. </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 xml:space="preserve">Engage with the Department of Industry’s Entrepreneurs Programme to support the capability of its subcontractors where relevant. </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Debrief Australian entities unsuccessful in their bid to supply key goods and services to the project.</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Report in the AIP Compliance Report template and provide evidence such as screenshots, websites, subcontracts and other documents demonstrating that they are implementing this plan.</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Report against part B of this AIP plan, to show actual Australian Industry involvement for the project.</w:t>
      </w:r>
    </w:p>
    <w:p w:rsidR="00EE3F96" w:rsidRPr="00426F18" w:rsidRDefault="00EE3F96" w:rsidP="00EE3F96">
      <w:pPr>
        <w:pStyle w:val="TableCopy"/>
        <w:numPr>
          <w:ilvl w:val="0"/>
          <w:numId w:val="6"/>
        </w:numPr>
        <w:ind w:left="360"/>
        <w:rPr>
          <w:rFonts w:asciiTheme="minorHAnsi" w:eastAsia="Times New Roman" w:hAnsiTheme="minorHAnsi" w:cs="Arial"/>
          <w:color w:val="auto"/>
          <w:szCs w:val="20"/>
        </w:rPr>
      </w:pPr>
      <w:r w:rsidRPr="00426F18">
        <w:rPr>
          <w:rFonts w:asciiTheme="minorHAnsi" w:eastAsia="Times New Roman" w:hAnsiTheme="minorHAnsi" w:cs="Arial"/>
          <w:color w:val="auto"/>
          <w:szCs w:val="20"/>
        </w:rPr>
        <w:t xml:space="preserve">Report on any variations to the certified AIP plan, as relevant, during the progress of the Works. </w:t>
      </w:r>
    </w:p>
    <w:p w:rsidR="00D60A56" w:rsidRPr="00426F18" w:rsidRDefault="00D60A56" w:rsidP="00BD4AEF">
      <w:pPr>
        <w:pStyle w:val="ListParagraph"/>
        <w:numPr>
          <w:ilvl w:val="0"/>
          <w:numId w:val="0"/>
        </w:numPr>
        <w:ind w:left="142"/>
      </w:pPr>
    </w:p>
    <w:sectPr w:rsidR="00D60A56" w:rsidRPr="00426F1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896" w:rsidRDefault="007D3896" w:rsidP="007F331A">
      <w:pPr>
        <w:spacing w:after="0"/>
      </w:pPr>
      <w:r>
        <w:separator/>
      </w:r>
    </w:p>
  </w:endnote>
  <w:endnote w:type="continuationSeparator" w:id="0">
    <w:p w:rsidR="007D3896" w:rsidRDefault="007D389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86" w:rsidRDefault="00645886" w:rsidP="0078593E">
    <w:pPr>
      <w:pStyle w:val="Footnote"/>
    </w:pPr>
  </w:p>
  <w:p w:rsidR="00391C18" w:rsidRDefault="00391C18" w:rsidP="0078593E">
    <w:pPr>
      <w:pStyle w:val="Footnote"/>
    </w:pPr>
    <w:r>
      <w:t xml:space="preserve">AIP plan </w:t>
    </w:r>
    <w:r w:rsidRPr="0078593E">
      <w:t>Summary</w:t>
    </w:r>
    <w:r>
      <w:t xml:space="preserve"> – Project Phase</w:t>
    </w:r>
  </w:p>
  <w:p w:rsidR="00FA5BB0" w:rsidRPr="00FA5BB0" w:rsidRDefault="00FA5BB0" w:rsidP="00FA5BB0">
    <w:pPr>
      <w:pStyle w:val="Footnote"/>
    </w:pPr>
    <w:r w:rsidRPr="00FA5BB0">
      <w:t>The Northern Road Upgrade &amp; Bringelly Road Upgrade Stage 2</w:t>
    </w:r>
  </w:p>
  <w:p w:rsidR="007F331A" w:rsidRDefault="00282ABE" w:rsidP="0078593E">
    <w:pPr>
      <w:pStyle w:val="Footnote"/>
    </w:pPr>
    <w:r>
      <w:t>A</w:t>
    </w:r>
    <w:r w:rsidR="00391C18">
      <w:t>ustralian Industry Participation</w:t>
    </w:r>
    <w:r>
      <w:t xml:space="preserve"> Authority</w:t>
    </w:r>
  </w:p>
  <w:p w:rsidR="007F331A" w:rsidRDefault="004468CE" w:rsidP="0078593E">
    <w:pPr>
      <w:pStyle w:val="Footnote"/>
    </w:pPr>
    <w:r>
      <w:t xml:space="preserve">Template </w:t>
    </w:r>
    <w:r w:rsidR="007F331A">
      <w:t xml:space="preserve">Version </w:t>
    </w:r>
    <w:r w:rsidR="00282ABE">
      <w:t>1</w:t>
    </w:r>
    <w:r w:rsidR="007F331A">
      <w:t>.</w:t>
    </w:r>
    <w:r w:rsidR="00607EDF">
      <w:t>1</w:t>
    </w:r>
    <w:r w:rsidR="007F331A">
      <w:t xml:space="preserve"> </w:t>
    </w:r>
    <w:r w:rsidR="00607EDF">
      <w:t>April</w:t>
    </w:r>
    <w:r w:rsidR="007F331A">
      <w:t xml:space="preserve"> 201</w:t>
    </w:r>
    <w:r w:rsidR="00391C18">
      <w:t>4</w:t>
    </w:r>
  </w:p>
  <w:p w:rsidR="007F331A" w:rsidRPr="002032CF" w:rsidRDefault="00B251D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896" w:rsidRDefault="007D3896" w:rsidP="007F331A">
      <w:pPr>
        <w:spacing w:after="0"/>
      </w:pPr>
      <w:r>
        <w:separator/>
      </w:r>
    </w:p>
  </w:footnote>
  <w:footnote w:type="continuationSeparator" w:id="0">
    <w:p w:rsidR="007D3896" w:rsidRDefault="007D3896"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5247"/>
    <w:multiLevelType w:val="hybridMultilevel"/>
    <w:tmpl w:val="D28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F0F98"/>
    <w:multiLevelType w:val="hybridMultilevel"/>
    <w:tmpl w:val="F24859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F1F2A89"/>
    <w:multiLevelType w:val="hybridMultilevel"/>
    <w:tmpl w:val="B6FC5428"/>
    <w:lvl w:ilvl="0" w:tplc="FA7AD14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6A69FC"/>
    <w:multiLevelType w:val="hybridMultilevel"/>
    <w:tmpl w:val="A8C2AC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C754A"/>
    <w:multiLevelType w:val="hybridMultilevel"/>
    <w:tmpl w:val="7BA2994A"/>
    <w:lvl w:ilvl="0" w:tplc="68AC0720">
      <w:start w:val="20"/>
      <w:numFmt w:val="bullet"/>
      <w:lvlText w:val="•"/>
      <w:lvlJc w:val="left"/>
      <w:pPr>
        <w:ind w:left="720" w:hanging="360"/>
      </w:pPr>
      <w:rPr>
        <w:rFonts w:ascii="Calibri" w:hAnsi="Calibri"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CD0910"/>
    <w:multiLevelType w:val="hybridMultilevel"/>
    <w:tmpl w:val="A8F0A4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F8"/>
    <w:rsid w:val="0004629D"/>
    <w:rsid w:val="00076458"/>
    <w:rsid w:val="00084E22"/>
    <w:rsid w:val="00092840"/>
    <w:rsid w:val="000C5847"/>
    <w:rsid w:val="000E4E23"/>
    <w:rsid w:val="000F1764"/>
    <w:rsid w:val="00195CD7"/>
    <w:rsid w:val="001964CB"/>
    <w:rsid w:val="00196BC4"/>
    <w:rsid w:val="001A06E2"/>
    <w:rsid w:val="001C7979"/>
    <w:rsid w:val="001C7E1D"/>
    <w:rsid w:val="002032CF"/>
    <w:rsid w:val="00244FC4"/>
    <w:rsid w:val="00282ABE"/>
    <w:rsid w:val="00334757"/>
    <w:rsid w:val="00391C18"/>
    <w:rsid w:val="003A270F"/>
    <w:rsid w:val="003B0746"/>
    <w:rsid w:val="003B7F3F"/>
    <w:rsid w:val="00412EDE"/>
    <w:rsid w:val="00426F18"/>
    <w:rsid w:val="004279CD"/>
    <w:rsid w:val="004468CE"/>
    <w:rsid w:val="00471914"/>
    <w:rsid w:val="004B70FC"/>
    <w:rsid w:val="00536170"/>
    <w:rsid w:val="00536B0D"/>
    <w:rsid w:val="00553D55"/>
    <w:rsid w:val="0057513A"/>
    <w:rsid w:val="005861E6"/>
    <w:rsid w:val="00607EDF"/>
    <w:rsid w:val="00632568"/>
    <w:rsid w:val="00645886"/>
    <w:rsid w:val="00655EE1"/>
    <w:rsid w:val="0068143B"/>
    <w:rsid w:val="006A2243"/>
    <w:rsid w:val="006C7489"/>
    <w:rsid w:val="00700EBB"/>
    <w:rsid w:val="007204A9"/>
    <w:rsid w:val="007853CE"/>
    <w:rsid w:val="0078593E"/>
    <w:rsid w:val="00797EC7"/>
    <w:rsid w:val="007B4C42"/>
    <w:rsid w:val="007D3896"/>
    <w:rsid w:val="007F331A"/>
    <w:rsid w:val="008862FC"/>
    <w:rsid w:val="00907971"/>
    <w:rsid w:val="009818F3"/>
    <w:rsid w:val="009B6BC1"/>
    <w:rsid w:val="009C3EAC"/>
    <w:rsid w:val="009C747B"/>
    <w:rsid w:val="00A25A8C"/>
    <w:rsid w:val="00A5285B"/>
    <w:rsid w:val="00A903F6"/>
    <w:rsid w:val="00AC436A"/>
    <w:rsid w:val="00AF4C3E"/>
    <w:rsid w:val="00B251D0"/>
    <w:rsid w:val="00B2614D"/>
    <w:rsid w:val="00B463AA"/>
    <w:rsid w:val="00B757D5"/>
    <w:rsid w:val="00B837DF"/>
    <w:rsid w:val="00BA24B0"/>
    <w:rsid w:val="00BA3852"/>
    <w:rsid w:val="00BB702E"/>
    <w:rsid w:val="00BD4AEF"/>
    <w:rsid w:val="00BE6541"/>
    <w:rsid w:val="00CE093B"/>
    <w:rsid w:val="00D307D4"/>
    <w:rsid w:val="00D3103D"/>
    <w:rsid w:val="00D60A56"/>
    <w:rsid w:val="00D84EFE"/>
    <w:rsid w:val="00D8571B"/>
    <w:rsid w:val="00DA7700"/>
    <w:rsid w:val="00DB210C"/>
    <w:rsid w:val="00DC7C1C"/>
    <w:rsid w:val="00E05FDA"/>
    <w:rsid w:val="00E06CCB"/>
    <w:rsid w:val="00E20C9B"/>
    <w:rsid w:val="00E45719"/>
    <w:rsid w:val="00E45998"/>
    <w:rsid w:val="00EE3F96"/>
    <w:rsid w:val="00EE570C"/>
    <w:rsid w:val="00F33D1C"/>
    <w:rsid w:val="00F84DF8"/>
    <w:rsid w:val="00FA250D"/>
    <w:rsid w:val="00FA5BB0"/>
    <w:rsid w:val="00FB046E"/>
    <w:rsid w:val="00FF3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656A6A-691A-4A8B-A2B6-F05CE08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paragraph" w:customStyle="1" w:styleId="Default">
    <w:name w:val="Default"/>
    <w:rsid w:val="00F84DF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D4AEF"/>
    <w:rPr>
      <w:color w:val="0000FF" w:themeColor="hyperlink"/>
      <w:u w:val="single"/>
    </w:rPr>
  </w:style>
  <w:style w:type="character" w:styleId="Emphasis">
    <w:name w:val="Emphasis"/>
    <w:uiPriority w:val="20"/>
    <w:qFormat/>
    <w:rsid w:val="003A270F"/>
    <w:rPr>
      <w:i/>
    </w:rPr>
  </w:style>
  <w:style w:type="paragraph" w:customStyle="1" w:styleId="TableCopy">
    <w:name w:val="Table Copy"/>
    <w:basedOn w:val="Normal"/>
    <w:qFormat/>
    <w:rsid w:val="001C7E1D"/>
    <w:pPr>
      <w:spacing w:before="0" w:after="60" w:line="288" w:lineRule="auto"/>
    </w:pPr>
    <w:rPr>
      <w:rFonts w:ascii="Arial" w:eastAsiaTheme="minorEastAsia" w:hAnsi="Arial" w:cstheme="minorBidi"/>
      <w:color w:val="414042"/>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ms.nsw.gov.au/business-industry/major-projects/index.html" TargetMode="External"/><Relationship Id="rId18" Type="http://schemas.openxmlformats.org/officeDocument/2006/relationships/hyperlink" Target="http://www.austroads.com.au/ev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ms.nsw.gov.au/business-industry/partners-suppliers/index.html" TargetMode="External"/><Relationship Id="rId17" Type="http://schemas.openxmlformats.org/officeDocument/2006/relationships/hyperlink" Target="http://www.rms.nsw.gov.au/business-industry/partners-suppliers/index.html" TargetMode="External"/><Relationship Id="rId2" Type="http://schemas.openxmlformats.org/officeDocument/2006/relationships/customXml" Target="../customXml/item2.xml"/><Relationship Id="rId16" Type="http://schemas.openxmlformats.org/officeDocument/2006/relationships/hyperlink" Target="http://www.austroads.com.au/road-construction/approved-contractors/pre-qualified-contracto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ms.nsw.gov.au/wsip" TargetMode="External"/><Relationship Id="rId5" Type="http://schemas.openxmlformats.org/officeDocument/2006/relationships/numbering" Target="numbering.xml"/><Relationship Id="rId15" Type="http://schemas.openxmlformats.org/officeDocument/2006/relationships/hyperlink" Target="https://www.onlinepublications.austroads.com.au/items/AP-R371-1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cn.org.au/.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ads.org.au/Pipeline"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utler\AppData\Local\Microsoft\Windows\Temporary%20Internet%20Files\Content.Outlook\BFGH84KI\AuthorityAIPplanSummaryTemplateProject%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4438E6140541DE911376511CD2EFC6"/>
        <w:category>
          <w:name w:val="General"/>
          <w:gallery w:val="placeholder"/>
        </w:category>
        <w:types>
          <w:type w:val="bbPlcHdr"/>
        </w:types>
        <w:behaviors>
          <w:behavior w:val="content"/>
        </w:behaviors>
        <w:guid w:val="{77B2373A-5262-4752-825D-DC1E436FD77C}"/>
      </w:docPartPr>
      <w:docPartBody>
        <w:p w:rsidR="0098750C" w:rsidRDefault="00BE3A8A">
          <w:pPr>
            <w:pStyle w:val="014438E6140541DE911376511CD2EFC6"/>
          </w:pPr>
          <w:r>
            <w:rPr>
              <w:rStyle w:val="PlaceholderText"/>
            </w:rPr>
            <w:t>Provide business name of designated project proponent</w:t>
          </w:r>
        </w:p>
      </w:docPartBody>
    </w:docPart>
    <w:docPart>
      <w:docPartPr>
        <w:name w:val="4C4B8770539F48E0A1BA2E80C84929B7"/>
        <w:category>
          <w:name w:val="General"/>
          <w:gallery w:val="placeholder"/>
        </w:category>
        <w:types>
          <w:type w:val="bbPlcHdr"/>
        </w:types>
        <w:behaviors>
          <w:behavior w:val="content"/>
        </w:behaviors>
        <w:guid w:val="{B0150061-9C96-4A5F-B82B-F2C3B428C32B}"/>
      </w:docPartPr>
      <w:docPartBody>
        <w:p w:rsidR="0098750C" w:rsidRDefault="00BE3A8A">
          <w:pPr>
            <w:pStyle w:val="4C4B8770539F48E0A1BA2E80C84929B7"/>
          </w:pPr>
          <w:r>
            <w:rPr>
              <w:rStyle w:val="PlaceholderText"/>
            </w:rPr>
            <w:t>Provide project description including the project type, project name and whether it is a new facility or an upgrade to an existing facility</w:t>
          </w:r>
        </w:p>
      </w:docPartBody>
    </w:docPart>
    <w:docPart>
      <w:docPartPr>
        <w:name w:val="37EC6EBC2BF94AD4AF5607CD7F0B51E2"/>
        <w:category>
          <w:name w:val="General"/>
          <w:gallery w:val="placeholder"/>
        </w:category>
        <w:types>
          <w:type w:val="bbPlcHdr"/>
        </w:types>
        <w:behaviors>
          <w:behavior w:val="content"/>
        </w:behaviors>
        <w:guid w:val="{2CE71984-F295-40B0-9E41-251B9DDFFDB6}"/>
      </w:docPartPr>
      <w:docPartBody>
        <w:p w:rsidR="0098750C" w:rsidRDefault="00BE3A8A">
          <w:pPr>
            <w:pStyle w:val="37EC6EBC2BF94AD4AF5607CD7F0B51E2"/>
          </w:pPr>
          <w:r>
            <w:rPr>
              <w:rStyle w:val="PlaceholderText"/>
            </w:rPr>
            <w:t>Provide estimated value of the project</w:t>
          </w:r>
        </w:p>
      </w:docPartBody>
    </w:docPart>
    <w:docPart>
      <w:docPartPr>
        <w:name w:val="7C12998A15B14D61B915FB28CCC0C411"/>
        <w:category>
          <w:name w:val="General"/>
          <w:gallery w:val="placeholder"/>
        </w:category>
        <w:types>
          <w:type w:val="bbPlcHdr"/>
        </w:types>
        <w:behaviors>
          <w:behavior w:val="content"/>
        </w:behaviors>
        <w:guid w:val="{138E34C3-CC52-4895-9C2E-03BD83373CB8}"/>
      </w:docPartPr>
      <w:docPartBody>
        <w:p w:rsidR="0098750C" w:rsidRDefault="00BE3A8A">
          <w:pPr>
            <w:pStyle w:val="7C12998A15B14D61B915FB28CCC0C411"/>
          </w:pPr>
          <w:r>
            <w:rPr>
              <w:rStyle w:val="PlaceholderText"/>
            </w:rPr>
            <w:t>Provide the location of where the majority of the project will be undertaken</w:t>
          </w:r>
        </w:p>
      </w:docPartBody>
    </w:docPart>
    <w:docPart>
      <w:docPartPr>
        <w:name w:val="3C003957CF0843F7B9AC297A1D3723E0"/>
        <w:category>
          <w:name w:val="General"/>
          <w:gallery w:val="placeholder"/>
        </w:category>
        <w:types>
          <w:type w:val="bbPlcHdr"/>
        </w:types>
        <w:behaviors>
          <w:behavior w:val="content"/>
        </w:behaviors>
        <w:guid w:val="{0F0C4D66-B858-4AB6-9309-34BD98FA32D4}"/>
      </w:docPartPr>
      <w:docPartBody>
        <w:p w:rsidR="0098750C" w:rsidRDefault="00BE3A8A">
          <w:pPr>
            <w:pStyle w:val="3C003957CF0843F7B9AC297A1D3723E0"/>
          </w:pPr>
          <w:r>
            <w:rPr>
              <w:rStyle w:val="PlaceholderText"/>
            </w:rPr>
            <w:t>Provide the name, phone number and email address of the contact person</w:t>
          </w:r>
        </w:p>
      </w:docPartBody>
    </w:docPart>
    <w:docPart>
      <w:docPartPr>
        <w:name w:val="EF212889EE0847F89B2D9B01648CDC73"/>
        <w:category>
          <w:name w:val="General"/>
          <w:gallery w:val="placeholder"/>
        </w:category>
        <w:types>
          <w:type w:val="bbPlcHdr"/>
        </w:types>
        <w:behaviors>
          <w:behavior w:val="content"/>
        </w:behaviors>
        <w:guid w:val="{5B906012-AE23-4ACF-8541-71F4CFF71738}"/>
      </w:docPartPr>
      <w:docPartBody>
        <w:p w:rsidR="0098750C" w:rsidRDefault="00BE3A8A" w:rsidP="00BE3A8A">
          <w:pPr>
            <w:pStyle w:val="EF212889EE0847F89B2D9B01648CDC73"/>
          </w:pPr>
          <w:r>
            <w:rPr>
              <w:rStyle w:val="PlaceholderText"/>
            </w:rPr>
            <w:t>Provide business name of designated project proponent</w:t>
          </w:r>
        </w:p>
      </w:docPartBody>
    </w:docPart>
    <w:docPart>
      <w:docPartPr>
        <w:name w:val="E154CBA8870942898F2C502304B8C1DE"/>
        <w:category>
          <w:name w:val="General"/>
          <w:gallery w:val="placeholder"/>
        </w:category>
        <w:types>
          <w:type w:val="bbPlcHdr"/>
        </w:types>
        <w:behaviors>
          <w:behavior w:val="content"/>
        </w:behaviors>
        <w:guid w:val="{EB058853-6494-4C99-BC0A-9C9481694D7F}"/>
      </w:docPartPr>
      <w:docPartBody>
        <w:p w:rsidR="00076EBD" w:rsidRDefault="00354139" w:rsidP="00354139">
          <w:pPr>
            <w:pStyle w:val="E154CBA8870942898F2C502304B8C1DE"/>
          </w:pPr>
          <w:r>
            <w:rPr>
              <w:rStyle w:val="PlaceholderText"/>
            </w:rPr>
            <w:t>Enter total estimated project value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8A"/>
    <w:rsid w:val="00076EBD"/>
    <w:rsid w:val="00153C43"/>
    <w:rsid w:val="00354139"/>
    <w:rsid w:val="00594A9F"/>
    <w:rsid w:val="0098750C"/>
    <w:rsid w:val="00A73188"/>
    <w:rsid w:val="00BE3A8A"/>
    <w:rsid w:val="00C721CC"/>
    <w:rsid w:val="00FB3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4139"/>
    <w:rPr>
      <w:color w:val="808080"/>
    </w:rPr>
  </w:style>
  <w:style w:type="paragraph" w:customStyle="1" w:styleId="014438E6140541DE911376511CD2EFC6">
    <w:name w:val="014438E6140541DE911376511CD2EFC6"/>
  </w:style>
  <w:style w:type="paragraph" w:customStyle="1" w:styleId="4C4B8770539F48E0A1BA2E80C84929B7">
    <w:name w:val="4C4B8770539F48E0A1BA2E80C84929B7"/>
  </w:style>
  <w:style w:type="paragraph" w:customStyle="1" w:styleId="37EC6EBC2BF94AD4AF5607CD7F0B51E2">
    <w:name w:val="37EC6EBC2BF94AD4AF5607CD7F0B51E2"/>
  </w:style>
  <w:style w:type="paragraph" w:customStyle="1" w:styleId="7C12998A15B14D61B915FB28CCC0C411">
    <w:name w:val="7C12998A15B14D61B915FB28CCC0C411"/>
  </w:style>
  <w:style w:type="paragraph" w:customStyle="1" w:styleId="FB2201A91A934A67AABDA449FCEBE22F">
    <w:name w:val="FB2201A91A934A67AABDA449FCEBE22F"/>
  </w:style>
  <w:style w:type="paragraph" w:customStyle="1" w:styleId="3C003957CF0843F7B9AC297A1D3723E0">
    <w:name w:val="3C003957CF0843F7B9AC297A1D3723E0"/>
  </w:style>
  <w:style w:type="paragraph" w:customStyle="1" w:styleId="BB0667C7387E483AA14EF2979F3D1D26">
    <w:name w:val="BB0667C7387E483AA14EF2979F3D1D26"/>
  </w:style>
  <w:style w:type="paragraph" w:customStyle="1" w:styleId="F04BC01A60FC49C3B50484905E5AC6E3">
    <w:name w:val="F04BC01A60FC49C3B50484905E5AC6E3"/>
  </w:style>
  <w:style w:type="paragraph" w:customStyle="1" w:styleId="7D3C8318F98C4E26A6F70EE8275F44D5">
    <w:name w:val="7D3C8318F98C4E26A6F70EE8275F44D5"/>
  </w:style>
  <w:style w:type="paragraph" w:customStyle="1" w:styleId="D90DCF4D1AE64AE1A1C922AE481FEBBD">
    <w:name w:val="D90DCF4D1AE64AE1A1C922AE481FEBBD"/>
  </w:style>
  <w:style w:type="paragraph" w:customStyle="1" w:styleId="DC2FEC7118C344E7B340E625EFD2E240">
    <w:name w:val="DC2FEC7118C344E7B340E625EFD2E240"/>
  </w:style>
  <w:style w:type="paragraph" w:customStyle="1" w:styleId="5BD784864C694801B636C00F8A529167">
    <w:name w:val="5BD784864C694801B636C00F8A529167"/>
  </w:style>
  <w:style w:type="paragraph" w:customStyle="1" w:styleId="327AA1D0848D401BA3C031823070A0D1">
    <w:name w:val="327AA1D0848D401BA3C031823070A0D1"/>
  </w:style>
  <w:style w:type="paragraph" w:customStyle="1" w:styleId="EF212889EE0847F89B2D9B01648CDC73">
    <w:name w:val="EF212889EE0847F89B2D9B01648CDC73"/>
    <w:rsid w:val="00BE3A8A"/>
  </w:style>
  <w:style w:type="paragraph" w:customStyle="1" w:styleId="AE3038CF1BAA489C86ECD9C05A0B4A97">
    <w:name w:val="AE3038CF1BAA489C86ECD9C05A0B4A97"/>
    <w:rsid w:val="00BE3A8A"/>
  </w:style>
  <w:style w:type="paragraph" w:customStyle="1" w:styleId="E154CBA8870942898F2C502304B8C1DE">
    <w:name w:val="E154CBA8870942898F2C502304B8C1DE"/>
    <w:rsid w:val="00354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81fd03cc-90d1-4ea4-9848-79c3a774629e">false</IncludeInNotificationsAndUpdates>
    <IncludeInContentRollups xmlns="81fd03cc-90d1-4ea4-9848-79c3a774629e">false</IncludeInContentRollups>
    <CorePublishingComments xmlns="81fd03cc-90d1-4ea4-9848-79c3a774629e">Draft summary</CorePublishingComments>
    <DocumentRollupCategory xmlns="c0b4bd0a-f6ac-422c-a0b2-ddc3a705a698"/>
    <PublishingExpirationDate xmlns="http://schemas.microsoft.com/sharepoint/v3" xsi:nil="true"/>
    <PublishingStartDate xmlns="http://schemas.microsoft.com/sharepoint/v3" xsi:nil="true"/>
    <IPSCategory xmlns="81fd03cc-90d1-4ea4-9848-79c3a774629e" xsi:nil="true"/>
    <KeywordsLookupField xmlns="c0b4bd0a-f6ac-422c-a0b2-ddc3a705a698"/>
    <IncludeInRSSFeeds xmlns="81fd03cc-90d1-4ea4-9848-79c3a774629e">false</IncludeInRSSFeeds>
    <CorePublishingDocumentChangeDescription xmlns="81fd03cc-90d1-4ea4-9848-79c3a774629e" xsi:nil="true"/>
    <SubjectLookupField xmlns="c0b4bd0a-f6ac-422c-a0b2-ddc3a705a698">
      <Value>80</Value>
    </SubjectLookupField>
    <CorePublishingFileReference xmlns="81fd03cc-90d1-4ea4-9848-79c3a774629e">DIISR09/11440</CorePublishingFileReference>
    <CorePublishingDocumentContact xmlns="81fd03cc-90d1-4ea4-9848-79c3a774629e">
      <UserInfo>
        <DisplayName>Gilroy, MaryLou</DisplayName>
        <AccountId>654</AccountId>
        <AccountType/>
      </UserInfo>
    </CorePublishingDocument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92F7-D880-4BFA-88AA-C18ED1E6F48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fd03cc-90d1-4ea4-9848-79c3a774629e"/>
    <ds:schemaRef ds:uri="http://schemas.microsoft.com/sharepoint/v3"/>
    <ds:schemaRef ds:uri="http://purl.org/dc/terms/"/>
    <ds:schemaRef ds:uri="http://schemas.openxmlformats.org/package/2006/metadata/core-properties"/>
    <ds:schemaRef ds:uri="c0b4bd0a-f6ac-422c-a0b2-ddc3a705a698"/>
    <ds:schemaRef ds:uri="http://www.w3.org/XML/1998/namespace"/>
    <ds:schemaRef ds:uri="http://purl.org/dc/dcmitype/"/>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3C9025A7-440D-4D22-ACA5-F930983B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798B3-991E-4527-A2A9-A6E4F732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AuthorityAIPplanSummaryTemplateProject (5)</Template>
  <TotalTime>0</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creator>Butler, Ryan</dc:creator>
  <cp:lastModifiedBy>Dent, Michael</cp:lastModifiedBy>
  <cp:revision>2</cp:revision>
  <cp:lastPrinted>2013-11-14T01:45:00Z</cp:lastPrinted>
  <dcterms:created xsi:type="dcterms:W3CDTF">2021-11-25T22:42:00Z</dcterms:created>
  <dcterms:modified xsi:type="dcterms:W3CDTF">2021-11-25T22:42:00Z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Objective-Id">
    <vt:lpwstr>A14002228</vt:lpwstr>
  </property>
  <property fmtid="{D5CDD505-2E9C-101B-9397-08002B2CF9AE}" pid="8" name="Objective-Title">
    <vt:lpwstr>TheNorthernRoadBringellyRoad2-AIPPlanSummaryProjectPhase</vt:lpwstr>
  </property>
  <property fmtid="{D5CDD505-2E9C-101B-9397-08002B2CF9AE}" pid="9" name="Objective-Comment">
    <vt:lpwstr>aip summary</vt:lpwstr>
  </property>
  <property fmtid="{D5CDD505-2E9C-101B-9397-08002B2CF9AE}" pid="10" name="Objective-CreationStamp">
    <vt:filetime>2016-08-05T00:02:34Z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2016-09-01T01:38:19Z</vt:filetime>
  </property>
  <property fmtid="{D5CDD505-2E9C-101B-9397-08002B2CF9AE}" pid="14" name="Objective-ModificationStamp">
    <vt:filetime>2016-09-01T01:38:20Z</vt:filetime>
  </property>
  <property fmtid="{D5CDD505-2E9C-101B-9397-08002B2CF9AE}" pid="15" name="Objective-Owner">
    <vt:lpwstr>LEAKE Janine E</vt:lpwstr>
  </property>
  <property fmtid="{D5CDD505-2E9C-101B-9397-08002B2CF9AE}" pid="16" name="Objective-Path">
    <vt:lpwstr>Global Folder:RMS Global Folder:INFRASTRUCTURE:Project Assurance and Coordination:Project Assurance:Assurance 2016:AIP Plans:</vt:lpwstr>
  </property>
  <property fmtid="{D5CDD505-2E9C-101B-9397-08002B2CF9AE}" pid="17" name="Objective-Parent">
    <vt:lpwstr>AIP Plans</vt:lpwstr>
  </property>
  <property fmtid="{D5CDD505-2E9C-101B-9397-08002B2CF9AE}" pid="18" name="Objective-State">
    <vt:lpwstr>Published</vt:lpwstr>
  </property>
  <property fmtid="{D5CDD505-2E9C-101B-9397-08002B2CF9AE}" pid="19" name="Objective-Version">
    <vt:lpwstr>3.0</vt:lpwstr>
  </property>
  <property fmtid="{D5CDD505-2E9C-101B-9397-08002B2CF9AE}" pid="20" name="Objective-VersionNumber">
    <vt:r8>4</vt:r8>
  </property>
  <property fmtid="{D5CDD505-2E9C-101B-9397-08002B2CF9AE}" pid="21" name="Objective-VersionComment">
    <vt:lpwstr/>
  </property>
  <property fmtid="{D5CDD505-2E9C-101B-9397-08002B2CF9AE}" pid="22" name="Objective-FileNumber">
    <vt:lpwstr>SF2016/009353</vt:lpwstr>
  </property>
  <property fmtid="{D5CDD505-2E9C-101B-9397-08002B2CF9AE}" pid="23" name="Objective-Classification">
    <vt:lpwstr>[Inherited - none]</vt:lpwstr>
  </property>
  <property fmtid="{D5CDD505-2E9C-101B-9397-08002B2CF9AE}" pid="24" name="Objective-Caveats">
    <vt:lpwstr/>
  </property>
</Properties>
</file>