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4DDB5" w14:textId="77777777" w:rsidR="008469D0" w:rsidRDefault="006B1AE2">
      <w:pPr>
        <w:spacing w:before="72"/>
        <w:ind w:left="1003"/>
        <w:rPr>
          <w:b/>
          <w:sz w:val="24"/>
        </w:rPr>
      </w:pPr>
      <w:bookmarkStart w:id="0" w:name="_GoBack"/>
      <w:bookmarkEnd w:id="0"/>
      <w:r>
        <w:rPr>
          <w:b/>
          <w:sz w:val="24"/>
        </w:rPr>
        <w:t>Australian Industry Participation (AIP) Plan Executive Summary</w:t>
      </w:r>
    </w:p>
    <w:p w14:paraId="310A64E9" w14:textId="77777777" w:rsidR="008469D0" w:rsidRDefault="008469D0">
      <w:pPr>
        <w:pStyle w:val="BodyText"/>
        <w:spacing w:before="6"/>
        <w:ind w:left="0"/>
        <w:rPr>
          <w:b/>
        </w:rPr>
      </w:pPr>
    </w:p>
    <w:p w14:paraId="76CE17BB" w14:textId="77777777" w:rsidR="008469D0" w:rsidRDefault="006B1AE2">
      <w:pPr>
        <w:pStyle w:val="Heading1"/>
        <w:numPr>
          <w:ilvl w:val="0"/>
          <w:numId w:val="2"/>
        </w:numPr>
        <w:tabs>
          <w:tab w:val="left" w:pos="346"/>
        </w:tabs>
        <w:ind w:hanging="225"/>
      </w:pPr>
      <w:r>
        <w:rPr>
          <w:u w:val="single"/>
        </w:rPr>
        <w:t>General Project</w:t>
      </w:r>
      <w:r>
        <w:rPr>
          <w:spacing w:val="-8"/>
          <w:u w:val="single"/>
        </w:rPr>
        <w:t xml:space="preserve"> </w:t>
      </w:r>
      <w:r>
        <w:rPr>
          <w:u w:val="single"/>
        </w:rPr>
        <w:t>Details</w:t>
      </w:r>
    </w:p>
    <w:p w14:paraId="5B716003" w14:textId="77777777" w:rsidR="008469D0" w:rsidRDefault="006B1AE2">
      <w:pPr>
        <w:spacing w:before="120"/>
        <w:ind w:left="120"/>
        <w:rPr>
          <w:sz w:val="20"/>
        </w:rPr>
      </w:pPr>
      <w:r>
        <w:rPr>
          <w:b/>
          <w:sz w:val="20"/>
        </w:rPr>
        <w:t xml:space="preserve">Company Name: </w:t>
      </w:r>
      <w:r>
        <w:rPr>
          <w:sz w:val="20"/>
        </w:rPr>
        <w:t>Sapphire Wind Farm Pty Ltd</w:t>
      </w:r>
    </w:p>
    <w:p w14:paraId="277D2F54" w14:textId="77777777" w:rsidR="008469D0" w:rsidRDefault="006B1AE2">
      <w:pPr>
        <w:pStyle w:val="BodyText"/>
        <w:spacing w:before="120"/>
        <w:ind w:left="119" w:right="225"/>
      </w:pPr>
      <w:r>
        <w:rPr>
          <w:b/>
        </w:rPr>
        <w:t xml:space="preserve">Description of the project: </w:t>
      </w:r>
      <w:r>
        <w:t>The Sapphire Wind Farm project (SWF) is a 270MW wind farm consisting of 75 Wind Turbine Generators (WTGs) connected into the National Electricity Market (NEM).  Once operational, SWF will supply the equivalent of approximately 116,000 houses with clean energy. SWF is owned by SWF1 Operations Pty Ltd as trustee of SWF1 Operations Trust. Construction will be undertaken by an unincorporated consortium of Vestas and Zenviron (EPC Contractor). Vestas will supply and erect the wind turbines; Zenviron will undertake the civil and electrical balance of plant works. The wind farm is connected to a substation to be provided by, separately owned and operated by Transgrid, the transmission network provider for NSW. Principal activities are excavation of the site; construction of roads; delivery of wind turbines and other equipment on site; construction of wind turbine foundations; installation of electrical cabling; installation of wind turbines; and construction of site compounds and an operations and maintenance building. The main components of a wind turbine are tower sections, nacelle, hub and blades. The nacelles, hubs and blades will be procured from Vestas factories overseas. The towers will be sourced from approved suppliers either in Australia and/or overseas. Balance of plant: civil works, cabling and provision of site compounds and operations &amp; maintenance building, will require the supply of materials such as reinforcing steel, concrete and cables. The project is scheduled to commence construction in November 2016 and to run for approximately 20 months.</w:t>
      </w:r>
    </w:p>
    <w:p w14:paraId="088D7400" w14:textId="77777777" w:rsidR="008469D0" w:rsidRDefault="006B1AE2">
      <w:pPr>
        <w:spacing w:before="115"/>
        <w:ind w:left="119"/>
        <w:rPr>
          <w:sz w:val="20"/>
        </w:rPr>
      </w:pPr>
      <w:r>
        <w:rPr>
          <w:b/>
          <w:sz w:val="20"/>
        </w:rPr>
        <w:t xml:space="preserve">Estimated total project value: </w:t>
      </w:r>
      <w:r>
        <w:rPr>
          <w:color w:val="7F7F7F"/>
          <w:sz w:val="20"/>
        </w:rPr>
        <w:t>$450,600,000</w:t>
      </w:r>
    </w:p>
    <w:p w14:paraId="35A7C63E" w14:textId="77777777" w:rsidR="008469D0" w:rsidRDefault="006B1AE2">
      <w:pPr>
        <w:spacing w:before="120"/>
        <w:ind w:left="119"/>
        <w:rPr>
          <w:sz w:val="20"/>
        </w:rPr>
      </w:pPr>
      <w:r>
        <w:rPr>
          <w:b/>
          <w:sz w:val="20"/>
        </w:rPr>
        <w:t xml:space="preserve">Project location: </w:t>
      </w:r>
      <w:r>
        <w:rPr>
          <w:sz w:val="20"/>
        </w:rPr>
        <w:t>20km west of Glen Innes, NSW</w:t>
      </w:r>
    </w:p>
    <w:p w14:paraId="006D12BE" w14:textId="77777777" w:rsidR="008469D0" w:rsidRDefault="006B1AE2">
      <w:pPr>
        <w:spacing w:before="120"/>
        <w:ind w:left="119"/>
        <w:rPr>
          <w:sz w:val="20"/>
        </w:rPr>
      </w:pPr>
      <w:r>
        <w:rPr>
          <w:b/>
          <w:sz w:val="20"/>
        </w:rPr>
        <w:t xml:space="preserve">Link to project information: </w:t>
      </w:r>
      <w:hyperlink r:id="rId11">
        <w:r>
          <w:rPr>
            <w:color w:val="0000FF"/>
            <w:sz w:val="20"/>
            <w:u w:val="single" w:color="0000FF"/>
          </w:rPr>
          <w:t>www.sapphirewindfarm.com.au</w:t>
        </w:r>
      </w:hyperlink>
    </w:p>
    <w:p w14:paraId="7374AACF" w14:textId="77777777" w:rsidR="008469D0" w:rsidRDefault="006B1AE2">
      <w:pPr>
        <w:spacing w:before="120"/>
        <w:ind w:left="120" w:right="2316"/>
        <w:rPr>
          <w:sz w:val="20"/>
        </w:rPr>
      </w:pPr>
      <w:r>
        <w:rPr>
          <w:b/>
          <w:sz w:val="20"/>
        </w:rPr>
        <w:t xml:space="preserve">Project contact for procurement information: </w:t>
      </w:r>
      <w:r>
        <w:rPr>
          <w:sz w:val="20"/>
        </w:rPr>
        <w:t xml:space="preserve">Adrian Oakey, 0240134640, </w:t>
      </w:r>
      <w:hyperlink r:id="rId12">
        <w:r>
          <w:rPr>
            <w:color w:val="0000FF"/>
            <w:sz w:val="20"/>
            <w:u w:val="single" w:color="0000FF"/>
          </w:rPr>
          <w:t>adrian.oakey@cwpr.com.au</w:t>
        </w:r>
      </w:hyperlink>
    </w:p>
    <w:p w14:paraId="5DC9B259" w14:textId="77777777" w:rsidR="008469D0" w:rsidRDefault="008469D0">
      <w:pPr>
        <w:pStyle w:val="BodyText"/>
        <w:spacing w:before="2"/>
        <w:ind w:left="0"/>
        <w:rPr>
          <w:sz w:val="12"/>
        </w:rPr>
      </w:pPr>
    </w:p>
    <w:p w14:paraId="1DCBDBF9" w14:textId="77777777" w:rsidR="008469D0" w:rsidRDefault="006B1AE2">
      <w:pPr>
        <w:pStyle w:val="Heading1"/>
        <w:numPr>
          <w:ilvl w:val="0"/>
          <w:numId w:val="2"/>
        </w:numPr>
        <w:tabs>
          <w:tab w:val="left" w:pos="346"/>
        </w:tabs>
        <w:spacing w:before="95"/>
        <w:ind w:hanging="225"/>
      </w:pPr>
      <w:r>
        <w:rPr>
          <w:u w:val="single"/>
        </w:rPr>
        <w:t>Opportunities for Australian industry</w:t>
      </w:r>
      <w:r>
        <w:rPr>
          <w:spacing w:val="-20"/>
          <w:u w:val="single"/>
        </w:rPr>
        <w:t xml:space="preserve"> </w:t>
      </w:r>
      <w:r>
        <w:rPr>
          <w:u w:val="single"/>
        </w:rPr>
        <w:t>involvement</w:t>
      </w:r>
    </w:p>
    <w:p w14:paraId="30C2988E" w14:textId="77777777" w:rsidR="008469D0" w:rsidRDefault="008469D0">
      <w:pPr>
        <w:pStyle w:val="BodyText"/>
        <w:spacing w:before="3"/>
        <w:ind w:left="0"/>
        <w:rPr>
          <w:b/>
          <w:sz w:val="11"/>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62"/>
        <w:gridCol w:w="1526"/>
        <w:gridCol w:w="1526"/>
      </w:tblGrid>
      <w:tr w:rsidR="008469D0" w14:paraId="66CB857E" w14:textId="77777777">
        <w:trPr>
          <w:trHeight w:hRule="exact" w:val="941"/>
        </w:trPr>
        <w:tc>
          <w:tcPr>
            <w:tcW w:w="5962" w:type="dxa"/>
          </w:tcPr>
          <w:p w14:paraId="346342CC" w14:textId="77777777" w:rsidR="008469D0" w:rsidRDefault="006B1AE2">
            <w:pPr>
              <w:pStyle w:val="TableParagraph"/>
              <w:spacing w:before="110" w:line="240" w:lineRule="auto"/>
              <w:ind w:right="132"/>
              <w:rPr>
                <w:b/>
                <w:sz w:val="20"/>
              </w:rPr>
            </w:pPr>
            <w:r>
              <w:rPr>
                <w:b/>
                <w:sz w:val="20"/>
              </w:rPr>
              <w:t>List of goods and services to be procured for the project and the expected opportunity for industry participation</w:t>
            </w:r>
          </w:p>
        </w:tc>
        <w:tc>
          <w:tcPr>
            <w:tcW w:w="1526" w:type="dxa"/>
          </w:tcPr>
          <w:p w14:paraId="5F066353" w14:textId="77777777" w:rsidR="008469D0" w:rsidRDefault="006B1AE2">
            <w:pPr>
              <w:pStyle w:val="TableParagraph"/>
              <w:spacing w:before="110" w:line="240" w:lineRule="auto"/>
              <w:ind w:left="100" w:right="96"/>
              <w:jc w:val="both"/>
              <w:rPr>
                <w:b/>
                <w:sz w:val="20"/>
              </w:rPr>
            </w:pPr>
            <w:r>
              <w:rPr>
                <w:b/>
                <w:sz w:val="20"/>
              </w:rPr>
              <w:t>Opportunities for Australian suppliers</w:t>
            </w:r>
          </w:p>
        </w:tc>
        <w:tc>
          <w:tcPr>
            <w:tcW w:w="1526" w:type="dxa"/>
          </w:tcPr>
          <w:p w14:paraId="131D517B" w14:textId="77777777" w:rsidR="008469D0" w:rsidRDefault="006B1AE2">
            <w:pPr>
              <w:pStyle w:val="TableParagraph"/>
              <w:spacing w:before="110" w:line="240" w:lineRule="auto"/>
              <w:ind w:right="80"/>
              <w:rPr>
                <w:b/>
                <w:sz w:val="20"/>
              </w:rPr>
            </w:pPr>
            <w:r>
              <w:rPr>
                <w:b/>
                <w:sz w:val="20"/>
              </w:rPr>
              <w:t>Opportunities for overseas suppliers</w:t>
            </w:r>
          </w:p>
        </w:tc>
      </w:tr>
      <w:tr w:rsidR="008469D0" w14:paraId="6DB12791" w14:textId="77777777">
        <w:trPr>
          <w:trHeight w:hRule="exact" w:val="360"/>
        </w:trPr>
        <w:tc>
          <w:tcPr>
            <w:tcW w:w="5962" w:type="dxa"/>
          </w:tcPr>
          <w:p w14:paraId="28CD1A40" w14:textId="77777777" w:rsidR="008469D0" w:rsidRDefault="006B1AE2">
            <w:pPr>
              <w:pStyle w:val="TableParagraph"/>
              <w:rPr>
                <w:sz w:val="20"/>
              </w:rPr>
            </w:pPr>
            <w:r>
              <w:rPr>
                <w:sz w:val="20"/>
              </w:rPr>
              <w:t>Goods: Wind turbine generators</w:t>
            </w:r>
          </w:p>
        </w:tc>
        <w:tc>
          <w:tcPr>
            <w:tcW w:w="1526" w:type="dxa"/>
          </w:tcPr>
          <w:p w14:paraId="5F74DD2B" w14:textId="77777777" w:rsidR="008469D0" w:rsidRDefault="006B1AE2">
            <w:pPr>
              <w:pStyle w:val="TableParagraph"/>
              <w:ind w:left="100"/>
              <w:rPr>
                <w:sz w:val="20"/>
              </w:rPr>
            </w:pPr>
            <w:r>
              <w:rPr>
                <w:color w:val="7F7F7F"/>
                <w:sz w:val="20"/>
              </w:rPr>
              <w:t>No</w:t>
            </w:r>
          </w:p>
        </w:tc>
        <w:tc>
          <w:tcPr>
            <w:tcW w:w="1526" w:type="dxa"/>
          </w:tcPr>
          <w:p w14:paraId="2155A53F" w14:textId="77777777" w:rsidR="008469D0" w:rsidRDefault="006B1AE2">
            <w:pPr>
              <w:pStyle w:val="TableParagraph"/>
              <w:rPr>
                <w:sz w:val="20"/>
              </w:rPr>
            </w:pPr>
            <w:r>
              <w:rPr>
                <w:color w:val="7F7F7F"/>
                <w:sz w:val="20"/>
              </w:rPr>
              <w:t>Yes</w:t>
            </w:r>
          </w:p>
        </w:tc>
      </w:tr>
      <w:tr w:rsidR="008469D0" w14:paraId="3892032E" w14:textId="77777777">
        <w:trPr>
          <w:trHeight w:hRule="exact" w:val="360"/>
        </w:trPr>
        <w:tc>
          <w:tcPr>
            <w:tcW w:w="5962" w:type="dxa"/>
          </w:tcPr>
          <w:p w14:paraId="4047E308" w14:textId="77777777" w:rsidR="008469D0" w:rsidRDefault="006B1AE2">
            <w:pPr>
              <w:pStyle w:val="TableParagraph"/>
              <w:rPr>
                <w:sz w:val="20"/>
              </w:rPr>
            </w:pPr>
            <w:r>
              <w:rPr>
                <w:sz w:val="20"/>
              </w:rPr>
              <w:t>Goods: Wind turbine towers</w:t>
            </w:r>
          </w:p>
        </w:tc>
        <w:tc>
          <w:tcPr>
            <w:tcW w:w="1526" w:type="dxa"/>
          </w:tcPr>
          <w:p w14:paraId="20DD7F67" w14:textId="77777777" w:rsidR="008469D0" w:rsidRDefault="006B1AE2">
            <w:pPr>
              <w:pStyle w:val="TableParagraph"/>
              <w:ind w:left="100"/>
              <w:rPr>
                <w:sz w:val="20"/>
              </w:rPr>
            </w:pPr>
            <w:r>
              <w:rPr>
                <w:color w:val="7F7F7F"/>
                <w:sz w:val="20"/>
              </w:rPr>
              <w:t>Yes</w:t>
            </w:r>
          </w:p>
        </w:tc>
        <w:tc>
          <w:tcPr>
            <w:tcW w:w="1526" w:type="dxa"/>
          </w:tcPr>
          <w:p w14:paraId="6C6D4F8F" w14:textId="77777777" w:rsidR="008469D0" w:rsidRDefault="006B1AE2">
            <w:pPr>
              <w:pStyle w:val="TableParagraph"/>
              <w:rPr>
                <w:sz w:val="20"/>
              </w:rPr>
            </w:pPr>
            <w:r>
              <w:rPr>
                <w:color w:val="7F7F7F"/>
                <w:sz w:val="20"/>
              </w:rPr>
              <w:t>Yes</w:t>
            </w:r>
          </w:p>
        </w:tc>
      </w:tr>
      <w:tr w:rsidR="008469D0" w14:paraId="2353DD25" w14:textId="77777777">
        <w:trPr>
          <w:trHeight w:hRule="exact" w:val="360"/>
        </w:trPr>
        <w:tc>
          <w:tcPr>
            <w:tcW w:w="5962" w:type="dxa"/>
          </w:tcPr>
          <w:p w14:paraId="5490DAA5" w14:textId="77777777" w:rsidR="008469D0" w:rsidRDefault="006B1AE2">
            <w:pPr>
              <w:pStyle w:val="TableParagraph"/>
              <w:rPr>
                <w:sz w:val="20"/>
              </w:rPr>
            </w:pPr>
            <w:r>
              <w:rPr>
                <w:sz w:val="20"/>
              </w:rPr>
              <w:t>Goods: Concrete supply</w:t>
            </w:r>
          </w:p>
        </w:tc>
        <w:tc>
          <w:tcPr>
            <w:tcW w:w="1526" w:type="dxa"/>
          </w:tcPr>
          <w:p w14:paraId="5420CB19" w14:textId="77777777" w:rsidR="008469D0" w:rsidRDefault="006B1AE2">
            <w:pPr>
              <w:pStyle w:val="TableParagraph"/>
              <w:ind w:left="100"/>
              <w:rPr>
                <w:sz w:val="20"/>
              </w:rPr>
            </w:pPr>
            <w:r>
              <w:rPr>
                <w:color w:val="7F7F7F"/>
                <w:sz w:val="20"/>
              </w:rPr>
              <w:t>Yes</w:t>
            </w:r>
          </w:p>
        </w:tc>
        <w:tc>
          <w:tcPr>
            <w:tcW w:w="1526" w:type="dxa"/>
          </w:tcPr>
          <w:p w14:paraId="091C7226" w14:textId="77777777" w:rsidR="008469D0" w:rsidRDefault="006B1AE2">
            <w:pPr>
              <w:pStyle w:val="TableParagraph"/>
              <w:rPr>
                <w:sz w:val="20"/>
              </w:rPr>
            </w:pPr>
            <w:r>
              <w:rPr>
                <w:color w:val="7F7F7F"/>
                <w:sz w:val="20"/>
              </w:rPr>
              <w:t>No</w:t>
            </w:r>
          </w:p>
        </w:tc>
      </w:tr>
      <w:tr w:rsidR="008469D0" w14:paraId="476223BE" w14:textId="77777777">
        <w:trPr>
          <w:trHeight w:hRule="exact" w:val="360"/>
        </w:trPr>
        <w:tc>
          <w:tcPr>
            <w:tcW w:w="5962" w:type="dxa"/>
          </w:tcPr>
          <w:p w14:paraId="635796E7" w14:textId="77777777" w:rsidR="008469D0" w:rsidRDefault="006B1AE2">
            <w:pPr>
              <w:pStyle w:val="TableParagraph"/>
              <w:rPr>
                <w:sz w:val="20"/>
              </w:rPr>
            </w:pPr>
            <w:r>
              <w:rPr>
                <w:sz w:val="20"/>
              </w:rPr>
              <w:t>Goods: Reinforcing steel</w:t>
            </w:r>
          </w:p>
        </w:tc>
        <w:tc>
          <w:tcPr>
            <w:tcW w:w="1526" w:type="dxa"/>
          </w:tcPr>
          <w:p w14:paraId="3244FA2E" w14:textId="77777777" w:rsidR="008469D0" w:rsidRDefault="006B1AE2">
            <w:pPr>
              <w:pStyle w:val="TableParagraph"/>
              <w:ind w:left="100"/>
              <w:rPr>
                <w:sz w:val="20"/>
              </w:rPr>
            </w:pPr>
            <w:r>
              <w:rPr>
                <w:color w:val="7F7F7F"/>
                <w:sz w:val="20"/>
              </w:rPr>
              <w:t>Yes</w:t>
            </w:r>
          </w:p>
        </w:tc>
        <w:tc>
          <w:tcPr>
            <w:tcW w:w="1526" w:type="dxa"/>
          </w:tcPr>
          <w:p w14:paraId="1B3E7D85" w14:textId="77777777" w:rsidR="008469D0" w:rsidRDefault="006B1AE2">
            <w:pPr>
              <w:pStyle w:val="TableParagraph"/>
              <w:rPr>
                <w:sz w:val="20"/>
              </w:rPr>
            </w:pPr>
            <w:r>
              <w:rPr>
                <w:color w:val="7F7F7F"/>
                <w:sz w:val="20"/>
              </w:rPr>
              <w:t>No</w:t>
            </w:r>
          </w:p>
        </w:tc>
      </w:tr>
      <w:tr w:rsidR="008469D0" w14:paraId="3FCEF14E" w14:textId="77777777">
        <w:trPr>
          <w:trHeight w:hRule="exact" w:val="360"/>
        </w:trPr>
        <w:tc>
          <w:tcPr>
            <w:tcW w:w="5962" w:type="dxa"/>
          </w:tcPr>
          <w:p w14:paraId="1B02145B" w14:textId="77777777" w:rsidR="008469D0" w:rsidRDefault="006B1AE2">
            <w:pPr>
              <w:pStyle w:val="TableParagraph"/>
              <w:rPr>
                <w:sz w:val="20"/>
              </w:rPr>
            </w:pPr>
            <w:r>
              <w:rPr>
                <w:sz w:val="20"/>
              </w:rPr>
              <w:t>Goods: MV electrical equipment supply</w:t>
            </w:r>
          </w:p>
        </w:tc>
        <w:tc>
          <w:tcPr>
            <w:tcW w:w="1526" w:type="dxa"/>
          </w:tcPr>
          <w:p w14:paraId="39D3A2DA" w14:textId="77777777" w:rsidR="008469D0" w:rsidRDefault="006B1AE2">
            <w:pPr>
              <w:pStyle w:val="TableParagraph"/>
              <w:ind w:left="100"/>
              <w:rPr>
                <w:sz w:val="20"/>
              </w:rPr>
            </w:pPr>
            <w:r>
              <w:rPr>
                <w:color w:val="7F7F7F"/>
                <w:sz w:val="20"/>
              </w:rPr>
              <w:t>Yes</w:t>
            </w:r>
          </w:p>
        </w:tc>
        <w:tc>
          <w:tcPr>
            <w:tcW w:w="1526" w:type="dxa"/>
          </w:tcPr>
          <w:p w14:paraId="071B5D17" w14:textId="77777777" w:rsidR="008469D0" w:rsidRDefault="006B1AE2">
            <w:pPr>
              <w:pStyle w:val="TableParagraph"/>
              <w:rPr>
                <w:sz w:val="20"/>
              </w:rPr>
            </w:pPr>
            <w:r>
              <w:rPr>
                <w:color w:val="7F7F7F"/>
                <w:sz w:val="20"/>
              </w:rPr>
              <w:t>Yes</w:t>
            </w:r>
          </w:p>
        </w:tc>
      </w:tr>
      <w:tr w:rsidR="008469D0" w14:paraId="1238CC3D" w14:textId="77777777">
        <w:trPr>
          <w:trHeight w:hRule="exact" w:val="360"/>
        </w:trPr>
        <w:tc>
          <w:tcPr>
            <w:tcW w:w="5962" w:type="dxa"/>
          </w:tcPr>
          <w:p w14:paraId="010C0ECA" w14:textId="77777777" w:rsidR="008469D0" w:rsidRDefault="006B1AE2">
            <w:pPr>
              <w:pStyle w:val="TableParagraph"/>
              <w:rPr>
                <w:sz w:val="20"/>
              </w:rPr>
            </w:pPr>
            <w:r>
              <w:rPr>
                <w:sz w:val="20"/>
              </w:rPr>
              <w:t>Services: Civil construction</w:t>
            </w:r>
          </w:p>
        </w:tc>
        <w:tc>
          <w:tcPr>
            <w:tcW w:w="1526" w:type="dxa"/>
          </w:tcPr>
          <w:p w14:paraId="469FF981" w14:textId="77777777" w:rsidR="008469D0" w:rsidRDefault="006B1AE2">
            <w:pPr>
              <w:pStyle w:val="TableParagraph"/>
              <w:ind w:left="100"/>
              <w:rPr>
                <w:sz w:val="20"/>
              </w:rPr>
            </w:pPr>
            <w:r>
              <w:rPr>
                <w:color w:val="7F7F7F"/>
                <w:sz w:val="20"/>
              </w:rPr>
              <w:t>Yes</w:t>
            </w:r>
          </w:p>
        </w:tc>
        <w:tc>
          <w:tcPr>
            <w:tcW w:w="1526" w:type="dxa"/>
          </w:tcPr>
          <w:p w14:paraId="0233A475" w14:textId="77777777" w:rsidR="008469D0" w:rsidRDefault="006B1AE2">
            <w:pPr>
              <w:pStyle w:val="TableParagraph"/>
              <w:rPr>
                <w:sz w:val="20"/>
              </w:rPr>
            </w:pPr>
            <w:r>
              <w:rPr>
                <w:color w:val="7F7F7F"/>
                <w:sz w:val="20"/>
              </w:rPr>
              <w:t>No</w:t>
            </w:r>
          </w:p>
        </w:tc>
      </w:tr>
      <w:tr w:rsidR="008469D0" w14:paraId="544B0399" w14:textId="77777777">
        <w:trPr>
          <w:trHeight w:hRule="exact" w:val="360"/>
        </w:trPr>
        <w:tc>
          <w:tcPr>
            <w:tcW w:w="5962" w:type="dxa"/>
          </w:tcPr>
          <w:p w14:paraId="27FFE853" w14:textId="77777777" w:rsidR="008469D0" w:rsidRDefault="006B1AE2">
            <w:pPr>
              <w:pStyle w:val="TableParagraph"/>
              <w:rPr>
                <w:sz w:val="20"/>
              </w:rPr>
            </w:pPr>
            <w:r>
              <w:rPr>
                <w:sz w:val="20"/>
              </w:rPr>
              <w:t>Services: Earthworks, trenching and cable laying</w:t>
            </w:r>
          </w:p>
        </w:tc>
        <w:tc>
          <w:tcPr>
            <w:tcW w:w="1526" w:type="dxa"/>
          </w:tcPr>
          <w:p w14:paraId="1F80906C" w14:textId="77777777" w:rsidR="008469D0" w:rsidRDefault="006B1AE2">
            <w:pPr>
              <w:pStyle w:val="TableParagraph"/>
              <w:ind w:left="100"/>
              <w:rPr>
                <w:sz w:val="20"/>
              </w:rPr>
            </w:pPr>
            <w:r>
              <w:rPr>
                <w:color w:val="7F7F7F"/>
                <w:sz w:val="20"/>
              </w:rPr>
              <w:t>Yes</w:t>
            </w:r>
          </w:p>
        </w:tc>
        <w:tc>
          <w:tcPr>
            <w:tcW w:w="1526" w:type="dxa"/>
          </w:tcPr>
          <w:p w14:paraId="223131AA" w14:textId="77777777" w:rsidR="008469D0" w:rsidRDefault="006B1AE2">
            <w:pPr>
              <w:pStyle w:val="TableParagraph"/>
              <w:rPr>
                <w:sz w:val="20"/>
              </w:rPr>
            </w:pPr>
            <w:r>
              <w:rPr>
                <w:color w:val="7F7F7F"/>
                <w:sz w:val="20"/>
              </w:rPr>
              <w:t>No</w:t>
            </w:r>
          </w:p>
        </w:tc>
      </w:tr>
      <w:tr w:rsidR="008469D0" w14:paraId="5E41E6CE" w14:textId="77777777">
        <w:trPr>
          <w:trHeight w:hRule="exact" w:val="360"/>
        </w:trPr>
        <w:tc>
          <w:tcPr>
            <w:tcW w:w="5962" w:type="dxa"/>
          </w:tcPr>
          <w:p w14:paraId="5CD5F14D" w14:textId="77777777" w:rsidR="008469D0" w:rsidRDefault="006B1AE2">
            <w:pPr>
              <w:pStyle w:val="TableParagraph"/>
              <w:rPr>
                <w:sz w:val="20"/>
              </w:rPr>
            </w:pPr>
            <w:r>
              <w:rPr>
                <w:sz w:val="20"/>
              </w:rPr>
              <w:t>Services: MV transmission line construction</w:t>
            </w:r>
          </w:p>
        </w:tc>
        <w:tc>
          <w:tcPr>
            <w:tcW w:w="1526" w:type="dxa"/>
          </w:tcPr>
          <w:p w14:paraId="16970652" w14:textId="77777777" w:rsidR="008469D0" w:rsidRDefault="006B1AE2">
            <w:pPr>
              <w:pStyle w:val="TableParagraph"/>
              <w:ind w:left="100"/>
              <w:rPr>
                <w:sz w:val="20"/>
              </w:rPr>
            </w:pPr>
            <w:r>
              <w:rPr>
                <w:color w:val="7F7F7F"/>
                <w:sz w:val="20"/>
              </w:rPr>
              <w:t>Yes</w:t>
            </w:r>
          </w:p>
        </w:tc>
        <w:tc>
          <w:tcPr>
            <w:tcW w:w="1526" w:type="dxa"/>
          </w:tcPr>
          <w:p w14:paraId="3ADA281E" w14:textId="77777777" w:rsidR="008469D0" w:rsidRDefault="006B1AE2">
            <w:pPr>
              <w:pStyle w:val="TableParagraph"/>
              <w:rPr>
                <w:sz w:val="20"/>
              </w:rPr>
            </w:pPr>
            <w:r>
              <w:rPr>
                <w:color w:val="7F7F7F"/>
                <w:sz w:val="20"/>
              </w:rPr>
              <w:t>No</w:t>
            </w:r>
          </w:p>
        </w:tc>
      </w:tr>
      <w:tr w:rsidR="008469D0" w14:paraId="5C8CF8E3" w14:textId="77777777">
        <w:trPr>
          <w:trHeight w:hRule="exact" w:val="360"/>
        </w:trPr>
        <w:tc>
          <w:tcPr>
            <w:tcW w:w="5962" w:type="dxa"/>
          </w:tcPr>
          <w:p w14:paraId="214059DC" w14:textId="77777777" w:rsidR="008469D0" w:rsidRDefault="006B1AE2">
            <w:pPr>
              <w:pStyle w:val="TableParagraph"/>
              <w:rPr>
                <w:sz w:val="20"/>
              </w:rPr>
            </w:pPr>
            <w:r>
              <w:rPr>
                <w:sz w:val="20"/>
              </w:rPr>
              <w:t>Services: Transport / Logistic services</w:t>
            </w:r>
          </w:p>
        </w:tc>
        <w:tc>
          <w:tcPr>
            <w:tcW w:w="1526" w:type="dxa"/>
          </w:tcPr>
          <w:p w14:paraId="3CC40B6A" w14:textId="77777777" w:rsidR="008469D0" w:rsidRDefault="006B1AE2">
            <w:pPr>
              <w:pStyle w:val="TableParagraph"/>
              <w:ind w:left="100"/>
              <w:rPr>
                <w:sz w:val="20"/>
              </w:rPr>
            </w:pPr>
            <w:r>
              <w:rPr>
                <w:color w:val="7F7F7F"/>
                <w:sz w:val="20"/>
              </w:rPr>
              <w:t>Yes</w:t>
            </w:r>
          </w:p>
        </w:tc>
        <w:tc>
          <w:tcPr>
            <w:tcW w:w="1526" w:type="dxa"/>
          </w:tcPr>
          <w:p w14:paraId="47F6A7B7" w14:textId="77777777" w:rsidR="008469D0" w:rsidRDefault="006B1AE2">
            <w:pPr>
              <w:pStyle w:val="TableParagraph"/>
              <w:rPr>
                <w:sz w:val="20"/>
              </w:rPr>
            </w:pPr>
            <w:r>
              <w:rPr>
                <w:color w:val="7F7F7F"/>
                <w:sz w:val="20"/>
              </w:rPr>
              <w:t>Yes</w:t>
            </w:r>
          </w:p>
        </w:tc>
      </w:tr>
      <w:tr w:rsidR="008469D0" w14:paraId="053248EA" w14:textId="77777777">
        <w:trPr>
          <w:trHeight w:hRule="exact" w:val="360"/>
        </w:trPr>
        <w:tc>
          <w:tcPr>
            <w:tcW w:w="5962" w:type="dxa"/>
          </w:tcPr>
          <w:p w14:paraId="2734FB67" w14:textId="77777777" w:rsidR="008469D0" w:rsidRDefault="006B1AE2">
            <w:pPr>
              <w:pStyle w:val="TableParagraph"/>
              <w:rPr>
                <w:sz w:val="20"/>
              </w:rPr>
            </w:pPr>
            <w:r>
              <w:rPr>
                <w:sz w:val="20"/>
              </w:rPr>
              <w:t>Services: Cranage</w:t>
            </w:r>
          </w:p>
        </w:tc>
        <w:tc>
          <w:tcPr>
            <w:tcW w:w="1526" w:type="dxa"/>
          </w:tcPr>
          <w:p w14:paraId="369D5737" w14:textId="77777777" w:rsidR="008469D0" w:rsidRDefault="006B1AE2">
            <w:pPr>
              <w:pStyle w:val="TableParagraph"/>
              <w:ind w:left="100"/>
              <w:rPr>
                <w:sz w:val="20"/>
              </w:rPr>
            </w:pPr>
            <w:r>
              <w:rPr>
                <w:color w:val="7F7F7F"/>
                <w:sz w:val="20"/>
              </w:rPr>
              <w:t>Yes</w:t>
            </w:r>
          </w:p>
        </w:tc>
        <w:tc>
          <w:tcPr>
            <w:tcW w:w="1526" w:type="dxa"/>
          </w:tcPr>
          <w:p w14:paraId="4D27A6AE" w14:textId="77777777" w:rsidR="008469D0" w:rsidRDefault="006B1AE2">
            <w:pPr>
              <w:pStyle w:val="TableParagraph"/>
              <w:rPr>
                <w:sz w:val="20"/>
              </w:rPr>
            </w:pPr>
            <w:r>
              <w:rPr>
                <w:color w:val="7F7F7F"/>
                <w:sz w:val="20"/>
              </w:rPr>
              <w:t>No</w:t>
            </w:r>
          </w:p>
        </w:tc>
      </w:tr>
    </w:tbl>
    <w:p w14:paraId="7523FB77" w14:textId="77777777" w:rsidR="008469D0" w:rsidRDefault="006B1AE2">
      <w:pPr>
        <w:pStyle w:val="BodyText"/>
        <w:ind w:left="120" w:right="647"/>
      </w:pPr>
      <w:r>
        <w:t>Disclaimer: The information provided in the table above is based on an initial assessment by the company. Any questions or issues should be raised with the project contact.</w:t>
      </w:r>
    </w:p>
    <w:p w14:paraId="007308DC" w14:textId="77777777" w:rsidR="008469D0" w:rsidRDefault="008469D0">
      <w:pPr>
        <w:pStyle w:val="BodyText"/>
        <w:spacing w:before="5"/>
        <w:ind w:left="0"/>
      </w:pPr>
    </w:p>
    <w:p w14:paraId="58278084" w14:textId="77777777" w:rsidR="008469D0" w:rsidRDefault="006B1AE2">
      <w:pPr>
        <w:pStyle w:val="Heading1"/>
        <w:numPr>
          <w:ilvl w:val="0"/>
          <w:numId w:val="2"/>
        </w:numPr>
        <w:tabs>
          <w:tab w:val="left" w:pos="346"/>
        </w:tabs>
        <w:ind w:hanging="225"/>
      </w:pPr>
      <w:r>
        <w:rPr>
          <w:u w:val="single"/>
        </w:rPr>
        <w:t>Communication</w:t>
      </w:r>
      <w:r>
        <w:rPr>
          <w:spacing w:val="-8"/>
          <w:u w:val="single"/>
        </w:rPr>
        <w:t xml:space="preserve"> </w:t>
      </w:r>
      <w:r>
        <w:rPr>
          <w:u w:val="single"/>
        </w:rPr>
        <w:t>Strategy</w:t>
      </w:r>
    </w:p>
    <w:p w14:paraId="7E7A2250" w14:textId="77777777" w:rsidR="008469D0" w:rsidRDefault="006B1AE2">
      <w:pPr>
        <w:pStyle w:val="ListParagraph"/>
        <w:numPr>
          <w:ilvl w:val="0"/>
          <w:numId w:val="1"/>
        </w:numPr>
        <w:tabs>
          <w:tab w:val="left" w:pos="479"/>
          <w:tab w:val="left" w:pos="480"/>
        </w:tabs>
        <w:spacing w:before="125"/>
        <w:ind w:right="778" w:hanging="359"/>
        <w:rPr>
          <w:sz w:val="20"/>
        </w:rPr>
      </w:pPr>
      <w:r>
        <w:rPr>
          <w:sz w:val="20"/>
        </w:rPr>
        <w:t xml:space="preserve">The EPC Contractor will </w:t>
      </w:r>
      <w:r>
        <w:rPr>
          <w:spacing w:val="-3"/>
          <w:sz w:val="20"/>
        </w:rPr>
        <w:t xml:space="preserve">seek </w:t>
      </w:r>
      <w:r>
        <w:rPr>
          <w:sz w:val="20"/>
        </w:rPr>
        <w:t xml:space="preserve">information on Australian industry capability through industry contacts, the SWF website and Industry Capability </w:t>
      </w:r>
      <w:r>
        <w:rPr>
          <w:spacing w:val="-4"/>
          <w:sz w:val="20"/>
        </w:rPr>
        <w:t xml:space="preserve">Network </w:t>
      </w:r>
      <w:r>
        <w:rPr>
          <w:sz w:val="20"/>
        </w:rPr>
        <w:t xml:space="preserve">(ICN). SWF will release </w:t>
      </w:r>
      <w:r>
        <w:rPr>
          <w:spacing w:val="-4"/>
          <w:sz w:val="20"/>
        </w:rPr>
        <w:t xml:space="preserve">work </w:t>
      </w:r>
      <w:r>
        <w:rPr>
          <w:sz w:val="20"/>
        </w:rPr>
        <w:t>packages through the ICN</w:t>
      </w:r>
      <w:r>
        <w:rPr>
          <w:spacing w:val="-15"/>
          <w:sz w:val="20"/>
        </w:rPr>
        <w:t xml:space="preserve"> </w:t>
      </w:r>
      <w:r>
        <w:rPr>
          <w:sz w:val="20"/>
        </w:rPr>
        <w:t>Gateway.</w:t>
      </w:r>
    </w:p>
    <w:p w14:paraId="2E8364FA" w14:textId="77777777" w:rsidR="008469D0" w:rsidRDefault="006B1AE2">
      <w:pPr>
        <w:pStyle w:val="ListParagraph"/>
        <w:numPr>
          <w:ilvl w:val="0"/>
          <w:numId w:val="1"/>
        </w:numPr>
        <w:tabs>
          <w:tab w:val="left" w:pos="479"/>
          <w:tab w:val="left" w:pos="480"/>
        </w:tabs>
        <w:spacing w:line="242" w:lineRule="exact"/>
        <w:rPr>
          <w:sz w:val="20"/>
        </w:rPr>
      </w:pPr>
      <w:r>
        <w:rPr>
          <w:sz w:val="20"/>
        </w:rPr>
        <w:t>Dedicated website for project with contact portal for businesses interested in project</w:t>
      </w:r>
      <w:r>
        <w:rPr>
          <w:spacing w:val="-22"/>
          <w:sz w:val="20"/>
        </w:rPr>
        <w:t xml:space="preserve"> </w:t>
      </w:r>
      <w:r>
        <w:rPr>
          <w:spacing w:val="-4"/>
          <w:sz w:val="20"/>
        </w:rPr>
        <w:t>work</w:t>
      </w:r>
    </w:p>
    <w:p w14:paraId="01C5A5DD" w14:textId="77777777" w:rsidR="008469D0" w:rsidRDefault="008469D0">
      <w:pPr>
        <w:spacing w:line="242" w:lineRule="exact"/>
        <w:rPr>
          <w:sz w:val="20"/>
        </w:rPr>
        <w:sectPr w:rsidR="008469D0">
          <w:footerReference w:type="default" r:id="rId13"/>
          <w:type w:val="continuous"/>
          <w:pgSz w:w="11910" w:h="16840"/>
          <w:pgMar w:top="1340" w:right="1320" w:bottom="1420" w:left="1320" w:header="720" w:footer="1239" w:gutter="0"/>
          <w:pgNumType w:start="1"/>
          <w:cols w:space="720"/>
        </w:sectPr>
      </w:pPr>
    </w:p>
    <w:p w14:paraId="1678B700" w14:textId="77777777" w:rsidR="008469D0" w:rsidRDefault="006B1AE2">
      <w:pPr>
        <w:pStyle w:val="ListParagraph"/>
        <w:numPr>
          <w:ilvl w:val="0"/>
          <w:numId w:val="1"/>
        </w:numPr>
        <w:tabs>
          <w:tab w:val="left" w:pos="479"/>
          <w:tab w:val="left" w:pos="480"/>
        </w:tabs>
        <w:spacing w:before="77" w:line="245" w:lineRule="exact"/>
        <w:ind w:hanging="359"/>
        <w:rPr>
          <w:sz w:val="20"/>
        </w:rPr>
      </w:pPr>
      <w:r>
        <w:rPr>
          <w:sz w:val="20"/>
        </w:rPr>
        <w:lastRenderedPageBreak/>
        <w:t>Communication through local business and community</w:t>
      </w:r>
      <w:r>
        <w:rPr>
          <w:spacing w:val="-24"/>
          <w:sz w:val="20"/>
        </w:rPr>
        <w:t xml:space="preserve"> </w:t>
      </w:r>
      <w:r>
        <w:rPr>
          <w:sz w:val="20"/>
        </w:rPr>
        <w:t>channels</w:t>
      </w:r>
    </w:p>
    <w:p w14:paraId="301138D2" w14:textId="77777777" w:rsidR="008469D0" w:rsidRDefault="006B1AE2">
      <w:pPr>
        <w:pStyle w:val="ListParagraph"/>
        <w:numPr>
          <w:ilvl w:val="0"/>
          <w:numId w:val="1"/>
        </w:numPr>
        <w:tabs>
          <w:tab w:val="left" w:pos="479"/>
          <w:tab w:val="left" w:pos="480"/>
        </w:tabs>
        <w:ind w:hanging="359"/>
        <w:rPr>
          <w:sz w:val="20"/>
        </w:rPr>
      </w:pPr>
      <w:r>
        <w:rPr>
          <w:sz w:val="20"/>
        </w:rPr>
        <w:t>Project information</w:t>
      </w:r>
      <w:r>
        <w:rPr>
          <w:spacing w:val="-2"/>
          <w:sz w:val="20"/>
        </w:rPr>
        <w:t xml:space="preserve"> day</w:t>
      </w:r>
    </w:p>
    <w:p w14:paraId="1FBD9527" w14:textId="77777777" w:rsidR="008469D0" w:rsidRDefault="008469D0">
      <w:pPr>
        <w:pStyle w:val="BodyText"/>
        <w:spacing w:before="11"/>
        <w:ind w:left="0"/>
        <w:rPr>
          <w:sz w:val="19"/>
        </w:rPr>
      </w:pPr>
    </w:p>
    <w:p w14:paraId="470FA9DF" w14:textId="77777777" w:rsidR="008469D0" w:rsidRDefault="006B1AE2">
      <w:pPr>
        <w:pStyle w:val="Heading1"/>
        <w:numPr>
          <w:ilvl w:val="0"/>
          <w:numId w:val="2"/>
        </w:numPr>
        <w:tabs>
          <w:tab w:val="left" w:pos="346"/>
        </w:tabs>
        <w:ind w:hanging="225"/>
      </w:pPr>
      <w:r>
        <w:rPr>
          <w:u w:val="single"/>
        </w:rPr>
        <w:t>Opportunities through all tiers of supply and in all stages of the</w:t>
      </w:r>
      <w:r>
        <w:rPr>
          <w:spacing w:val="-37"/>
          <w:u w:val="single"/>
        </w:rPr>
        <w:t xml:space="preserve"> </w:t>
      </w:r>
      <w:r>
        <w:rPr>
          <w:u w:val="single"/>
        </w:rPr>
        <w:t>project</w:t>
      </w:r>
    </w:p>
    <w:p w14:paraId="3EF4AC66" w14:textId="77777777" w:rsidR="008469D0" w:rsidRDefault="006B1AE2">
      <w:pPr>
        <w:pStyle w:val="ListParagraph"/>
        <w:numPr>
          <w:ilvl w:val="0"/>
          <w:numId w:val="1"/>
        </w:numPr>
        <w:tabs>
          <w:tab w:val="left" w:pos="479"/>
          <w:tab w:val="left" w:pos="480"/>
        </w:tabs>
        <w:spacing w:before="126" w:line="245" w:lineRule="exact"/>
        <w:ind w:hanging="359"/>
        <w:rPr>
          <w:sz w:val="20"/>
        </w:rPr>
      </w:pPr>
      <w:r>
        <w:rPr>
          <w:sz w:val="20"/>
        </w:rPr>
        <w:t xml:space="preserve">Specifications </w:t>
      </w:r>
      <w:r>
        <w:rPr>
          <w:spacing w:val="-3"/>
          <w:sz w:val="20"/>
        </w:rPr>
        <w:t xml:space="preserve">based </w:t>
      </w:r>
      <w:r>
        <w:rPr>
          <w:sz w:val="20"/>
        </w:rPr>
        <w:t>on Australian, ISO, IEC and any other relevant industry</w:t>
      </w:r>
      <w:r>
        <w:rPr>
          <w:spacing w:val="-13"/>
          <w:sz w:val="20"/>
        </w:rPr>
        <w:t xml:space="preserve"> </w:t>
      </w:r>
      <w:r>
        <w:rPr>
          <w:sz w:val="20"/>
        </w:rPr>
        <w:t>standards</w:t>
      </w:r>
    </w:p>
    <w:p w14:paraId="4B869D78" w14:textId="77777777" w:rsidR="008469D0" w:rsidRDefault="006B1AE2">
      <w:pPr>
        <w:pStyle w:val="ListParagraph"/>
        <w:numPr>
          <w:ilvl w:val="0"/>
          <w:numId w:val="1"/>
        </w:numPr>
        <w:tabs>
          <w:tab w:val="left" w:pos="479"/>
          <w:tab w:val="left" w:pos="480"/>
        </w:tabs>
        <w:ind w:right="370" w:hanging="359"/>
        <w:rPr>
          <w:sz w:val="20"/>
        </w:rPr>
      </w:pPr>
      <w:r>
        <w:rPr>
          <w:sz w:val="20"/>
        </w:rPr>
        <w:t xml:space="preserve">Supplier/subcontractor assessments based on capability, value, </w:t>
      </w:r>
      <w:r>
        <w:rPr>
          <w:spacing w:val="-3"/>
          <w:sz w:val="20"/>
        </w:rPr>
        <w:t xml:space="preserve">scope, </w:t>
      </w:r>
      <w:r>
        <w:rPr>
          <w:sz w:val="20"/>
        </w:rPr>
        <w:t>safety and environment when considering the total product</w:t>
      </w:r>
      <w:r>
        <w:rPr>
          <w:spacing w:val="-13"/>
          <w:sz w:val="20"/>
        </w:rPr>
        <w:t xml:space="preserve"> </w:t>
      </w:r>
      <w:r>
        <w:rPr>
          <w:sz w:val="20"/>
        </w:rPr>
        <w:t>offering</w:t>
      </w:r>
    </w:p>
    <w:p w14:paraId="0653EB53" w14:textId="77777777" w:rsidR="008469D0" w:rsidRDefault="006B1AE2">
      <w:pPr>
        <w:pStyle w:val="ListParagraph"/>
        <w:numPr>
          <w:ilvl w:val="0"/>
          <w:numId w:val="1"/>
        </w:numPr>
        <w:tabs>
          <w:tab w:val="left" w:pos="479"/>
          <w:tab w:val="left" w:pos="480"/>
        </w:tabs>
        <w:spacing w:before="1" w:line="243" w:lineRule="exact"/>
        <w:rPr>
          <w:sz w:val="20"/>
        </w:rPr>
      </w:pPr>
      <w:r>
        <w:rPr>
          <w:sz w:val="20"/>
        </w:rPr>
        <w:t xml:space="preserve">Contractual arrangements to </w:t>
      </w:r>
      <w:r>
        <w:rPr>
          <w:spacing w:val="-3"/>
          <w:sz w:val="20"/>
        </w:rPr>
        <w:t xml:space="preserve">pass </w:t>
      </w:r>
      <w:r>
        <w:rPr>
          <w:sz w:val="20"/>
        </w:rPr>
        <w:t>down to all contracting tiers to maximise local</w:t>
      </w:r>
      <w:r>
        <w:rPr>
          <w:spacing w:val="-20"/>
          <w:sz w:val="20"/>
        </w:rPr>
        <w:t xml:space="preserve"> </w:t>
      </w:r>
      <w:r>
        <w:rPr>
          <w:sz w:val="20"/>
        </w:rPr>
        <w:t>content</w:t>
      </w:r>
    </w:p>
    <w:p w14:paraId="5C7783C0" w14:textId="77777777" w:rsidR="008469D0" w:rsidRDefault="006B1AE2">
      <w:pPr>
        <w:pStyle w:val="ListParagraph"/>
        <w:numPr>
          <w:ilvl w:val="0"/>
          <w:numId w:val="1"/>
        </w:numPr>
        <w:tabs>
          <w:tab w:val="left" w:pos="479"/>
          <w:tab w:val="left" w:pos="480"/>
        </w:tabs>
        <w:spacing w:line="243" w:lineRule="exact"/>
        <w:rPr>
          <w:sz w:val="20"/>
        </w:rPr>
      </w:pPr>
      <w:r>
        <w:rPr>
          <w:sz w:val="20"/>
        </w:rPr>
        <w:t xml:space="preserve">Equal opportunity will be provided for </w:t>
      </w:r>
      <w:r>
        <w:rPr>
          <w:spacing w:val="-3"/>
          <w:sz w:val="20"/>
        </w:rPr>
        <w:t xml:space="preserve">all </w:t>
      </w:r>
      <w:r>
        <w:rPr>
          <w:sz w:val="20"/>
        </w:rPr>
        <w:t>tenderers to review and respond to</w:t>
      </w:r>
      <w:r>
        <w:rPr>
          <w:spacing w:val="-18"/>
          <w:sz w:val="20"/>
        </w:rPr>
        <w:t xml:space="preserve"> </w:t>
      </w:r>
      <w:r>
        <w:rPr>
          <w:sz w:val="20"/>
        </w:rPr>
        <w:t>tenders</w:t>
      </w:r>
    </w:p>
    <w:p w14:paraId="70064A38" w14:textId="77777777" w:rsidR="008469D0" w:rsidRDefault="008469D0">
      <w:pPr>
        <w:pStyle w:val="BodyText"/>
        <w:spacing w:before="4"/>
        <w:ind w:left="0"/>
      </w:pPr>
    </w:p>
    <w:p w14:paraId="3C5A2EA5" w14:textId="77777777" w:rsidR="008469D0" w:rsidRDefault="006B1AE2">
      <w:pPr>
        <w:pStyle w:val="Heading1"/>
        <w:numPr>
          <w:ilvl w:val="0"/>
          <w:numId w:val="2"/>
        </w:numPr>
        <w:tabs>
          <w:tab w:val="left" w:pos="346"/>
        </w:tabs>
      </w:pPr>
      <w:r>
        <w:rPr>
          <w:u w:val="single"/>
        </w:rPr>
        <w:t>Opportunities for longer-term</w:t>
      </w:r>
      <w:r>
        <w:rPr>
          <w:spacing w:val="-18"/>
          <w:u w:val="single"/>
        </w:rPr>
        <w:t xml:space="preserve"> </w:t>
      </w:r>
      <w:r>
        <w:rPr>
          <w:u w:val="single"/>
        </w:rPr>
        <w:t>participation</w:t>
      </w:r>
    </w:p>
    <w:p w14:paraId="6ABC43C9" w14:textId="77777777" w:rsidR="008469D0" w:rsidRDefault="006B1AE2">
      <w:pPr>
        <w:pStyle w:val="ListParagraph"/>
        <w:numPr>
          <w:ilvl w:val="0"/>
          <w:numId w:val="1"/>
        </w:numPr>
        <w:tabs>
          <w:tab w:val="left" w:pos="479"/>
          <w:tab w:val="left" w:pos="480"/>
        </w:tabs>
        <w:spacing w:before="125"/>
        <w:ind w:right="682" w:hanging="359"/>
        <w:rPr>
          <w:sz w:val="20"/>
        </w:rPr>
      </w:pPr>
      <w:r>
        <w:rPr>
          <w:sz w:val="20"/>
        </w:rPr>
        <w:t>Provide opportunities for suppliers to be introduced to EPC Contractor’s global procurement requirements, and therefore have the potential to</w:t>
      </w:r>
      <w:r>
        <w:rPr>
          <w:spacing w:val="-39"/>
          <w:sz w:val="20"/>
        </w:rPr>
        <w:t xml:space="preserve"> </w:t>
      </w:r>
      <w:r>
        <w:rPr>
          <w:sz w:val="20"/>
        </w:rPr>
        <w:t>extend Australian supplies overseas</w:t>
      </w:r>
    </w:p>
    <w:p w14:paraId="538159AC" w14:textId="77777777" w:rsidR="008469D0" w:rsidRDefault="006B1AE2">
      <w:pPr>
        <w:pStyle w:val="ListParagraph"/>
        <w:numPr>
          <w:ilvl w:val="0"/>
          <w:numId w:val="1"/>
        </w:numPr>
        <w:tabs>
          <w:tab w:val="left" w:pos="479"/>
          <w:tab w:val="left" w:pos="480"/>
        </w:tabs>
        <w:spacing w:line="243" w:lineRule="exact"/>
        <w:rPr>
          <w:sz w:val="20"/>
        </w:rPr>
      </w:pPr>
      <w:r>
        <w:rPr>
          <w:sz w:val="20"/>
        </w:rPr>
        <w:t>EPC Contractor to provide review meetings and feedback to suppliers and</w:t>
      </w:r>
      <w:r>
        <w:rPr>
          <w:spacing w:val="-36"/>
          <w:sz w:val="20"/>
        </w:rPr>
        <w:t xml:space="preserve"> </w:t>
      </w:r>
      <w:r>
        <w:rPr>
          <w:sz w:val="20"/>
        </w:rPr>
        <w:t>subcontractors</w:t>
      </w:r>
    </w:p>
    <w:p w14:paraId="245A0BA7" w14:textId="77777777" w:rsidR="008469D0" w:rsidRDefault="006B1AE2">
      <w:pPr>
        <w:pStyle w:val="ListParagraph"/>
        <w:numPr>
          <w:ilvl w:val="0"/>
          <w:numId w:val="1"/>
        </w:numPr>
        <w:tabs>
          <w:tab w:val="left" w:pos="479"/>
          <w:tab w:val="left" w:pos="480"/>
        </w:tabs>
        <w:spacing w:before="14" w:line="230" w:lineRule="exact"/>
        <w:ind w:right="722"/>
        <w:rPr>
          <w:sz w:val="20"/>
        </w:rPr>
      </w:pPr>
      <w:r>
        <w:rPr>
          <w:sz w:val="20"/>
        </w:rPr>
        <w:t>Where mutually beneficial arrangements have been identified, strategic partnerships will be entered</w:t>
      </w:r>
      <w:r>
        <w:rPr>
          <w:spacing w:val="1"/>
          <w:sz w:val="20"/>
        </w:rPr>
        <w:t xml:space="preserve"> </w:t>
      </w:r>
      <w:r>
        <w:rPr>
          <w:sz w:val="20"/>
        </w:rPr>
        <w:t>into</w:t>
      </w:r>
    </w:p>
    <w:p w14:paraId="2D7DDC49" w14:textId="77777777" w:rsidR="008469D0" w:rsidRDefault="006B1AE2">
      <w:pPr>
        <w:pStyle w:val="ListParagraph"/>
        <w:numPr>
          <w:ilvl w:val="0"/>
          <w:numId w:val="1"/>
        </w:numPr>
        <w:tabs>
          <w:tab w:val="left" w:pos="479"/>
          <w:tab w:val="left" w:pos="480"/>
        </w:tabs>
        <w:spacing w:line="243" w:lineRule="exact"/>
        <w:rPr>
          <w:sz w:val="20"/>
        </w:rPr>
      </w:pPr>
      <w:r>
        <w:rPr>
          <w:sz w:val="20"/>
        </w:rPr>
        <w:t>References provided for service providers on</w:t>
      </w:r>
      <w:r>
        <w:rPr>
          <w:spacing w:val="-25"/>
          <w:sz w:val="20"/>
        </w:rPr>
        <w:t xml:space="preserve"> </w:t>
      </w:r>
      <w:r>
        <w:rPr>
          <w:sz w:val="20"/>
        </w:rPr>
        <w:t>request.</w:t>
      </w:r>
    </w:p>
    <w:p w14:paraId="5078B575" w14:textId="77777777" w:rsidR="008469D0" w:rsidRDefault="008469D0">
      <w:pPr>
        <w:pStyle w:val="BodyText"/>
        <w:spacing w:before="3"/>
        <w:ind w:left="0"/>
      </w:pPr>
    </w:p>
    <w:p w14:paraId="41D63AA5" w14:textId="77777777" w:rsidR="008469D0" w:rsidRDefault="006B1AE2">
      <w:pPr>
        <w:pStyle w:val="Heading1"/>
        <w:numPr>
          <w:ilvl w:val="0"/>
          <w:numId w:val="2"/>
        </w:numPr>
        <w:tabs>
          <w:tab w:val="left" w:pos="346"/>
        </w:tabs>
        <w:spacing w:before="1"/>
      </w:pPr>
      <w:r>
        <w:rPr>
          <w:u w:val="single"/>
        </w:rPr>
        <w:t>Procedures and</w:t>
      </w:r>
      <w:r>
        <w:rPr>
          <w:spacing w:val="-13"/>
          <w:u w:val="single"/>
        </w:rPr>
        <w:t xml:space="preserve"> </w:t>
      </w:r>
      <w:r>
        <w:rPr>
          <w:u w:val="single"/>
        </w:rPr>
        <w:t>Resources</w:t>
      </w:r>
    </w:p>
    <w:p w14:paraId="5294B06B" w14:textId="77777777" w:rsidR="008469D0" w:rsidRDefault="006B1AE2">
      <w:pPr>
        <w:pStyle w:val="ListParagraph"/>
        <w:numPr>
          <w:ilvl w:val="0"/>
          <w:numId w:val="1"/>
        </w:numPr>
        <w:tabs>
          <w:tab w:val="left" w:pos="479"/>
          <w:tab w:val="left" w:pos="480"/>
        </w:tabs>
        <w:spacing w:before="126" w:line="243" w:lineRule="exact"/>
        <w:ind w:hanging="359"/>
        <w:rPr>
          <w:sz w:val="20"/>
        </w:rPr>
      </w:pPr>
      <w:r>
        <w:rPr>
          <w:sz w:val="20"/>
        </w:rPr>
        <w:t xml:space="preserve">The EPC Contractor will, under the terms </w:t>
      </w:r>
      <w:r>
        <w:rPr>
          <w:spacing w:val="-4"/>
          <w:sz w:val="20"/>
        </w:rPr>
        <w:t xml:space="preserve">of </w:t>
      </w:r>
      <w:r>
        <w:rPr>
          <w:sz w:val="20"/>
        </w:rPr>
        <w:t xml:space="preserve">the </w:t>
      </w:r>
      <w:r>
        <w:rPr>
          <w:spacing w:val="-3"/>
          <w:sz w:val="20"/>
        </w:rPr>
        <w:t xml:space="preserve">EPC </w:t>
      </w:r>
      <w:r>
        <w:rPr>
          <w:sz w:val="20"/>
        </w:rPr>
        <w:t>Contract, implement the AIP</w:t>
      </w:r>
      <w:r>
        <w:rPr>
          <w:spacing w:val="-3"/>
          <w:sz w:val="20"/>
        </w:rPr>
        <w:t xml:space="preserve"> </w:t>
      </w:r>
      <w:r>
        <w:rPr>
          <w:sz w:val="20"/>
        </w:rPr>
        <w:t>Plan</w:t>
      </w:r>
    </w:p>
    <w:p w14:paraId="2D40E8F7" w14:textId="77777777" w:rsidR="008469D0" w:rsidRDefault="006B1AE2">
      <w:pPr>
        <w:pStyle w:val="ListParagraph"/>
        <w:numPr>
          <w:ilvl w:val="0"/>
          <w:numId w:val="1"/>
        </w:numPr>
        <w:tabs>
          <w:tab w:val="left" w:pos="479"/>
          <w:tab w:val="left" w:pos="480"/>
        </w:tabs>
        <w:spacing w:line="242" w:lineRule="exact"/>
        <w:ind w:hanging="359"/>
        <w:rPr>
          <w:sz w:val="20"/>
        </w:rPr>
      </w:pPr>
      <w:r>
        <w:rPr>
          <w:sz w:val="20"/>
        </w:rPr>
        <w:t xml:space="preserve">The EPC Contract Administrator </w:t>
      </w:r>
      <w:r>
        <w:rPr>
          <w:spacing w:val="-3"/>
          <w:sz w:val="20"/>
        </w:rPr>
        <w:t xml:space="preserve">will </w:t>
      </w:r>
      <w:r>
        <w:rPr>
          <w:sz w:val="20"/>
        </w:rPr>
        <w:t>monitor compliance with the AIP</w:t>
      </w:r>
      <w:r>
        <w:rPr>
          <w:spacing w:val="-10"/>
          <w:sz w:val="20"/>
        </w:rPr>
        <w:t xml:space="preserve"> </w:t>
      </w:r>
      <w:r>
        <w:rPr>
          <w:sz w:val="20"/>
        </w:rPr>
        <w:t>Plan</w:t>
      </w:r>
    </w:p>
    <w:p w14:paraId="2E361B61" w14:textId="77777777" w:rsidR="008469D0" w:rsidRDefault="006B1AE2">
      <w:pPr>
        <w:pStyle w:val="ListParagraph"/>
        <w:numPr>
          <w:ilvl w:val="0"/>
          <w:numId w:val="1"/>
        </w:numPr>
        <w:tabs>
          <w:tab w:val="left" w:pos="479"/>
          <w:tab w:val="left" w:pos="480"/>
        </w:tabs>
        <w:ind w:hanging="359"/>
        <w:rPr>
          <w:sz w:val="20"/>
        </w:rPr>
      </w:pPr>
      <w:r>
        <w:rPr>
          <w:sz w:val="20"/>
        </w:rPr>
        <w:t>The EPC Contractor will report monthly to SWF on conformance with the</w:t>
      </w:r>
      <w:r>
        <w:rPr>
          <w:spacing w:val="-14"/>
          <w:sz w:val="20"/>
        </w:rPr>
        <w:t xml:space="preserve"> </w:t>
      </w:r>
      <w:r>
        <w:rPr>
          <w:spacing w:val="-3"/>
          <w:sz w:val="20"/>
        </w:rPr>
        <w:t>plan</w:t>
      </w:r>
    </w:p>
    <w:sectPr w:rsidR="008469D0">
      <w:pgSz w:w="11910" w:h="16840"/>
      <w:pgMar w:top="1340" w:right="1320" w:bottom="1420" w:left="1320" w:header="0" w:footer="12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2D3C8" w14:textId="77777777" w:rsidR="006607DB" w:rsidRDefault="006B1AE2">
      <w:r>
        <w:separator/>
      </w:r>
    </w:p>
  </w:endnote>
  <w:endnote w:type="continuationSeparator" w:id="0">
    <w:p w14:paraId="2B464A5C" w14:textId="77777777" w:rsidR="006607DB" w:rsidRDefault="006B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0503E" w14:textId="6ABB5F7D" w:rsidR="008469D0" w:rsidRDefault="006E6784">
    <w:pPr>
      <w:pStyle w:val="BodyText"/>
      <w:spacing w:line="14" w:lineRule="auto"/>
      <w:ind w:left="0"/>
    </w:pPr>
    <w:r>
      <w:rPr>
        <w:noProof/>
        <w:lang w:val="en-AU" w:eastAsia="en-AU"/>
      </w:rPr>
      <mc:AlternateContent>
        <mc:Choice Requires="wps">
          <w:drawing>
            <wp:anchor distT="0" distB="0" distL="114300" distR="114300" simplePos="0" relativeHeight="503311112" behindDoc="1" locked="0" layoutInCell="1" allowOverlap="1" wp14:anchorId="1F59072D" wp14:editId="5B29B96D">
              <wp:simplePos x="0" y="0"/>
              <wp:positionH relativeFrom="page">
                <wp:posOffset>4486275</wp:posOffset>
              </wp:positionH>
              <wp:positionV relativeFrom="page">
                <wp:posOffset>9765665</wp:posOffset>
              </wp:positionV>
              <wp:extent cx="2171700" cy="372745"/>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B77AB" w14:textId="77777777" w:rsidR="008469D0" w:rsidRDefault="006B1AE2">
                          <w:pPr>
                            <w:spacing w:before="13" w:line="183" w:lineRule="exact"/>
                            <w:ind w:left="20"/>
                            <w:rPr>
                              <w:sz w:val="16"/>
                            </w:rPr>
                          </w:pPr>
                          <w:r>
                            <w:rPr>
                              <w:sz w:val="16"/>
                            </w:rPr>
                            <w:t>Department of Industry, Innovation and Science</w:t>
                          </w:r>
                        </w:p>
                        <w:p w14:paraId="6FAAB99A" w14:textId="77777777" w:rsidR="008469D0" w:rsidRDefault="006B1AE2">
                          <w:pPr>
                            <w:spacing w:line="244" w:lineRule="auto"/>
                            <w:ind w:left="1363" w:hanging="53"/>
                            <w:rPr>
                              <w:sz w:val="16"/>
                            </w:rPr>
                          </w:pPr>
                          <w:r>
                            <w:rPr>
                              <w:sz w:val="16"/>
                            </w:rPr>
                            <w:t>AIP Plan Executive Summary Version 3.3 September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9072D" id="_x0000_t202" coordsize="21600,21600" o:spt="202" path="m,l,21600r21600,l21600,xe">
              <v:stroke joinstyle="miter"/>
              <v:path gradientshapeok="t" o:connecttype="rect"/>
            </v:shapetype>
            <v:shape id="Text Box 2" o:spid="_x0000_s1026" type="#_x0000_t202" style="position:absolute;margin-left:353.25pt;margin-top:768.95pt;width:171pt;height:29.35pt;z-index:-5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fErAIAAKkFAAAOAAAAZHJzL2Uyb0RvYy54bWysVG1vmzAQ/j5p/8Hyd8pLSQg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" filled="f" stroked="f">
              <v:textbox inset="0,0,0,0">
                <w:txbxContent>
                  <w:p w14:paraId="647B77AB" w14:textId="77777777" w:rsidR="008469D0" w:rsidRDefault="006B1AE2">
                    <w:pPr>
                      <w:spacing w:before="13" w:line="183" w:lineRule="exact"/>
                      <w:ind w:left="20"/>
                      <w:rPr>
                        <w:sz w:val="16"/>
                      </w:rPr>
                    </w:pPr>
                    <w:r>
                      <w:rPr>
                        <w:sz w:val="16"/>
                      </w:rPr>
                      <w:t>Department of Industry, Innovation and Science</w:t>
                    </w:r>
                  </w:p>
                  <w:p w14:paraId="6FAAB99A" w14:textId="77777777" w:rsidR="008469D0" w:rsidRDefault="006B1AE2">
                    <w:pPr>
                      <w:spacing w:line="244" w:lineRule="auto"/>
                      <w:ind w:left="1363" w:hanging="53"/>
                      <w:rPr>
                        <w:sz w:val="16"/>
                      </w:rPr>
                    </w:pPr>
                    <w:r>
                      <w:rPr>
                        <w:sz w:val="16"/>
                      </w:rPr>
                      <w:t>AIP Plan Executive Summary Version 3.3 September 2015</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311136" behindDoc="1" locked="0" layoutInCell="1" allowOverlap="1" wp14:anchorId="3574FF86" wp14:editId="7DEC941D">
              <wp:simplePos x="0" y="0"/>
              <wp:positionH relativeFrom="page">
                <wp:posOffset>3723640</wp:posOffset>
              </wp:positionH>
              <wp:positionV relativeFrom="page">
                <wp:posOffset>10116185</wp:posOffset>
              </wp:positionV>
              <wp:extent cx="107315" cy="137795"/>
              <wp:effectExtent l="0" t="635"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DE53F" w14:textId="77777777" w:rsidR="008469D0" w:rsidRDefault="006B1AE2">
                          <w:pPr>
                            <w:spacing w:before="13"/>
                            <w:ind w:left="40"/>
                            <w:rPr>
                              <w:sz w:val="16"/>
                            </w:rPr>
                          </w:pPr>
                          <w:r>
                            <w:fldChar w:fldCharType="begin"/>
                          </w:r>
                          <w:r>
                            <w:rPr>
                              <w:w w:val="98"/>
                              <w:sz w:val="16"/>
                            </w:rPr>
                            <w:instrText xml:space="preserve"> PAGE </w:instrText>
                          </w:r>
                          <w:r>
                            <w:fldChar w:fldCharType="separate"/>
                          </w:r>
                          <w:r w:rsidR="006E6784">
                            <w:rPr>
                              <w:noProof/>
                              <w:w w:val="98"/>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4FF86" id="Text Box 1" o:spid="_x0000_s1027" type="#_x0000_t202" style="position:absolute;margin-left:293.2pt;margin-top:796.55pt;width:8.45pt;height:10.85pt;z-index:-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" filled="f" stroked="f">
              <v:textbox inset="0,0,0,0">
                <w:txbxContent>
                  <w:p w14:paraId="110DE53F" w14:textId="77777777" w:rsidR="008469D0" w:rsidRDefault="006B1AE2">
                    <w:pPr>
                      <w:spacing w:before="13"/>
                      <w:ind w:left="40"/>
                      <w:rPr>
                        <w:sz w:val="16"/>
                      </w:rPr>
                    </w:pPr>
                    <w:r>
                      <w:fldChar w:fldCharType="begin"/>
                    </w:r>
                    <w:r>
                      <w:rPr>
                        <w:w w:val="98"/>
                        <w:sz w:val="16"/>
                      </w:rPr>
                      <w:instrText xml:space="preserve"> PAGE </w:instrText>
                    </w:r>
                    <w:r>
                      <w:fldChar w:fldCharType="separate"/>
                    </w:r>
                    <w:r w:rsidR="006E6784">
                      <w:rPr>
                        <w:noProof/>
                        <w:w w:val="98"/>
                        <w:sz w:val="1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5354C" w14:textId="77777777" w:rsidR="006607DB" w:rsidRDefault="006B1AE2">
      <w:r>
        <w:separator/>
      </w:r>
    </w:p>
  </w:footnote>
  <w:footnote w:type="continuationSeparator" w:id="0">
    <w:p w14:paraId="19616BF4" w14:textId="77777777" w:rsidR="006607DB" w:rsidRDefault="006B1A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C7084"/>
    <w:multiLevelType w:val="hybridMultilevel"/>
    <w:tmpl w:val="AD7AB55E"/>
    <w:lvl w:ilvl="0" w:tplc="4FB43110">
      <w:start w:val="1"/>
      <w:numFmt w:val="decimal"/>
      <w:lvlText w:val="%1."/>
      <w:lvlJc w:val="left"/>
      <w:pPr>
        <w:ind w:left="345" w:hanging="226"/>
        <w:jc w:val="left"/>
      </w:pPr>
      <w:rPr>
        <w:rFonts w:hint="default"/>
        <w:spacing w:val="-2"/>
        <w:w w:val="100"/>
        <w:u w:val="single" w:color="000000"/>
      </w:rPr>
    </w:lvl>
    <w:lvl w:ilvl="1" w:tplc="C17404BC">
      <w:numFmt w:val="bullet"/>
      <w:lvlText w:val="•"/>
      <w:lvlJc w:val="left"/>
      <w:pPr>
        <w:ind w:left="1232" w:hanging="226"/>
      </w:pPr>
      <w:rPr>
        <w:rFonts w:hint="default"/>
      </w:rPr>
    </w:lvl>
    <w:lvl w:ilvl="2" w:tplc="FC58527E">
      <w:numFmt w:val="bullet"/>
      <w:lvlText w:val="•"/>
      <w:lvlJc w:val="left"/>
      <w:pPr>
        <w:ind w:left="2124" w:hanging="226"/>
      </w:pPr>
      <w:rPr>
        <w:rFonts w:hint="default"/>
      </w:rPr>
    </w:lvl>
    <w:lvl w:ilvl="3" w:tplc="014CF79A">
      <w:numFmt w:val="bullet"/>
      <w:lvlText w:val="•"/>
      <w:lvlJc w:val="left"/>
      <w:pPr>
        <w:ind w:left="3017" w:hanging="226"/>
      </w:pPr>
      <w:rPr>
        <w:rFonts w:hint="default"/>
      </w:rPr>
    </w:lvl>
    <w:lvl w:ilvl="4" w:tplc="5C78EB00">
      <w:numFmt w:val="bullet"/>
      <w:lvlText w:val="•"/>
      <w:lvlJc w:val="left"/>
      <w:pPr>
        <w:ind w:left="3909" w:hanging="226"/>
      </w:pPr>
      <w:rPr>
        <w:rFonts w:hint="default"/>
      </w:rPr>
    </w:lvl>
    <w:lvl w:ilvl="5" w:tplc="F76A2DF2">
      <w:numFmt w:val="bullet"/>
      <w:lvlText w:val="•"/>
      <w:lvlJc w:val="left"/>
      <w:pPr>
        <w:ind w:left="4802" w:hanging="226"/>
      </w:pPr>
      <w:rPr>
        <w:rFonts w:hint="default"/>
      </w:rPr>
    </w:lvl>
    <w:lvl w:ilvl="6" w:tplc="0EF2BC98">
      <w:numFmt w:val="bullet"/>
      <w:lvlText w:val="•"/>
      <w:lvlJc w:val="left"/>
      <w:pPr>
        <w:ind w:left="5694" w:hanging="226"/>
      </w:pPr>
      <w:rPr>
        <w:rFonts w:hint="default"/>
      </w:rPr>
    </w:lvl>
    <w:lvl w:ilvl="7" w:tplc="96060C0E">
      <w:numFmt w:val="bullet"/>
      <w:lvlText w:val="•"/>
      <w:lvlJc w:val="left"/>
      <w:pPr>
        <w:ind w:left="6586" w:hanging="226"/>
      </w:pPr>
      <w:rPr>
        <w:rFonts w:hint="default"/>
      </w:rPr>
    </w:lvl>
    <w:lvl w:ilvl="8" w:tplc="D01E90BC">
      <w:numFmt w:val="bullet"/>
      <w:lvlText w:val="•"/>
      <w:lvlJc w:val="left"/>
      <w:pPr>
        <w:ind w:left="7479" w:hanging="226"/>
      </w:pPr>
      <w:rPr>
        <w:rFonts w:hint="default"/>
      </w:rPr>
    </w:lvl>
  </w:abstractNum>
  <w:abstractNum w:abstractNumId="1" w15:restartNumberingAfterBreak="0">
    <w:nsid w:val="33660358"/>
    <w:multiLevelType w:val="hybridMultilevel"/>
    <w:tmpl w:val="0526E6B8"/>
    <w:lvl w:ilvl="0" w:tplc="A4980E54">
      <w:numFmt w:val="bullet"/>
      <w:lvlText w:val=""/>
      <w:lvlJc w:val="left"/>
      <w:pPr>
        <w:ind w:left="479" w:hanging="360"/>
      </w:pPr>
      <w:rPr>
        <w:rFonts w:ascii="Symbol" w:eastAsia="Symbol" w:hAnsi="Symbol" w:cs="Symbol" w:hint="default"/>
        <w:w w:val="100"/>
        <w:sz w:val="20"/>
        <w:szCs w:val="20"/>
      </w:rPr>
    </w:lvl>
    <w:lvl w:ilvl="1" w:tplc="23B41FD8">
      <w:numFmt w:val="bullet"/>
      <w:lvlText w:val="•"/>
      <w:lvlJc w:val="left"/>
      <w:pPr>
        <w:ind w:left="1358" w:hanging="360"/>
      </w:pPr>
      <w:rPr>
        <w:rFonts w:hint="default"/>
      </w:rPr>
    </w:lvl>
    <w:lvl w:ilvl="2" w:tplc="1EF86AA4">
      <w:numFmt w:val="bullet"/>
      <w:lvlText w:val="•"/>
      <w:lvlJc w:val="left"/>
      <w:pPr>
        <w:ind w:left="2236" w:hanging="360"/>
      </w:pPr>
      <w:rPr>
        <w:rFonts w:hint="default"/>
      </w:rPr>
    </w:lvl>
    <w:lvl w:ilvl="3" w:tplc="75A0E32C">
      <w:numFmt w:val="bullet"/>
      <w:lvlText w:val="•"/>
      <w:lvlJc w:val="left"/>
      <w:pPr>
        <w:ind w:left="3115" w:hanging="360"/>
      </w:pPr>
      <w:rPr>
        <w:rFonts w:hint="default"/>
      </w:rPr>
    </w:lvl>
    <w:lvl w:ilvl="4" w:tplc="91724D70">
      <w:numFmt w:val="bullet"/>
      <w:lvlText w:val="•"/>
      <w:lvlJc w:val="left"/>
      <w:pPr>
        <w:ind w:left="3993" w:hanging="360"/>
      </w:pPr>
      <w:rPr>
        <w:rFonts w:hint="default"/>
      </w:rPr>
    </w:lvl>
    <w:lvl w:ilvl="5" w:tplc="40A8C22A">
      <w:numFmt w:val="bullet"/>
      <w:lvlText w:val="•"/>
      <w:lvlJc w:val="left"/>
      <w:pPr>
        <w:ind w:left="4872" w:hanging="360"/>
      </w:pPr>
      <w:rPr>
        <w:rFonts w:hint="default"/>
      </w:rPr>
    </w:lvl>
    <w:lvl w:ilvl="6" w:tplc="55FE5AD2">
      <w:numFmt w:val="bullet"/>
      <w:lvlText w:val="•"/>
      <w:lvlJc w:val="left"/>
      <w:pPr>
        <w:ind w:left="5750" w:hanging="360"/>
      </w:pPr>
      <w:rPr>
        <w:rFonts w:hint="default"/>
      </w:rPr>
    </w:lvl>
    <w:lvl w:ilvl="7" w:tplc="8B4209CC">
      <w:numFmt w:val="bullet"/>
      <w:lvlText w:val="•"/>
      <w:lvlJc w:val="left"/>
      <w:pPr>
        <w:ind w:left="6628" w:hanging="360"/>
      </w:pPr>
      <w:rPr>
        <w:rFonts w:hint="default"/>
      </w:rPr>
    </w:lvl>
    <w:lvl w:ilvl="8" w:tplc="404ADDCA">
      <w:numFmt w:val="bullet"/>
      <w:lvlText w:val="•"/>
      <w:lvlJc w:val="left"/>
      <w:pPr>
        <w:ind w:left="7507"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9D0"/>
    <w:rsid w:val="006607DB"/>
    <w:rsid w:val="006B1AE2"/>
    <w:rsid w:val="006E6784"/>
    <w:rsid w:val="008469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B1DD9"/>
  <w15:docId w15:val="{6B51439E-A5FA-46E0-B309-A70B1760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45" w:hanging="22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9"/>
    </w:pPr>
    <w:rPr>
      <w:sz w:val="20"/>
      <w:szCs w:val="20"/>
    </w:rPr>
  </w:style>
  <w:style w:type="paragraph" w:styleId="ListParagraph">
    <w:name w:val="List Paragraph"/>
    <w:basedOn w:val="Normal"/>
    <w:uiPriority w:val="1"/>
    <w:qFormat/>
    <w:pPr>
      <w:ind w:left="479" w:hanging="359"/>
    </w:pPr>
  </w:style>
  <w:style w:type="paragraph" w:customStyle="1" w:styleId="TableParagraph">
    <w:name w:val="Table Paragraph"/>
    <w:basedOn w:val="Normal"/>
    <w:uiPriority w:val="1"/>
    <w:qFormat/>
    <w:pPr>
      <w:spacing w:line="225" w:lineRule="exact"/>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rian.oakey@cwpr.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pphirewindfarm.com.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FCE5DD96541EFA4C8EE02238294D39AC" ma:contentTypeVersion="77" ma:contentTypeDescription="Core Publishing Document, inherited from OOTB document." ma:contentTypeScope="" ma:versionID="30ee7aa3157d2df9366e0aec6b05e3e6">
  <xsd:schema xmlns:xsd="http://www.w3.org/2001/XMLSchema" xmlns:xs="http://www.w3.org/2001/XMLSchema" xmlns:p="http://schemas.microsoft.com/office/2006/metadata/properties" xmlns:ns1="http://schemas.microsoft.com/sharepoint/v3" xmlns:ns2="81fd03cc-90d1-4ea4-9848-79c3a774629e" xmlns:ns3="c0b4bd0a-f6ac-422c-a0b2-ddc3a705a698" targetNamespace="http://schemas.microsoft.com/office/2006/metadata/properties" ma:root="true" ma:fieldsID="9ff5eb8c99b06906c371dd61a549cd90" ns1:_="" ns2:_="" ns3:_="">
    <xsd:import namespace="http://schemas.microsoft.com/sharepoint/v3"/>
    <xsd:import namespace="81fd03cc-90d1-4ea4-9848-79c3a774629e"/>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fd03cc-90d1-4ea4-9848-79c3a774629e"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CorePublishingFileReference xmlns="81fd03cc-90d1-4ea4-9848-79c3a774629e">DocHub</CorePublishingFileReference>
    <CorePublishingDocumentContact xmlns="81fd03cc-90d1-4ea4-9848-79c3a774629e">
      <UserInfo>
        <DisplayName>Urbaniak, Marek</DisplayName>
        <AccountId>644</AccountId>
        <AccountType/>
      </UserInfo>
    </CorePublishingDocumentContact>
    <KeywordsLookupField xmlns="c0b4bd0a-f6ac-422c-a0b2-ddc3a705a698"/>
    <CorePublishingComments xmlns="81fd03cc-90d1-4ea4-9848-79c3a774629e" xsi:nil="true"/>
    <CorePublishingDocumentChangeDescription xmlns="81fd03cc-90d1-4ea4-9848-79c3a774629e" xsi:nil="true"/>
    <SubjectLookupField xmlns="c0b4bd0a-f6ac-422c-a0b2-ddc3a705a698"/>
    <IPSCategory xmlns="81fd03cc-90d1-4ea4-9848-79c3a774629e" xsi:nil="true"/>
    <IncludeInContentRollups xmlns="81fd03cc-90d1-4ea4-9848-79c3a774629e">false</IncludeInContentRollups>
    <PublishingExpirationDate xmlns="http://schemas.microsoft.com/sharepoint/v3" xsi:nil="true"/>
    <IncludeInRSSFeeds xmlns="81fd03cc-90d1-4ea4-9848-79c3a774629e">false</IncludeInRSSFeeds>
    <IncludeInNotificationsAndUpdates xmlns="81fd03cc-90d1-4ea4-9848-79c3a774629e">true</IncludeInNotificationsAndUpdates>
    <PublishingStartDate xmlns="http://schemas.microsoft.com/sharepoint/v3" xsi:nil="true"/>
    <DocumentRollupCategory xmlns="c0b4bd0a-f6ac-422c-a0b2-ddc3a705a69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3BC2AC796A414087ABD8F01C5EBB21" ma:contentTypeVersion="26" ma:contentTypeDescription="Create a new document." ma:contentTypeScope="" ma:versionID="14d91fad7f5371e8e912dcd9ae8c669d">
  <xsd:schema xmlns:xsd="http://www.w3.org/2001/XMLSchema" xmlns:xs="http://www.w3.org/2001/XMLSchema" xmlns:p="http://schemas.microsoft.com/office/2006/metadata/properties" xmlns:ns1="http://schemas.microsoft.com/sharepoint/v3" xmlns:ns2="498945f5-0448-4b4c-97d9-fcd4d7a5a1b1" targetNamespace="http://schemas.microsoft.com/office/2006/metadata/properties" ma:root="true" ma:fieldsID="e99093af69814c2db97264722c46c4f6" ns1:_="" ns2:_="">
    <xsd:import namespace="http://schemas.microsoft.com/sharepoint/v3"/>
    <xsd:import namespace="498945f5-0448-4b4c-97d9-fcd4d7a5a1b1"/>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E6B37D-F622-4282-BDA8-C2334D59AF2D}"/>
</file>

<file path=customXml/itemProps2.xml><?xml version="1.0" encoding="utf-8"?>
<ds:datastoreItem xmlns:ds="http://schemas.openxmlformats.org/officeDocument/2006/customXml" ds:itemID="{09127CD0-E831-415B-8C96-7B5BDD178321}"/>
</file>

<file path=customXml/itemProps3.xml><?xml version="1.0" encoding="utf-8"?>
<ds:datastoreItem xmlns:ds="http://schemas.openxmlformats.org/officeDocument/2006/customXml" ds:itemID="{6D39C12B-E8AD-4ACE-802F-DAB1282B35A2}"/>
</file>

<file path=customXml/itemProps4.xml><?xml version="1.0" encoding="utf-8"?>
<ds:datastoreItem xmlns:ds="http://schemas.openxmlformats.org/officeDocument/2006/customXml" ds:itemID="{E6EB2984-98B1-47D6-B018-2DD7C1C19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Sapphire Wind Farm Executive Summary Template </dc:title>
  <dc:creator>Urbaniak, Marek</dc:creator>
  <cp:lastModifiedBy>Urbaniak, Marek</cp:lastModifiedBy>
  <cp:revision>2</cp:revision>
  <dcterms:created xsi:type="dcterms:W3CDTF">2017-03-03T00:36:00Z</dcterms:created>
  <dcterms:modified xsi:type="dcterms:W3CDTF">2017-03-03T00:36:00Z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2016-11-24T00:00:00Z</vt:filetime>
  </property>
  <property fmtid="{D5CDD505-2E9C-101B-9397-08002B2CF9AE}" pid="3" name="LastSaved">
    <vt:filetime>2017-03-02T00:00:00Z</vt:filetime>
  </property>
  <property fmtid="{D5CDD505-2E9C-101B-9397-08002B2CF9AE}" pid="4" name="ContentTypeId">
    <vt:lpwstr>0x01010097F86F0C24D64525B252BB20BD9D45A700FCE5DD96541EFA4C8EE02238294D39AC</vt:lpwstr>
  </property>
  <property fmtid="{D5CDD505-2E9C-101B-9397-08002B2CF9AE}" pid="5" name="DocHub_Year">
    <vt:lpwstr/>
  </property>
  <property fmtid="{D5CDD505-2E9C-101B-9397-08002B2CF9AE}" pid="6" name="DocHub_DocStatus">
    <vt:lpwstr>426;#Final|46e4187b-f204-4589-bbeb-a903d185cdad</vt:lpwstr>
  </property>
  <property fmtid="{D5CDD505-2E9C-101B-9397-08002B2CF9AE}" pid="7" name="DocHub_ProjectProponent">
    <vt:lpwstr/>
  </property>
  <property fmtid="{D5CDD505-2E9C-101B-9397-08002B2CF9AE}" pid="8" name="DocHub_DocumentType">
    <vt:lpwstr>233;#Executive Summary|67166ce2-6da7-40d0-8019-f7580244f8f4</vt:lpwstr>
  </property>
  <property fmtid="{D5CDD505-2E9C-101B-9397-08002B2CF9AE}" pid="9" name="DocHub_SecurityClassification">
    <vt:lpwstr>3;#UNCLASSIFIED|6106d03b-a1a0-4e30-9d91-d5e9fb4314f9</vt:lpwstr>
  </property>
  <property fmtid="{D5CDD505-2E9C-101B-9397-08002B2CF9AE}" pid="10" name="DocHub_AIPProcess">
    <vt:lpwstr/>
  </property>
  <property fmtid="{D5CDD505-2E9C-101B-9397-08002B2CF9AE}" pid="11" name="DocHub_GovernmentEntities">
    <vt:lpwstr/>
  </property>
  <property fmtid="{D5CDD505-2E9C-101B-9397-08002B2CF9AE}" pid="15" name="DocHub_Sector">
    <vt:lpwstr/>
  </property>
  <property fmtid="{D5CDD505-2E9C-101B-9397-08002B2CF9AE}" pid="16" name="DocHub_BriefingCorrespondenceType">
    <vt:lpwstr/>
  </property>
  <property fmtid="{D5CDD505-2E9C-101B-9397-08002B2CF9AE}" pid="17" name="DocHub_WorkActivity">
    <vt:lpwstr/>
  </property>
  <property fmtid="{D5CDD505-2E9C-101B-9397-08002B2CF9AE}" pid="20" name="DocHub_AIPCategory">
    <vt:lpwstr/>
  </property>
  <property fmtid="{D5CDD505-2E9C-101B-9397-08002B2CF9AE}" pid="21" name="DocHub_Keywords">
    <vt:lpwstr/>
  </property>
  <property fmtid="{D5CDD505-2E9C-101B-9397-08002B2CF9AE}" pid="22" name="_dlc_DocIdItemGuid">
    <vt:lpwstr>5a2f013d-0f69-461c-bfb8-aab63d09e700</vt:lpwstr>
  </property>
</Properties>
</file>