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54D80F" w14:textId="77777777" w:rsidR="00E45719" w:rsidRDefault="00E45719" w:rsidP="00236466">
      <w:pPr>
        <w:pStyle w:val="Heading1"/>
        <w:spacing w:before="0"/>
      </w:pPr>
      <w:r w:rsidRPr="0078593E">
        <w:t>Australian</w:t>
      </w:r>
      <w:r>
        <w:t xml:space="preserve"> Industry Participation (AIP) </w:t>
      </w:r>
      <w:r w:rsidR="0036265C">
        <w:t>P</w:t>
      </w:r>
      <w:r>
        <w:t>lan Summary</w:t>
      </w:r>
      <w:r w:rsidR="008862FC">
        <w:t xml:space="preserve"> </w:t>
      </w:r>
      <w:r w:rsidR="0078593E">
        <w:t>–</w:t>
      </w:r>
      <w:r w:rsidR="008862FC">
        <w:t xml:space="preserve"> Project Phase</w:t>
      </w:r>
    </w:p>
    <w:p w14:paraId="76F1A6A4" w14:textId="77777777" w:rsidR="00E45719" w:rsidRDefault="00E45719" w:rsidP="00E45719">
      <w:pPr>
        <w:pStyle w:val="Heading2"/>
      </w:pPr>
      <w:r>
        <w:t>1. Project Details</w:t>
      </w:r>
    </w:p>
    <w:p w14:paraId="2F92D0B3" w14:textId="0100113D" w:rsidR="00E45719" w:rsidRDefault="00DB210C" w:rsidP="00E45719">
      <w:r>
        <w:rPr>
          <w:rStyle w:val="Strong"/>
        </w:rPr>
        <w:t>Designated p</w:t>
      </w:r>
      <w:r w:rsidR="00700EBB">
        <w:rPr>
          <w:rStyle w:val="Strong"/>
        </w:rPr>
        <w:t xml:space="preserve">roject </w:t>
      </w:r>
      <w:r>
        <w:rPr>
          <w:rStyle w:val="Strong"/>
        </w:rPr>
        <w:t>p</w:t>
      </w:r>
      <w:r w:rsidR="00700EBB">
        <w:rPr>
          <w:rStyle w:val="Strong"/>
        </w:rPr>
        <w:t>roponent</w:t>
      </w:r>
      <w:r w:rsidR="00E45719">
        <w:rPr>
          <w:rStyle w:val="Strong"/>
        </w:rPr>
        <w:t>:</w:t>
      </w:r>
      <w:r w:rsidR="00E45719" w:rsidRPr="00E45719">
        <w:t xml:space="preserve"> </w:t>
      </w:r>
      <w:sdt>
        <w:sdtPr>
          <w:id w:val="1206600866"/>
          <w:placeholder>
            <w:docPart w:val="AF1351226CEA4159AC5D88684B883A46"/>
          </w:placeholder>
        </w:sdtPr>
        <w:sdtEndPr/>
        <w:sdtContent>
          <w:r w:rsidR="00065116">
            <w:t xml:space="preserve">Scentre </w:t>
          </w:r>
          <w:r w:rsidR="00D52B20">
            <w:t>Management Limited and RE1 Limited</w:t>
          </w:r>
          <w:r w:rsidR="00327F9D">
            <w:t xml:space="preserve"> (</w:t>
          </w:r>
          <w:r w:rsidR="00D52B20">
            <w:t xml:space="preserve">together </w:t>
          </w:r>
          <w:r w:rsidR="00327F9D" w:rsidRPr="00327F9D">
            <w:rPr>
              <w:b/>
            </w:rPr>
            <w:t>Scentre</w:t>
          </w:r>
          <w:r w:rsidR="00D52B20">
            <w:rPr>
              <w:b/>
            </w:rPr>
            <w:t xml:space="preserve"> </w:t>
          </w:r>
          <w:r w:rsidR="00D52B20" w:rsidRPr="00D52B20">
            <w:t>or</w:t>
          </w:r>
          <w:r w:rsidR="00D52B20">
            <w:rPr>
              <w:b/>
            </w:rPr>
            <w:t xml:space="preserve"> Scentre Group</w:t>
          </w:r>
          <w:r w:rsidR="00327F9D">
            <w:t>)</w:t>
          </w:r>
        </w:sdtContent>
      </w:sdt>
    </w:p>
    <w:p w14:paraId="2E5D24E4" w14:textId="30879086" w:rsidR="00473269" w:rsidRPr="00473269" w:rsidRDefault="00473269" w:rsidP="00E45719">
      <w:pPr>
        <w:rPr>
          <w:rStyle w:val="Strong"/>
          <w:b w:val="0"/>
        </w:rPr>
      </w:pPr>
      <w:r>
        <w:rPr>
          <w:rStyle w:val="Strong"/>
        </w:rPr>
        <w:t xml:space="preserve">Project name: </w:t>
      </w:r>
      <w:r w:rsidR="0056414A">
        <w:rPr>
          <w:rStyle w:val="Strong"/>
          <w:b w:val="0"/>
        </w:rPr>
        <w:t xml:space="preserve">Westfield Stirling </w:t>
      </w:r>
      <w:r w:rsidR="00117625">
        <w:rPr>
          <w:rStyle w:val="Strong"/>
          <w:b w:val="0"/>
        </w:rPr>
        <w:t>Redevelopment</w:t>
      </w:r>
      <w:bookmarkStart w:id="0" w:name="_GoBack"/>
      <w:bookmarkEnd w:id="0"/>
    </w:p>
    <w:p w14:paraId="465D0BB4" w14:textId="0A2557B5" w:rsidR="00E45719" w:rsidRDefault="00E45719" w:rsidP="00E6368D">
      <w:pPr>
        <w:jc w:val="both"/>
        <w:rPr>
          <w:rStyle w:val="Strong"/>
        </w:rPr>
      </w:pPr>
      <w:r>
        <w:rPr>
          <w:rStyle w:val="Strong"/>
        </w:rPr>
        <w:t>Description of the project:</w:t>
      </w:r>
      <w:r w:rsidRPr="00E45719">
        <w:t xml:space="preserve"> </w:t>
      </w:r>
      <w:sdt>
        <w:sdtPr>
          <w:id w:val="1192803413"/>
          <w:placeholder>
            <w:docPart w:val="40E50E5CFD23433ABA25F5439813F215"/>
          </w:placeholder>
        </w:sdtPr>
        <w:sdtEndPr/>
        <w:sdtContent>
          <w:sdt>
            <w:sdtPr>
              <w:id w:val="1506247387"/>
              <w:placeholder>
                <w:docPart w:val="D1C334BFC2B54CBD872803D4D4B5D9F0"/>
              </w:placeholder>
            </w:sdtPr>
            <w:sdtEndPr/>
            <w:sdtContent>
              <w:r w:rsidR="00327F9D">
                <w:t>Scentre will undertake a redevelopment of the Westfield Innaloo shopping centre, including a renaming of the centre to Westfield Stirling.  Scentre Group will utilise Scentre Design &amp; Construction Pty Ltd to design and construct the redevelopment of the centre.  The redevelopment will increase the size of the centre to approximately 106,000m</w:t>
              </w:r>
              <w:r w:rsidR="00327F9D" w:rsidRPr="00A91776">
                <w:rPr>
                  <w:vertAlign w:val="superscript"/>
                </w:rPr>
                <w:t>2</w:t>
              </w:r>
              <w:r w:rsidR="00327F9D">
                <w:t xml:space="preserve"> of Net Lettable Area (NLA) when completed. The redevelopment will include a new David Jones store, new Coles and Aldi supermarkets, international brand retailers and flagship stores, 285 speciality retail stores, Perth’s largest rooftop dining and leisure precinct, a relocated rooftop cinema complex and a new fresh food offering. </w:t>
              </w:r>
              <w:r w:rsidR="00327F9D" w:rsidRPr="005F2C6D">
                <w:rPr>
                  <w:color w:val="000000" w:themeColor="text1"/>
                </w:rPr>
                <w:t xml:space="preserve">The redevelopment will also </w:t>
              </w:r>
              <w:r w:rsidR="00327F9D">
                <w:rPr>
                  <w:color w:val="000000" w:themeColor="text1"/>
                </w:rPr>
                <w:t xml:space="preserve">be serviced by over 4,000 </w:t>
              </w:r>
              <w:r w:rsidR="00327F9D" w:rsidRPr="005F2C6D">
                <w:rPr>
                  <w:color w:val="000000" w:themeColor="text1"/>
                </w:rPr>
                <w:t>carparking</w:t>
              </w:r>
              <w:r w:rsidR="00327F9D">
                <w:rPr>
                  <w:color w:val="000000" w:themeColor="text1"/>
                </w:rPr>
                <w:t xml:space="preserve"> bays</w:t>
              </w:r>
              <w:r w:rsidR="00327F9D" w:rsidRPr="005F2C6D">
                <w:rPr>
                  <w:color w:val="000000" w:themeColor="text1"/>
                </w:rPr>
                <w:t xml:space="preserve"> and </w:t>
              </w:r>
              <w:r w:rsidR="00327F9D">
                <w:rPr>
                  <w:color w:val="000000" w:themeColor="text1"/>
                </w:rPr>
                <w:t xml:space="preserve">civic </w:t>
              </w:r>
              <w:r w:rsidR="00327F9D" w:rsidRPr="005F2C6D">
                <w:rPr>
                  <w:color w:val="000000" w:themeColor="text1"/>
                </w:rPr>
                <w:t>landscaping</w:t>
              </w:r>
              <w:r w:rsidR="00327F9D">
                <w:t xml:space="preserve">. The redevelopment programme is expected to commence in 2019 and to be complete in 2022.  </w:t>
              </w:r>
              <w:r w:rsidR="00327F9D" w:rsidRPr="00662FD8">
                <w:t xml:space="preserve">Early trades procurement is anticipated to commence </w:t>
              </w:r>
              <w:r w:rsidR="00327F9D">
                <w:t>early 2019, with the balance of trades procured over a 24 month period thereafter. The procurement and delivery approach envisages core work packages procured on a site wide basis with architectural and finishing trades procured on a stage by stage basis</w:t>
              </w:r>
            </w:sdtContent>
          </w:sdt>
          <w:r w:rsidR="000D181A" w:rsidRPr="000D181A">
            <w:rPr>
              <w:color w:val="000000" w:themeColor="text1"/>
            </w:rPr>
            <w:t>.</w:t>
          </w:r>
        </w:sdtContent>
      </w:sdt>
    </w:p>
    <w:p w14:paraId="7A96E02A" w14:textId="77777777" w:rsidR="00E45719" w:rsidRDefault="00E45719" w:rsidP="00E45719">
      <w:pPr>
        <w:rPr>
          <w:rStyle w:val="Strong"/>
        </w:rPr>
      </w:pPr>
      <w:r>
        <w:rPr>
          <w:rStyle w:val="Strong"/>
        </w:rPr>
        <w:t>Estimated project value:</w:t>
      </w:r>
      <w:r w:rsidRPr="00E45719">
        <w:t xml:space="preserve"> </w:t>
      </w:r>
      <w:sdt>
        <w:sdtPr>
          <w:id w:val="-1110893372"/>
          <w:placeholder>
            <w:docPart w:val="92BECDA5D319495B938CA0871764A98F"/>
          </w:placeholder>
        </w:sdtPr>
        <w:sdtEndPr/>
        <w:sdtContent>
          <w:r w:rsidR="0013571E">
            <w:t>$</w:t>
          </w:r>
          <w:r w:rsidR="00874BA8">
            <w:t>500</w:t>
          </w:r>
          <w:r w:rsidR="0013571E">
            <w:t xml:space="preserve"> </w:t>
          </w:r>
          <w:r w:rsidR="00874BA8">
            <w:t>million</w:t>
          </w:r>
          <w:r w:rsidR="0013571E">
            <w:t>+</w:t>
          </w:r>
          <w:r w:rsidR="00874BA8">
            <w:t xml:space="preserve"> AUD</w:t>
          </w:r>
        </w:sdtContent>
      </w:sdt>
    </w:p>
    <w:p w14:paraId="09229B0E" w14:textId="77777777" w:rsidR="00E45719" w:rsidRDefault="00E45719" w:rsidP="00E45719">
      <w:pPr>
        <w:rPr>
          <w:rStyle w:val="Strong"/>
        </w:rPr>
      </w:pPr>
      <w:r>
        <w:rPr>
          <w:rStyle w:val="Strong"/>
        </w:rPr>
        <w:t>Project location:</w:t>
      </w:r>
      <w:r w:rsidRPr="00E45719">
        <w:t xml:space="preserve"> </w:t>
      </w:r>
      <w:sdt>
        <w:sdtPr>
          <w:id w:val="-508911138"/>
          <w:placeholder>
            <w:docPart w:val="310DC0B697144C84B62A65B6FBF26492"/>
          </w:placeholder>
        </w:sdtPr>
        <w:sdtEndPr/>
        <w:sdtContent>
          <w:r w:rsidR="0056414A">
            <w:t>Ellen Stirling Boulevard, Innaloo WA 6018</w:t>
          </w:r>
        </w:sdtContent>
      </w:sdt>
    </w:p>
    <w:p w14:paraId="0FA31BDD" w14:textId="2159E595" w:rsidR="00E45719" w:rsidRDefault="00E45719" w:rsidP="00701471">
      <w:pPr>
        <w:ind w:left="2880" w:hanging="2880"/>
        <w:rPr>
          <w:rStyle w:val="Strong"/>
        </w:rPr>
      </w:pPr>
      <w:r>
        <w:rPr>
          <w:rStyle w:val="Strong"/>
        </w:rPr>
        <w:t>Link to project information:</w:t>
      </w:r>
      <w:r w:rsidR="008318AA" w:rsidRPr="008318AA">
        <w:t xml:space="preserve"> </w:t>
      </w:r>
      <w:r w:rsidR="008318AA">
        <w:tab/>
      </w:r>
      <w:sdt>
        <w:sdtPr>
          <w:id w:val="1192502475"/>
        </w:sdtPr>
        <w:sdtEndPr/>
        <w:sdtContent>
          <w:hyperlink r:id="rId12" w:history="1">
            <w:r w:rsidR="00327F9D">
              <w:rPr>
                <w:rStyle w:val="Hyperlink"/>
              </w:rPr>
              <w:t>www.scentregroup.com/our-portfolio/Centres/westfield-stirling</w:t>
            </w:r>
          </w:hyperlink>
        </w:sdtContent>
      </w:sdt>
    </w:p>
    <w:p w14:paraId="7F70B477" w14:textId="2EF5E132" w:rsidR="00E45719" w:rsidRDefault="004B70FC" w:rsidP="00E45719">
      <w:pPr>
        <w:rPr>
          <w:rStyle w:val="Strong"/>
        </w:rPr>
      </w:pPr>
      <w:r>
        <w:rPr>
          <w:rStyle w:val="Strong"/>
        </w:rPr>
        <w:t>Project contact</w:t>
      </w:r>
      <w:r w:rsidR="00E05FDA">
        <w:rPr>
          <w:rStyle w:val="Strong"/>
        </w:rPr>
        <w:t xml:space="preserve"> for procurement information</w:t>
      </w:r>
      <w:r w:rsidR="00E45719">
        <w:rPr>
          <w:rStyle w:val="Strong"/>
        </w:rPr>
        <w:t>:</w:t>
      </w:r>
      <w:r w:rsidR="00E45719" w:rsidRPr="00E45719">
        <w:t xml:space="preserve"> </w:t>
      </w:r>
      <w:sdt>
        <w:sdtPr>
          <w:id w:val="-1184275287"/>
          <w:placeholder>
            <w:docPart w:val="C124B41EF81D40A4A42BCFA700B31450"/>
          </w:placeholder>
        </w:sdtPr>
        <w:sdtEndPr/>
        <w:sdtContent>
          <w:r w:rsidR="006E0B07">
            <w:t xml:space="preserve">  </w:t>
          </w:r>
          <w:r w:rsidR="0056414A">
            <w:t>Westfield Stirling Redevelopment</w:t>
          </w:r>
          <w:r w:rsidR="00E0490C">
            <w:t xml:space="preserve"> - Procurement</w:t>
          </w:r>
          <w:r w:rsidR="008C6675">
            <w:tab/>
          </w:r>
          <w:r w:rsidR="008073E4">
            <w:tab/>
          </w:r>
          <w:r w:rsidR="008073E4">
            <w:tab/>
          </w:r>
          <w:r w:rsidR="008073E4">
            <w:tab/>
          </w:r>
          <w:r w:rsidR="008073E4">
            <w:tab/>
          </w:r>
          <w:r w:rsidR="008073E4">
            <w:tab/>
          </w:r>
          <w:r w:rsidR="008073E4">
            <w:tab/>
            <w:t>Adrian Booth</w:t>
          </w:r>
          <w:r w:rsidR="008073E4">
            <w:tab/>
            <w:t>Contracts Manager</w:t>
          </w:r>
          <w:r w:rsidR="008073E4">
            <w:tab/>
          </w:r>
          <w:r w:rsidR="008073E4">
            <w:tab/>
          </w:r>
          <w:r w:rsidR="006E0B07">
            <w:tab/>
          </w:r>
          <w:r w:rsidR="006E0B07">
            <w:tab/>
          </w:r>
          <w:r w:rsidR="006E0B07">
            <w:tab/>
          </w:r>
          <w:r w:rsidR="006E0B07">
            <w:tab/>
          </w:r>
          <w:r w:rsidR="006E0B07">
            <w:tab/>
          </w:r>
          <w:r w:rsidR="006E0B07">
            <w:tab/>
          </w:r>
          <w:r w:rsidR="00291A83">
            <w:t>Ph</w:t>
          </w:r>
          <w:r w:rsidR="006E0B07">
            <w:t xml:space="preserve">: </w:t>
          </w:r>
          <w:r w:rsidR="00291A83" w:rsidRPr="00291A83">
            <w:t>+61 08</w:t>
          </w:r>
          <w:r w:rsidR="00E27443">
            <w:t xml:space="preserve"> </w:t>
          </w:r>
          <w:r w:rsidR="00291A83" w:rsidRPr="00291A83">
            <w:t>9</w:t>
          </w:r>
          <w:r w:rsidR="00F96F30">
            <w:t>214</w:t>
          </w:r>
          <w:r w:rsidR="00E27443">
            <w:t xml:space="preserve"> </w:t>
          </w:r>
          <w:r w:rsidR="00F96F30">
            <w:t>4801</w:t>
          </w:r>
          <w:r w:rsidR="006E0B07">
            <w:tab/>
          </w:r>
          <w:r w:rsidR="006E0B07">
            <w:tab/>
          </w:r>
          <w:r w:rsidR="006E0B07">
            <w:tab/>
          </w:r>
          <w:r w:rsidR="006E0B07">
            <w:tab/>
          </w:r>
          <w:r w:rsidR="006E0B07">
            <w:tab/>
          </w:r>
          <w:r w:rsidR="006E0B07">
            <w:tab/>
          </w:r>
          <w:r w:rsidR="006E0B07">
            <w:tab/>
            <w:t xml:space="preserve">            </w:t>
          </w:r>
          <w:r w:rsidR="006E0B07">
            <w:tab/>
          </w:r>
          <w:r w:rsidR="00E0490C">
            <w:tab/>
          </w:r>
          <w:r w:rsidR="00E0490C">
            <w:tab/>
          </w:r>
          <w:r w:rsidR="006E0B07">
            <w:t xml:space="preserve">Email: </w:t>
          </w:r>
          <w:hyperlink r:id="rId13" w:history="1">
            <w:r w:rsidR="00F96F30" w:rsidRPr="00E01578">
              <w:rPr>
                <w:rStyle w:val="Hyperlink"/>
              </w:rPr>
              <w:t>WAConstructionAdmin@scentregroup.com</w:t>
            </w:r>
          </w:hyperlink>
          <w:r w:rsidR="001420ED">
            <w:t xml:space="preserve"> </w:t>
          </w:r>
        </w:sdtContent>
      </w:sdt>
    </w:p>
    <w:p w14:paraId="21C82880" w14:textId="672394B1" w:rsidR="00700EBB" w:rsidRPr="00700EBB" w:rsidRDefault="00700EBB" w:rsidP="00236466">
      <w:pPr>
        <w:spacing w:after="240"/>
      </w:pPr>
      <w:r w:rsidRPr="00700EBB">
        <w:rPr>
          <w:rStyle w:val="Strong"/>
        </w:rPr>
        <w:t>Other project proponents involved in the project:</w:t>
      </w:r>
      <w:r w:rsidRPr="00E45719">
        <w:t xml:space="preserve"> </w:t>
      </w:r>
      <w:sdt>
        <w:sdtPr>
          <w:id w:val="-1286039720"/>
        </w:sdtPr>
        <w:sdtEndPr/>
        <w:sdtContent>
          <w:r w:rsidR="00D52B20">
            <w:t xml:space="preserve"> Scentre </w:t>
          </w:r>
          <w:r w:rsidR="00FC1675">
            <w:t>Shopping Centre Management (WA) Pty Ltd</w:t>
          </w:r>
          <w:r w:rsidR="00D52B20">
            <w:t xml:space="preserve"> </w:t>
          </w:r>
        </w:sdtContent>
      </w:sdt>
    </w:p>
    <w:p w14:paraId="16C6864D" w14:textId="77777777" w:rsidR="00E45719" w:rsidRDefault="00E45719" w:rsidP="00825FF2">
      <w:pPr>
        <w:pStyle w:val="Heading2"/>
        <w:spacing w:before="120"/>
      </w:pPr>
      <w:r w:rsidRPr="00E45719">
        <w:t xml:space="preserve">2. </w:t>
      </w:r>
      <w:r w:rsidR="00092840" w:rsidRPr="00AF4C3E">
        <w:t xml:space="preserve">Opportunities to supply </w:t>
      </w:r>
      <w:r w:rsidR="00700EBB" w:rsidRPr="00AF4C3E">
        <w:t>Goods and Services</w:t>
      </w:r>
    </w:p>
    <w:p w14:paraId="591AFC9B" w14:textId="77777777" w:rsidR="004D5EAD" w:rsidRPr="004D5EAD" w:rsidRDefault="004D5EAD" w:rsidP="007E7F60">
      <w:pPr>
        <w:spacing w:after="0"/>
      </w:pPr>
    </w:p>
    <w:tbl>
      <w:tblPr>
        <w:tblW w:w="8680" w:type="dxa"/>
        <w:tblInd w:w="93" w:type="dxa"/>
        <w:tblLook w:val="04A0" w:firstRow="1" w:lastRow="0" w:firstColumn="1" w:lastColumn="0" w:noHBand="0" w:noVBand="1"/>
      </w:tblPr>
      <w:tblGrid>
        <w:gridCol w:w="4835"/>
        <w:gridCol w:w="1905"/>
        <w:gridCol w:w="1940"/>
      </w:tblGrid>
      <w:tr w:rsidR="00A2648F" w:rsidRPr="00A2648F" w14:paraId="11D033D4" w14:textId="77777777" w:rsidTr="0056414A">
        <w:trPr>
          <w:trHeight w:val="622"/>
          <w:tblHeader/>
        </w:trPr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B59AED5" w14:textId="77777777" w:rsidR="00A2648F" w:rsidRPr="00A2648F" w:rsidRDefault="00A2648F" w:rsidP="00A2648F">
            <w:pPr>
              <w:pStyle w:val="Disclaimer"/>
              <w:spacing w:before="120"/>
              <w:rPr>
                <w:b/>
                <w:bCs/>
              </w:rPr>
            </w:pPr>
            <w:r w:rsidRPr="00A2648F">
              <w:rPr>
                <w:b/>
                <w:bCs/>
              </w:rPr>
              <w:t>Expected opportunities</w:t>
            </w:r>
          </w:p>
        </w:tc>
        <w:tc>
          <w:tcPr>
            <w:tcW w:w="19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A950A21" w14:textId="77777777" w:rsidR="00A2648F" w:rsidRPr="00A2648F" w:rsidRDefault="00A2648F" w:rsidP="00890396">
            <w:pPr>
              <w:pStyle w:val="Disclaimer"/>
              <w:spacing w:before="120"/>
              <w:jc w:val="center"/>
              <w:rPr>
                <w:b/>
                <w:bCs/>
              </w:rPr>
            </w:pPr>
            <w:r w:rsidRPr="00A2648F">
              <w:rPr>
                <w:b/>
                <w:bCs/>
              </w:rPr>
              <w:t>Opportunities for Australian entities</w:t>
            </w:r>
          </w:p>
        </w:tc>
        <w:tc>
          <w:tcPr>
            <w:tcW w:w="1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2B26B6F" w14:textId="77777777" w:rsidR="00A2648F" w:rsidRPr="00A2648F" w:rsidRDefault="00A2648F" w:rsidP="00890396">
            <w:pPr>
              <w:pStyle w:val="Disclaimer"/>
              <w:spacing w:before="120"/>
              <w:jc w:val="center"/>
              <w:rPr>
                <w:b/>
                <w:bCs/>
              </w:rPr>
            </w:pPr>
            <w:r w:rsidRPr="00A2648F">
              <w:rPr>
                <w:b/>
                <w:bCs/>
              </w:rPr>
              <w:t>Opportunities for  non</w:t>
            </w:r>
            <w:r w:rsidRPr="00A2648F">
              <w:rPr>
                <w:b/>
                <w:bCs/>
              </w:rPr>
              <w:noBreakHyphen/>
              <w:t>Australian entities</w:t>
            </w:r>
          </w:p>
        </w:tc>
      </w:tr>
      <w:tr w:rsidR="00A2648F" w:rsidRPr="00A2648F" w14:paraId="10F6D192" w14:textId="77777777" w:rsidTr="006857E2">
        <w:trPr>
          <w:trHeight w:val="227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B610FD3" w14:textId="77777777" w:rsidR="00A2648F" w:rsidRPr="006857E2" w:rsidRDefault="00A2648F" w:rsidP="006857E2">
            <w:pPr>
              <w:spacing w:before="0" w:after="0"/>
              <w:jc w:val="both"/>
              <w:rPr>
                <w:sz w:val="18"/>
                <w:szCs w:val="18"/>
              </w:rPr>
            </w:pPr>
            <w:r w:rsidRPr="006857E2">
              <w:rPr>
                <w:b/>
                <w:bCs/>
                <w:szCs w:val="22"/>
              </w:rPr>
              <w:t>Site Works: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A91141" w14:textId="77777777" w:rsidR="00A2648F" w:rsidRPr="006857E2" w:rsidRDefault="00A2648F" w:rsidP="006B51D0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07D157" w14:textId="77777777" w:rsidR="00A2648F" w:rsidRPr="006857E2" w:rsidRDefault="00A2648F" w:rsidP="006B51D0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A2648F" w:rsidRPr="00A2648F" w14:paraId="225EF84E" w14:textId="77777777" w:rsidTr="006857E2">
        <w:trPr>
          <w:trHeight w:val="383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7D29525" w14:textId="75D2AC86" w:rsidR="00A2648F" w:rsidRPr="006857E2" w:rsidRDefault="00A2648F" w:rsidP="006857E2">
            <w:pPr>
              <w:spacing w:before="0" w:after="0"/>
              <w:jc w:val="both"/>
              <w:rPr>
                <w:sz w:val="18"/>
                <w:szCs w:val="18"/>
              </w:rPr>
            </w:pPr>
            <w:r w:rsidRPr="006857E2">
              <w:rPr>
                <w:sz w:val="18"/>
                <w:szCs w:val="18"/>
              </w:rPr>
              <w:t>Demolition &amp; Arborist</w:t>
            </w:r>
            <w:r w:rsidR="006B51D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B094BF" w14:textId="77777777" w:rsidR="00A2648F" w:rsidRPr="006857E2" w:rsidRDefault="00164944" w:rsidP="006B51D0">
            <w:pPr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4710DE" w14:textId="77777777" w:rsidR="00164944" w:rsidRPr="006857E2" w:rsidRDefault="000117D7" w:rsidP="00164944">
            <w:pPr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A2648F" w:rsidRPr="00A2648F" w14:paraId="0C378317" w14:textId="77777777" w:rsidTr="006857E2">
        <w:trPr>
          <w:trHeight w:val="404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0689224" w14:textId="77777777" w:rsidR="00A2648F" w:rsidRPr="006857E2" w:rsidRDefault="00A2648F" w:rsidP="006857E2">
            <w:pPr>
              <w:spacing w:before="0" w:after="0"/>
              <w:jc w:val="both"/>
              <w:rPr>
                <w:sz w:val="18"/>
                <w:szCs w:val="18"/>
              </w:rPr>
            </w:pPr>
            <w:r w:rsidRPr="006857E2">
              <w:rPr>
                <w:sz w:val="18"/>
                <w:szCs w:val="18"/>
              </w:rPr>
              <w:t>Bulk</w:t>
            </w:r>
            <w:r w:rsidR="007D7419">
              <w:rPr>
                <w:sz w:val="18"/>
                <w:szCs w:val="18"/>
              </w:rPr>
              <w:t xml:space="preserve"> &amp; Detailed Excavation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BB45B2" w14:textId="77777777" w:rsidR="00A2648F" w:rsidRPr="006857E2" w:rsidRDefault="00A2648F" w:rsidP="006B51D0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6857E2">
              <w:rPr>
                <w:sz w:val="18"/>
                <w:szCs w:val="18"/>
              </w:rPr>
              <w:t>Yes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6D969B" w14:textId="77777777" w:rsidR="00A2648F" w:rsidRPr="006857E2" w:rsidRDefault="000117D7" w:rsidP="006B51D0">
            <w:pPr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A2648F" w:rsidRPr="00A2648F" w14:paraId="28F6D08E" w14:textId="77777777" w:rsidTr="006857E2">
        <w:trPr>
          <w:trHeight w:val="409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8ACC779" w14:textId="77777777" w:rsidR="00A2648F" w:rsidRPr="006857E2" w:rsidRDefault="00A2648F" w:rsidP="006857E2">
            <w:pPr>
              <w:spacing w:before="0" w:after="0"/>
              <w:jc w:val="both"/>
              <w:rPr>
                <w:sz w:val="18"/>
                <w:szCs w:val="18"/>
              </w:rPr>
            </w:pPr>
            <w:r w:rsidRPr="006857E2">
              <w:rPr>
                <w:sz w:val="18"/>
                <w:szCs w:val="18"/>
              </w:rPr>
              <w:t>Soft Landscaping incl. Planting &amp; Irrigation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6D36B0" w14:textId="77777777" w:rsidR="00A2648F" w:rsidRPr="006857E2" w:rsidRDefault="00A2648F" w:rsidP="006B51D0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6857E2">
              <w:rPr>
                <w:sz w:val="18"/>
                <w:szCs w:val="18"/>
              </w:rPr>
              <w:t>Yes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D7CD97" w14:textId="77777777" w:rsidR="00A2648F" w:rsidRPr="006857E2" w:rsidRDefault="000117D7" w:rsidP="006B51D0">
            <w:pPr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A2648F" w:rsidRPr="00A2648F" w14:paraId="489350F5" w14:textId="77777777" w:rsidTr="006857E2">
        <w:trPr>
          <w:trHeight w:val="401"/>
        </w:trPr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FABA1FE" w14:textId="77777777" w:rsidR="00A2648F" w:rsidRPr="006857E2" w:rsidRDefault="00A2648F" w:rsidP="006857E2">
            <w:pPr>
              <w:spacing w:before="0" w:after="0"/>
              <w:jc w:val="both"/>
              <w:rPr>
                <w:sz w:val="18"/>
                <w:szCs w:val="18"/>
              </w:rPr>
            </w:pPr>
            <w:r w:rsidRPr="006857E2">
              <w:rPr>
                <w:sz w:val="18"/>
                <w:szCs w:val="18"/>
              </w:rPr>
              <w:t>Hard Landscaping incl. External Paving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724EEA" w14:textId="77777777" w:rsidR="00A2648F" w:rsidRPr="006857E2" w:rsidRDefault="00A2648F" w:rsidP="006B51D0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6857E2">
              <w:rPr>
                <w:sz w:val="18"/>
                <w:szCs w:val="18"/>
              </w:rPr>
              <w:t>Yes</w:t>
            </w:r>
          </w:p>
        </w:tc>
        <w:tc>
          <w:tcPr>
            <w:tcW w:w="1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4A1EFB" w14:textId="77777777" w:rsidR="00A2648F" w:rsidRPr="006857E2" w:rsidRDefault="000117D7" w:rsidP="006B51D0">
            <w:pPr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A2648F" w:rsidRPr="00A2648F" w14:paraId="33A93830" w14:textId="77777777" w:rsidTr="006857E2">
        <w:trPr>
          <w:trHeight w:val="315"/>
        </w:trPr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695B5AC" w14:textId="77777777" w:rsidR="00A2648F" w:rsidRPr="006857E2" w:rsidRDefault="00A2648F" w:rsidP="006857E2">
            <w:pPr>
              <w:spacing w:before="0" w:after="0"/>
              <w:jc w:val="both"/>
              <w:rPr>
                <w:sz w:val="18"/>
                <w:szCs w:val="18"/>
              </w:rPr>
            </w:pPr>
            <w:r w:rsidRPr="006857E2">
              <w:rPr>
                <w:sz w:val="18"/>
                <w:szCs w:val="18"/>
              </w:rPr>
              <w:t>Civil Works incl. Temporary</w:t>
            </w:r>
            <w:r w:rsidR="007D7419">
              <w:rPr>
                <w:sz w:val="18"/>
                <w:szCs w:val="18"/>
              </w:rPr>
              <w:t xml:space="preserve"> &amp; Permanent</w:t>
            </w:r>
            <w:r w:rsidRPr="006857E2">
              <w:rPr>
                <w:sz w:val="18"/>
                <w:szCs w:val="18"/>
              </w:rPr>
              <w:t xml:space="preserve"> Roads &amp; Hardstands 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676C30" w14:textId="77777777" w:rsidR="00A2648F" w:rsidRPr="006857E2" w:rsidRDefault="00A2648F" w:rsidP="006B51D0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6857E2">
              <w:rPr>
                <w:sz w:val="18"/>
                <w:szCs w:val="18"/>
              </w:rPr>
              <w:t>Yes</w:t>
            </w:r>
          </w:p>
        </w:tc>
        <w:tc>
          <w:tcPr>
            <w:tcW w:w="1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AE4C12" w14:textId="77777777" w:rsidR="00A2648F" w:rsidRPr="006857E2" w:rsidRDefault="000117D7" w:rsidP="006B51D0">
            <w:pPr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A2648F" w:rsidRPr="00A2648F" w14:paraId="27DECFC0" w14:textId="77777777" w:rsidTr="002456CC">
        <w:trPr>
          <w:trHeight w:val="315"/>
        </w:trPr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DDD679E" w14:textId="77777777" w:rsidR="00A2648F" w:rsidRPr="006857E2" w:rsidRDefault="00A2648F" w:rsidP="006857E2">
            <w:pPr>
              <w:spacing w:before="0" w:after="0"/>
              <w:jc w:val="both"/>
              <w:rPr>
                <w:sz w:val="18"/>
                <w:szCs w:val="18"/>
              </w:rPr>
            </w:pPr>
            <w:r w:rsidRPr="00234752">
              <w:rPr>
                <w:b/>
                <w:bCs/>
                <w:szCs w:val="22"/>
              </w:rPr>
              <w:t>Substructure: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DD24F7" w14:textId="77777777" w:rsidR="00A2648F" w:rsidRPr="006857E2" w:rsidRDefault="00A2648F" w:rsidP="006B51D0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DFE848" w14:textId="77777777" w:rsidR="00A2648F" w:rsidRPr="006857E2" w:rsidRDefault="00A2648F" w:rsidP="006B51D0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A2648F" w:rsidRPr="00A2648F" w14:paraId="02C968C6" w14:textId="77777777" w:rsidTr="006857E2">
        <w:trPr>
          <w:trHeight w:val="315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9D4B811" w14:textId="2E3190E2" w:rsidR="00A2648F" w:rsidRPr="006857E2" w:rsidRDefault="00A2648F" w:rsidP="006857E2">
            <w:pPr>
              <w:spacing w:before="0" w:after="0"/>
              <w:jc w:val="both"/>
              <w:rPr>
                <w:sz w:val="18"/>
                <w:szCs w:val="18"/>
              </w:rPr>
            </w:pPr>
            <w:r w:rsidRPr="006857E2">
              <w:rPr>
                <w:sz w:val="18"/>
                <w:szCs w:val="18"/>
              </w:rPr>
              <w:t>Piling incl. Retaining Walls</w:t>
            </w:r>
            <w:r w:rsidR="0056414A">
              <w:rPr>
                <w:sz w:val="18"/>
                <w:szCs w:val="18"/>
              </w:rPr>
              <w:t xml:space="preserve"> 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A62A4F" w14:textId="77777777" w:rsidR="00A2648F" w:rsidRPr="006857E2" w:rsidRDefault="00A2648F" w:rsidP="006B51D0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6857E2">
              <w:rPr>
                <w:sz w:val="18"/>
                <w:szCs w:val="18"/>
              </w:rPr>
              <w:t>Yes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B1F323" w14:textId="77777777" w:rsidR="00A2648F" w:rsidRPr="006857E2" w:rsidRDefault="00A2648F" w:rsidP="006B51D0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6857E2">
              <w:rPr>
                <w:sz w:val="18"/>
                <w:szCs w:val="18"/>
              </w:rPr>
              <w:t>Yes</w:t>
            </w:r>
          </w:p>
        </w:tc>
      </w:tr>
      <w:tr w:rsidR="00A2648F" w:rsidRPr="00A2648F" w14:paraId="27A70A4D" w14:textId="77777777" w:rsidTr="006857E2">
        <w:trPr>
          <w:trHeight w:val="315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3C52C5B" w14:textId="77777777" w:rsidR="00A2648F" w:rsidRPr="006857E2" w:rsidRDefault="00A2648F" w:rsidP="006857E2">
            <w:pPr>
              <w:spacing w:before="0" w:after="0"/>
              <w:jc w:val="both"/>
              <w:rPr>
                <w:sz w:val="18"/>
                <w:szCs w:val="18"/>
              </w:rPr>
            </w:pPr>
            <w:r w:rsidRPr="006857E2">
              <w:rPr>
                <w:b/>
                <w:bCs/>
                <w:szCs w:val="22"/>
              </w:rPr>
              <w:lastRenderedPageBreak/>
              <w:t>Superstructure: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4349EC" w14:textId="77777777" w:rsidR="00A2648F" w:rsidRPr="006857E2" w:rsidRDefault="00A2648F" w:rsidP="006B51D0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77A94F" w14:textId="77777777" w:rsidR="00A2648F" w:rsidRPr="006857E2" w:rsidRDefault="00A2648F" w:rsidP="006B51D0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A2648F" w:rsidRPr="00A2648F" w14:paraId="3D69392A" w14:textId="77777777" w:rsidTr="006857E2">
        <w:trPr>
          <w:trHeight w:val="315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E42F434" w14:textId="3E8FFFD9" w:rsidR="00A2648F" w:rsidRPr="006857E2" w:rsidRDefault="00A2648F" w:rsidP="006857E2">
            <w:pPr>
              <w:spacing w:before="0" w:after="0"/>
              <w:jc w:val="both"/>
              <w:rPr>
                <w:sz w:val="18"/>
                <w:szCs w:val="18"/>
              </w:rPr>
            </w:pPr>
            <w:r w:rsidRPr="006857E2">
              <w:rPr>
                <w:sz w:val="18"/>
                <w:szCs w:val="18"/>
              </w:rPr>
              <w:t>In</w:t>
            </w:r>
            <w:r w:rsidR="00890396">
              <w:rPr>
                <w:sz w:val="18"/>
                <w:szCs w:val="18"/>
              </w:rPr>
              <w:t>-</w:t>
            </w:r>
            <w:r w:rsidRPr="006857E2">
              <w:rPr>
                <w:sz w:val="18"/>
                <w:szCs w:val="18"/>
              </w:rPr>
              <w:t>situ Concrete incl. Formwork</w:t>
            </w:r>
            <w:r w:rsidR="0056414A">
              <w:rPr>
                <w:sz w:val="18"/>
                <w:szCs w:val="18"/>
              </w:rPr>
              <w:t xml:space="preserve"> 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9F4C9F" w14:textId="77777777" w:rsidR="00A2648F" w:rsidRPr="006857E2" w:rsidRDefault="00A2648F" w:rsidP="006B51D0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6857E2">
              <w:rPr>
                <w:sz w:val="18"/>
                <w:szCs w:val="18"/>
              </w:rPr>
              <w:t>Yes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4B78E1" w14:textId="77777777" w:rsidR="00A2648F" w:rsidRPr="006857E2" w:rsidRDefault="000117D7" w:rsidP="006B51D0">
            <w:pPr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A2648F" w:rsidRPr="00A2648F" w14:paraId="5565197B" w14:textId="77777777" w:rsidTr="006857E2">
        <w:trPr>
          <w:trHeight w:val="315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8C2C99E" w14:textId="77777777" w:rsidR="00A2648F" w:rsidRPr="006857E2" w:rsidRDefault="00A2648F" w:rsidP="006857E2">
            <w:pPr>
              <w:spacing w:before="0" w:after="0"/>
              <w:jc w:val="both"/>
              <w:rPr>
                <w:sz w:val="18"/>
                <w:szCs w:val="18"/>
              </w:rPr>
            </w:pPr>
            <w:r w:rsidRPr="006857E2">
              <w:rPr>
                <w:sz w:val="18"/>
                <w:szCs w:val="18"/>
              </w:rPr>
              <w:t xml:space="preserve">Reinforcement </w:t>
            </w:r>
            <w:r w:rsidR="00234752">
              <w:rPr>
                <w:sz w:val="18"/>
                <w:szCs w:val="18"/>
              </w:rPr>
              <w:t>Supply and Place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BD5F35" w14:textId="77777777" w:rsidR="00A2648F" w:rsidRPr="006857E2" w:rsidRDefault="00A2648F" w:rsidP="006B51D0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6857E2">
              <w:rPr>
                <w:sz w:val="18"/>
                <w:szCs w:val="18"/>
              </w:rPr>
              <w:t>Yes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FA3F90" w14:textId="77777777" w:rsidR="00A2648F" w:rsidRPr="006857E2" w:rsidRDefault="00A2648F" w:rsidP="006B51D0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6857E2">
              <w:rPr>
                <w:sz w:val="18"/>
                <w:szCs w:val="18"/>
              </w:rPr>
              <w:t>Yes</w:t>
            </w:r>
          </w:p>
        </w:tc>
      </w:tr>
      <w:tr w:rsidR="00A2648F" w:rsidRPr="00A2648F" w14:paraId="7DB229CE" w14:textId="77777777" w:rsidTr="006857E2">
        <w:trPr>
          <w:trHeight w:val="315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28F56EF" w14:textId="77777777" w:rsidR="00A2648F" w:rsidRPr="006857E2" w:rsidRDefault="00A2648F" w:rsidP="006857E2">
            <w:pPr>
              <w:spacing w:before="0" w:after="0"/>
              <w:jc w:val="both"/>
              <w:rPr>
                <w:sz w:val="18"/>
                <w:szCs w:val="18"/>
              </w:rPr>
            </w:pPr>
            <w:r w:rsidRPr="006857E2">
              <w:rPr>
                <w:sz w:val="18"/>
                <w:szCs w:val="18"/>
              </w:rPr>
              <w:t>Post Tensioning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06D1BC" w14:textId="77777777" w:rsidR="00A2648F" w:rsidRPr="006857E2" w:rsidRDefault="00A2648F" w:rsidP="006B51D0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6857E2">
              <w:rPr>
                <w:sz w:val="18"/>
                <w:szCs w:val="18"/>
              </w:rPr>
              <w:t>Yes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A8FB01" w14:textId="77777777" w:rsidR="00A2648F" w:rsidRPr="006857E2" w:rsidRDefault="00A2648F" w:rsidP="006B51D0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6857E2">
              <w:rPr>
                <w:sz w:val="18"/>
                <w:szCs w:val="18"/>
              </w:rPr>
              <w:t>Yes</w:t>
            </w:r>
          </w:p>
        </w:tc>
      </w:tr>
      <w:tr w:rsidR="00A2648F" w:rsidRPr="00A2648F" w14:paraId="4F9B055D" w14:textId="77777777" w:rsidTr="006857E2">
        <w:trPr>
          <w:trHeight w:val="315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6FAB8E0" w14:textId="77777777" w:rsidR="00A2648F" w:rsidRPr="006857E2" w:rsidRDefault="00A2648F" w:rsidP="006857E2">
            <w:pPr>
              <w:spacing w:before="0" w:after="0"/>
              <w:jc w:val="both"/>
              <w:rPr>
                <w:sz w:val="18"/>
                <w:szCs w:val="18"/>
              </w:rPr>
            </w:pPr>
            <w:r w:rsidRPr="006857E2">
              <w:rPr>
                <w:sz w:val="18"/>
                <w:szCs w:val="18"/>
              </w:rPr>
              <w:t>Precast Concrete Wall Panels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9338B9" w14:textId="77777777" w:rsidR="00A2648F" w:rsidRPr="006857E2" w:rsidRDefault="00A2648F" w:rsidP="006B51D0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6857E2">
              <w:rPr>
                <w:sz w:val="18"/>
                <w:szCs w:val="18"/>
              </w:rPr>
              <w:t>Yes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F3F8C1" w14:textId="77777777" w:rsidR="00A2648F" w:rsidRPr="006857E2" w:rsidRDefault="00A2648F" w:rsidP="006B51D0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6857E2">
              <w:rPr>
                <w:sz w:val="18"/>
                <w:szCs w:val="18"/>
              </w:rPr>
              <w:t>Yes</w:t>
            </w:r>
          </w:p>
        </w:tc>
      </w:tr>
      <w:tr w:rsidR="00A2648F" w:rsidRPr="00A2648F" w14:paraId="240B32FF" w14:textId="77777777" w:rsidTr="006857E2">
        <w:trPr>
          <w:trHeight w:val="315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929A74A" w14:textId="77777777" w:rsidR="00A2648F" w:rsidRPr="006857E2" w:rsidRDefault="00A2648F" w:rsidP="006857E2">
            <w:pPr>
              <w:spacing w:before="0" w:after="0"/>
              <w:jc w:val="both"/>
              <w:rPr>
                <w:sz w:val="18"/>
                <w:szCs w:val="18"/>
              </w:rPr>
            </w:pPr>
            <w:r w:rsidRPr="006857E2">
              <w:rPr>
                <w:sz w:val="18"/>
                <w:szCs w:val="18"/>
              </w:rPr>
              <w:t>Cran</w:t>
            </w:r>
            <w:r w:rsidR="002456CC">
              <w:rPr>
                <w:sz w:val="18"/>
                <w:szCs w:val="18"/>
              </w:rPr>
              <w:t>e Hire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0387F1" w14:textId="77777777" w:rsidR="00A2648F" w:rsidRPr="006857E2" w:rsidRDefault="00A2648F" w:rsidP="006B51D0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6857E2">
              <w:rPr>
                <w:sz w:val="18"/>
                <w:szCs w:val="18"/>
              </w:rPr>
              <w:t>Yes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82FC06" w14:textId="77777777" w:rsidR="00A2648F" w:rsidRPr="006857E2" w:rsidRDefault="000117D7" w:rsidP="006B51D0">
            <w:pPr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A2648F" w:rsidRPr="00A2648F" w14:paraId="6E6A6488" w14:textId="77777777" w:rsidTr="006857E2">
        <w:trPr>
          <w:trHeight w:val="315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CB018AF" w14:textId="77777777" w:rsidR="00A2648F" w:rsidRPr="006857E2" w:rsidRDefault="00A2648F" w:rsidP="006857E2">
            <w:pPr>
              <w:spacing w:before="0" w:after="0"/>
              <w:jc w:val="both"/>
              <w:rPr>
                <w:sz w:val="18"/>
                <w:szCs w:val="18"/>
              </w:rPr>
            </w:pPr>
            <w:r w:rsidRPr="006857E2">
              <w:rPr>
                <w:sz w:val="18"/>
                <w:szCs w:val="18"/>
              </w:rPr>
              <w:t>Structural Steel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AFC651" w14:textId="77777777" w:rsidR="00A2648F" w:rsidRPr="006857E2" w:rsidRDefault="00A2648F" w:rsidP="006B51D0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6857E2">
              <w:rPr>
                <w:sz w:val="18"/>
                <w:szCs w:val="18"/>
              </w:rPr>
              <w:t>Yes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57FBF9" w14:textId="77777777" w:rsidR="00A2648F" w:rsidRPr="006857E2" w:rsidRDefault="00A2648F" w:rsidP="006B51D0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6857E2">
              <w:rPr>
                <w:sz w:val="18"/>
                <w:szCs w:val="18"/>
              </w:rPr>
              <w:t>Yes</w:t>
            </w:r>
          </w:p>
        </w:tc>
      </w:tr>
      <w:tr w:rsidR="00A2648F" w:rsidRPr="00A2648F" w14:paraId="5265CC31" w14:textId="77777777" w:rsidTr="006857E2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29FB6F6" w14:textId="77777777" w:rsidR="00A2648F" w:rsidRPr="006857E2" w:rsidRDefault="00A2648F" w:rsidP="006857E2">
            <w:pPr>
              <w:spacing w:before="0" w:after="0"/>
              <w:jc w:val="both"/>
              <w:rPr>
                <w:sz w:val="18"/>
                <w:szCs w:val="18"/>
              </w:rPr>
            </w:pPr>
            <w:r w:rsidRPr="006857E2">
              <w:rPr>
                <w:sz w:val="18"/>
                <w:szCs w:val="18"/>
              </w:rPr>
              <w:t>Façade Systems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3AB117" w14:textId="77777777" w:rsidR="00A2648F" w:rsidRPr="006857E2" w:rsidRDefault="00A2648F" w:rsidP="006B51D0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6857E2">
              <w:rPr>
                <w:sz w:val="18"/>
                <w:szCs w:val="18"/>
              </w:rPr>
              <w:t>Yes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A8A244" w14:textId="77777777" w:rsidR="00A2648F" w:rsidRPr="006857E2" w:rsidRDefault="00A2648F" w:rsidP="006B51D0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6857E2">
              <w:rPr>
                <w:sz w:val="18"/>
                <w:szCs w:val="18"/>
              </w:rPr>
              <w:t>Yes</w:t>
            </w:r>
          </w:p>
        </w:tc>
      </w:tr>
      <w:tr w:rsidR="00A2648F" w:rsidRPr="00A2648F" w14:paraId="59266654" w14:textId="77777777" w:rsidTr="006857E2">
        <w:trPr>
          <w:trHeight w:val="315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6574433" w14:textId="77777777" w:rsidR="00A2648F" w:rsidRPr="006857E2" w:rsidRDefault="00A2648F" w:rsidP="006857E2">
            <w:pPr>
              <w:spacing w:before="0" w:after="0"/>
              <w:jc w:val="both"/>
              <w:rPr>
                <w:sz w:val="18"/>
                <w:szCs w:val="18"/>
              </w:rPr>
            </w:pPr>
            <w:r w:rsidRPr="006857E2">
              <w:rPr>
                <w:sz w:val="18"/>
                <w:szCs w:val="18"/>
              </w:rPr>
              <w:t>Windows incl. Roof Glazing Systems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E02E8B" w14:textId="77777777" w:rsidR="00A2648F" w:rsidRPr="006857E2" w:rsidRDefault="00A2648F" w:rsidP="006B51D0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6857E2">
              <w:rPr>
                <w:sz w:val="18"/>
                <w:szCs w:val="18"/>
              </w:rPr>
              <w:t>Yes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66786B" w14:textId="77777777" w:rsidR="00A2648F" w:rsidRPr="006857E2" w:rsidRDefault="00A2648F" w:rsidP="006B51D0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6857E2">
              <w:rPr>
                <w:sz w:val="18"/>
                <w:szCs w:val="18"/>
              </w:rPr>
              <w:t>Yes</w:t>
            </w:r>
          </w:p>
        </w:tc>
      </w:tr>
      <w:tr w:rsidR="00A2648F" w:rsidRPr="00A2648F" w14:paraId="1AF8E2EB" w14:textId="77777777" w:rsidTr="006857E2">
        <w:trPr>
          <w:trHeight w:val="315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1308CF8" w14:textId="77777777" w:rsidR="00A2648F" w:rsidRPr="006857E2" w:rsidRDefault="00A2648F" w:rsidP="006857E2">
            <w:pPr>
              <w:spacing w:before="0" w:after="0"/>
              <w:jc w:val="both"/>
              <w:rPr>
                <w:sz w:val="18"/>
                <w:szCs w:val="18"/>
              </w:rPr>
            </w:pPr>
            <w:r w:rsidRPr="006857E2">
              <w:rPr>
                <w:sz w:val="18"/>
                <w:szCs w:val="18"/>
              </w:rPr>
              <w:t>Brickwork &amp; Blockwork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9CC183" w14:textId="77777777" w:rsidR="00A2648F" w:rsidRPr="006857E2" w:rsidRDefault="00A2648F" w:rsidP="006B51D0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6857E2">
              <w:rPr>
                <w:sz w:val="18"/>
                <w:szCs w:val="18"/>
              </w:rPr>
              <w:t>Yes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B89A00" w14:textId="77777777" w:rsidR="00A2648F" w:rsidRPr="006857E2" w:rsidRDefault="00A2648F" w:rsidP="006B51D0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6857E2">
              <w:rPr>
                <w:sz w:val="18"/>
                <w:szCs w:val="18"/>
              </w:rPr>
              <w:t>Yes</w:t>
            </w:r>
          </w:p>
        </w:tc>
      </w:tr>
      <w:tr w:rsidR="00A2648F" w:rsidRPr="00A2648F" w14:paraId="475957E0" w14:textId="77777777" w:rsidTr="006857E2">
        <w:trPr>
          <w:trHeight w:val="315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92620F2" w14:textId="77777777" w:rsidR="00A2648F" w:rsidRPr="006857E2" w:rsidRDefault="00A2648F" w:rsidP="006857E2">
            <w:pPr>
              <w:spacing w:before="0" w:after="0"/>
              <w:jc w:val="both"/>
              <w:rPr>
                <w:sz w:val="18"/>
                <w:szCs w:val="18"/>
              </w:rPr>
            </w:pPr>
            <w:r w:rsidRPr="006857E2">
              <w:rPr>
                <w:sz w:val="18"/>
                <w:szCs w:val="18"/>
              </w:rPr>
              <w:t>Roofing Systems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CABA02" w14:textId="77777777" w:rsidR="00A2648F" w:rsidRPr="006857E2" w:rsidRDefault="00A2648F" w:rsidP="006B51D0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6857E2">
              <w:rPr>
                <w:sz w:val="18"/>
                <w:szCs w:val="18"/>
              </w:rPr>
              <w:t>Yes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4EAD40" w14:textId="77777777" w:rsidR="00A2648F" w:rsidRPr="006857E2" w:rsidRDefault="00A2648F" w:rsidP="006B51D0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6857E2">
              <w:rPr>
                <w:sz w:val="18"/>
                <w:szCs w:val="18"/>
              </w:rPr>
              <w:t>Yes</w:t>
            </w:r>
          </w:p>
        </w:tc>
      </w:tr>
      <w:tr w:rsidR="00A2648F" w:rsidRPr="00A2648F" w14:paraId="0703D860" w14:textId="77777777" w:rsidTr="006857E2">
        <w:trPr>
          <w:trHeight w:val="315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98D0E3B" w14:textId="77777777" w:rsidR="00A2648F" w:rsidRPr="006857E2" w:rsidRDefault="00A2648F" w:rsidP="006857E2">
            <w:pPr>
              <w:spacing w:before="0" w:after="0"/>
              <w:jc w:val="both"/>
              <w:rPr>
                <w:sz w:val="18"/>
                <w:szCs w:val="18"/>
              </w:rPr>
            </w:pPr>
            <w:r w:rsidRPr="006857E2">
              <w:rPr>
                <w:sz w:val="18"/>
                <w:szCs w:val="18"/>
              </w:rPr>
              <w:t>Waterproofing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67CFD1" w14:textId="77777777" w:rsidR="00A2648F" w:rsidRPr="006857E2" w:rsidRDefault="00A2648F" w:rsidP="006B51D0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6857E2">
              <w:rPr>
                <w:sz w:val="18"/>
                <w:szCs w:val="18"/>
              </w:rPr>
              <w:t>Yes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9C4B5D" w14:textId="77777777" w:rsidR="00A2648F" w:rsidRPr="006857E2" w:rsidRDefault="00A2648F" w:rsidP="006B51D0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6857E2">
              <w:rPr>
                <w:sz w:val="18"/>
                <w:szCs w:val="18"/>
              </w:rPr>
              <w:t>Yes</w:t>
            </w:r>
          </w:p>
        </w:tc>
      </w:tr>
      <w:tr w:rsidR="00A2648F" w:rsidRPr="00A2648F" w14:paraId="50B3DDD7" w14:textId="77777777" w:rsidTr="006857E2">
        <w:trPr>
          <w:trHeight w:val="299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9908716" w14:textId="77777777" w:rsidR="00A2648F" w:rsidRPr="006857E2" w:rsidRDefault="00A2648F" w:rsidP="006857E2">
            <w:pPr>
              <w:spacing w:before="0" w:after="0"/>
              <w:jc w:val="both"/>
              <w:rPr>
                <w:sz w:val="18"/>
                <w:szCs w:val="18"/>
              </w:rPr>
            </w:pPr>
            <w:r w:rsidRPr="006857E2">
              <w:rPr>
                <w:b/>
                <w:bCs/>
                <w:szCs w:val="22"/>
              </w:rPr>
              <w:t>Services: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9B1C69" w14:textId="77777777" w:rsidR="00A2648F" w:rsidRPr="006857E2" w:rsidRDefault="00A2648F" w:rsidP="006B51D0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9DE054" w14:textId="77777777" w:rsidR="00A2648F" w:rsidRPr="006857E2" w:rsidRDefault="00A2648F" w:rsidP="006B51D0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A2648F" w:rsidRPr="00A2648F" w14:paraId="4939C49D" w14:textId="77777777" w:rsidTr="006857E2">
        <w:trPr>
          <w:trHeight w:val="315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F526D87" w14:textId="66E209E7" w:rsidR="00A2648F" w:rsidRPr="006857E2" w:rsidRDefault="00EC7079" w:rsidP="006857E2">
            <w:pPr>
              <w:spacing w:before="0" w:after="0"/>
              <w:jc w:val="both"/>
              <w:rPr>
                <w:sz w:val="18"/>
                <w:szCs w:val="18"/>
              </w:rPr>
            </w:pPr>
            <w:r w:rsidRPr="00E52E0D">
              <w:rPr>
                <w:sz w:val="18"/>
                <w:szCs w:val="18"/>
              </w:rPr>
              <w:t>Mechanical Services incl.</w:t>
            </w:r>
            <w:r>
              <w:rPr>
                <w:sz w:val="18"/>
                <w:szCs w:val="18"/>
              </w:rPr>
              <w:t xml:space="preserve"> Building Management System (B</w:t>
            </w:r>
            <w:r w:rsidRPr="00E52E0D">
              <w:rPr>
                <w:sz w:val="18"/>
                <w:szCs w:val="18"/>
              </w:rPr>
              <w:t>MS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40A784" w14:textId="77777777" w:rsidR="00A2648F" w:rsidRPr="006857E2" w:rsidRDefault="00A2648F" w:rsidP="006B51D0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6857E2">
              <w:rPr>
                <w:sz w:val="18"/>
                <w:szCs w:val="18"/>
              </w:rPr>
              <w:t>Yes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6733C5" w14:textId="77777777" w:rsidR="00A2648F" w:rsidRPr="006857E2" w:rsidRDefault="000117D7" w:rsidP="006B51D0">
            <w:pPr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A2648F" w:rsidRPr="00A2648F" w14:paraId="47F1D630" w14:textId="77777777" w:rsidTr="006857E2">
        <w:trPr>
          <w:trHeight w:val="356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8388FC7" w14:textId="0DCB8E1A" w:rsidR="00A2648F" w:rsidRPr="006857E2" w:rsidRDefault="00A2648F" w:rsidP="006857E2">
            <w:pPr>
              <w:spacing w:before="0" w:after="0"/>
              <w:jc w:val="both"/>
              <w:rPr>
                <w:sz w:val="18"/>
                <w:szCs w:val="18"/>
              </w:rPr>
            </w:pPr>
            <w:r w:rsidRPr="006857E2">
              <w:rPr>
                <w:sz w:val="18"/>
                <w:szCs w:val="18"/>
              </w:rPr>
              <w:t>Electrical Services incl. Security &amp; Dat</w:t>
            </w:r>
            <w:r w:rsidR="008073E4">
              <w:rPr>
                <w:sz w:val="18"/>
                <w:szCs w:val="18"/>
              </w:rPr>
              <w:t>a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F0AFD7" w14:textId="77777777" w:rsidR="00A2648F" w:rsidRPr="006857E2" w:rsidRDefault="00A2648F" w:rsidP="006B51D0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6857E2">
              <w:rPr>
                <w:sz w:val="18"/>
                <w:szCs w:val="18"/>
              </w:rPr>
              <w:t>Yes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96B02E" w14:textId="77777777" w:rsidR="00A2648F" w:rsidRPr="006857E2" w:rsidRDefault="000117D7" w:rsidP="006B51D0">
            <w:pPr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A2648F" w:rsidRPr="00A2648F" w14:paraId="1C5B9503" w14:textId="77777777" w:rsidTr="006857E2">
        <w:trPr>
          <w:trHeight w:val="315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3B2C47C" w14:textId="31AEC32C" w:rsidR="00A2648F" w:rsidRPr="006857E2" w:rsidRDefault="00A2648F" w:rsidP="006857E2">
            <w:pPr>
              <w:spacing w:before="0" w:after="0"/>
              <w:jc w:val="both"/>
              <w:rPr>
                <w:sz w:val="18"/>
                <w:szCs w:val="18"/>
              </w:rPr>
            </w:pPr>
            <w:r w:rsidRPr="006857E2">
              <w:rPr>
                <w:sz w:val="18"/>
                <w:szCs w:val="18"/>
              </w:rPr>
              <w:t>Fire Services incl. Wet &amp; Dry Systems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2882BF" w14:textId="77777777" w:rsidR="00A2648F" w:rsidRPr="006857E2" w:rsidRDefault="00A2648F" w:rsidP="006B51D0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6857E2">
              <w:rPr>
                <w:sz w:val="18"/>
                <w:szCs w:val="18"/>
              </w:rPr>
              <w:t>Yes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2C879E" w14:textId="77777777" w:rsidR="00A2648F" w:rsidRPr="006857E2" w:rsidRDefault="000117D7" w:rsidP="006B51D0">
            <w:pPr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A2648F" w:rsidRPr="00A2648F" w14:paraId="324C69C4" w14:textId="77777777" w:rsidTr="006857E2">
        <w:trPr>
          <w:trHeight w:val="297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0705B0D" w14:textId="181BD183" w:rsidR="00A2648F" w:rsidRPr="006857E2" w:rsidRDefault="00A2648F" w:rsidP="006857E2">
            <w:pPr>
              <w:spacing w:before="0" w:after="0"/>
              <w:jc w:val="both"/>
              <w:rPr>
                <w:sz w:val="18"/>
                <w:szCs w:val="18"/>
              </w:rPr>
            </w:pPr>
            <w:r w:rsidRPr="006857E2">
              <w:rPr>
                <w:sz w:val="18"/>
                <w:szCs w:val="18"/>
              </w:rPr>
              <w:t>Hydraulic Services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61B5B8" w14:textId="77777777" w:rsidR="00A2648F" w:rsidRPr="006857E2" w:rsidRDefault="00A2648F" w:rsidP="006B51D0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6857E2">
              <w:rPr>
                <w:sz w:val="18"/>
                <w:szCs w:val="18"/>
              </w:rPr>
              <w:t>Yes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85564B" w14:textId="77777777" w:rsidR="00A2648F" w:rsidRPr="006857E2" w:rsidRDefault="000117D7" w:rsidP="006B51D0">
            <w:pPr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A2648F" w:rsidRPr="00A2648F" w14:paraId="4A09D180" w14:textId="77777777" w:rsidTr="006857E2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8825AF9" w14:textId="157C7E0C" w:rsidR="00A2648F" w:rsidRPr="006857E2" w:rsidRDefault="00A2648F" w:rsidP="006857E2">
            <w:pPr>
              <w:spacing w:before="0" w:after="0"/>
              <w:jc w:val="both"/>
              <w:rPr>
                <w:sz w:val="18"/>
                <w:szCs w:val="18"/>
              </w:rPr>
            </w:pPr>
            <w:r w:rsidRPr="006857E2">
              <w:rPr>
                <w:sz w:val="18"/>
                <w:szCs w:val="18"/>
              </w:rPr>
              <w:t>Vertical Transport incl. Travelators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E8C2F8" w14:textId="77777777" w:rsidR="00A2648F" w:rsidRPr="006857E2" w:rsidRDefault="00A2648F" w:rsidP="006B51D0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6857E2">
              <w:rPr>
                <w:sz w:val="18"/>
                <w:szCs w:val="18"/>
              </w:rPr>
              <w:t>Yes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8C8CFF" w14:textId="77777777" w:rsidR="00A2648F" w:rsidRPr="006857E2" w:rsidRDefault="00A2648F" w:rsidP="006B51D0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6857E2">
              <w:rPr>
                <w:sz w:val="18"/>
                <w:szCs w:val="18"/>
              </w:rPr>
              <w:t>Yes</w:t>
            </w:r>
          </w:p>
        </w:tc>
      </w:tr>
      <w:tr w:rsidR="00EC7079" w:rsidRPr="00E52E0D" w14:paraId="7AA77754" w14:textId="77777777" w:rsidTr="006857E2">
        <w:trPr>
          <w:trHeight w:val="300"/>
        </w:trPr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5B7048C" w14:textId="77777777" w:rsidR="00EC7079" w:rsidRPr="006857E2" w:rsidRDefault="00EC7079" w:rsidP="00082C81">
            <w:pPr>
              <w:spacing w:before="0" w:after="0"/>
              <w:jc w:val="both"/>
              <w:rPr>
                <w:b/>
                <w:bCs/>
                <w:szCs w:val="22"/>
              </w:rPr>
            </w:pPr>
            <w:r w:rsidRPr="006857E2">
              <w:rPr>
                <w:b/>
                <w:bCs/>
                <w:szCs w:val="22"/>
              </w:rPr>
              <w:t>Fitout: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366207" w14:textId="77777777" w:rsidR="00EC7079" w:rsidRPr="00E52E0D" w:rsidRDefault="00EC7079" w:rsidP="006B51D0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5B6111" w14:textId="77777777" w:rsidR="00EC7079" w:rsidRPr="00E52E0D" w:rsidRDefault="00EC7079" w:rsidP="006B51D0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EC7079" w:rsidRPr="00E52E0D" w14:paraId="4E42F2E1" w14:textId="77777777" w:rsidTr="006857E2">
        <w:trPr>
          <w:trHeight w:val="315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599CD87" w14:textId="77777777" w:rsidR="00EC7079" w:rsidRPr="00E52E0D" w:rsidRDefault="00EC7079" w:rsidP="00082C81">
            <w:pPr>
              <w:spacing w:before="0" w:after="0"/>
              <w:jc w:val="both"/>
              <w:rPr>
                <w:sz w:val="18"/>
                <w:szCs w:val="18"/>
              </w:rPr>
            </w:pPr>
            <w:r w:rsidRPr="00E52E0D">
              <w:rPr>
                <w:sz w:val="18"/>
                <w:szCs w:val="18"/>
              </w:rPr>
              <w:t>Carpentry incl. Hoardings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6E58D4" w14:textId="77777777" w:rsidR="00EC7079" w:rsidRPr="00E52E0D" w:rsidRDefault="00EC7079" w:rsidP="006B51D0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E52E0D">
              <w:rPr>
                <w:sz w:val="18"/>
                <w:szCs w:val="18"/>
              </w:rPr>
              <w:t>Yes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52C456" w14:textId="77777777" w:rsidR="00EC7079" w:rsidRPr="00E52E0D" w:rsidRDefault="00EC7079" w:rsidP="006B51D0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E52E0D">
              <w:rPr>
                <w:sz w:val="18"/>
                <w:szCs w:val="18"/>
              </w:rPr>
              <w:t>Yes</w:t>
            </w:r>
          </w:p>
        </w:tc>
      </w:tr>
      <w:tr w:rsidR="00EC7079" w:rsidRPr="00E52E0D" w14:paraId="3831A492" w14:textId="77777777" w:rsidTr="006857E2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96C8132" w14:textId="77777777" w:rsidR="00EC7079" w:rsidRPr="00E52E0D" w:rsidRDefault="00EC7079" w:rsidP="00082C81">
            <w:pPr>
              <w:spacing w:before="0" w:after="0"/>
              <w:jc w:val="both"/>
              <w:rPr>
                <w:sz w:val="18"/>
                <w:szCs w:val="18"/>
              </w:rPr>
            </w:pPr>
            <w:r w:rsidRPr="00E52E0D">
              <w:rPr>
                <w:sz w:val="18"/>
                <w:szCs w:val="18"/>
              </w:rPr>
              <w:t>Ceilings &amp; Partitions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A544BD" w14:textId="77777777" w:rsidR="00EC7079" w:rsidRPr="00E52E0D" w:rsidRDefault="00EC7079" w:rsidP="006B51D0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E52E0D">
              <w:rPr>
                <w:sz w:val="18"/>
                <w:szCs w:val="18"/>
              </w:rPr>
              <w:t>Yes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4ADDF4" w14:textId="77777777" w:rsidR="00EC7079" w:rsidRPr="00E52E0D" w:rsidRDefault="00EC7079" w:rsidP="006B51D0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E52E0D">
              <w:rPr>
                <w:sz w:val="18"/>
                <w:szCs w:val="18"/>
              </w:rPr>
              <w:t>Yes</w:t>
            </w:r>
          </w:p>
        </w:tc>
      </w:tr>
      <w:tr w:rsidR="00EC7079" w:rsidRPr="00E52E0D" w14:paraId="0DF6E8B0" w14:textId="77777777" w:rsidTr="006857E2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3834117" w14:textId="77777777" w:rsidR="00EC7079" w:rsidRPr="00E52E0D" w:rsidRDefault="00EC7079" w:rsidP="00082C81">
            <w:pPr>
              <w:spacing w:before="0" w:after="0"/>
              <w:jc w:val="both"/>
              <w:rPr>
                <w:sz w:val="18"/>
                <w:szCs w:val="18"/>
              </w:rPr>
            </w:pPr>
            <w:r w:rsidRPr="00E52E0D">
              <w:rPr>
                <w:sz w:val="18"/>
                <w:szCs w:val="18"/>
              </w:rPr>
              <w:t>Metalwork incl. Louvres &amp; Screens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64F735" w14:textId="77777777" w:rsidR="00EC7079" w:rsidRPr="00E52E0D" w:rsidRDefault="00EC7079" w:rsidP="006B51D0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E52E0D">
              <w:rPr>
                <w:sz w:val="18"/>
                <w:szCs w:val="18"/>
              </w:rPr>
              <w:t>Yes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6C7CA6" w14:textId="77777777" w:rsidR="00EC7079" w:rsidRPr="00E52E0D" w:rsidRDefault="00EC7079" w:rsidP="006B51D0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E52E0D">
              <w:rPr>
                <w:sz w:val="18"/>
                <w:szCs w:val="18"/>
              </w:rPr>
              <w:t>Yes</w:t>
            </w:r>
          </w:p>
        </w:tc>
      </w:tr>
      <w:tr w:rsidR="00EC7079" w:rsidRPr="00E52E0D" w14:paraId="0F48CB04" w14:textId="77777777" w:rsidTr="006857E2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4496F7E" w14:textId="77777777" w:rsidR="00EC7079" w:rsidRPr="00E52E0D" w:rsidRDefault="00EC7079" w:rsidP="00082C81">
            <w:pPr>
              <w:spacing w:before="0" w:after="0"/>
              <w:jc w:val="both"/>
              <w:rPr>
                <w:sz w:val="18"/>
                <w:szCs w:val="18"/>
              </w:rPr>
            </w:pPr>
            <w:r w:rsidRPr="00E52E0D">
              <w:rPr>
                <w:sz w:val="18"/>
                <w:szCs w:val="18"/>
              </w:rPr>
              <w:t>Shopfront Glazing incl. Auto Doors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472086" w14:textId="77777777" w:rsidR="00EC7079" w:rsidRPr="00E52E0D" w:rsidRDefault="00EC7079" w:rsidP="006B51D0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E52E0D">
              <w:rPr>
                <w:sz w:val="18"/>
                <w:szCs w:val="18"/>
              </w:rPr>
              <w:t>Yes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B76FCC" w14:textId="77777777" w:rsidR="00EC7079" w:rsidRPr="00E52E0D" w:rsidRDefault="00EC7079" w:rsidP="006B51D0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E52E0D">
              <w:rPr>
                <w:sz w:val="18"/>
                <w:szCs w:val="18"/>
              </w:rPr>
              <w:t>Yes</w:t>
            </w:r>
          </w:p>
        </w:tc>
      </w:tr>
      <w:tr w:rsidR="00EC7079" w:rsidRPr="00E52E0D" w14:paraId="2A992A3C" w14:textId="77777777" w:rsidTr="006857E2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6A10D20" w14:textId="77777777" w:rsidR="00EC7079" w:rsidRPr="00E52E0D" w:rsidRDefault="00EC7079" w:rsidP="00082C81">
            <w:pPr>
              <w:spacing w:before="0" w:after="0"/>
              <w:jc w:val="both"/>
              <w:rPr>
                <w:sz w:val="18"/>
                <w:szCs w:val="18"/>
              </w:rPr>
            </w:pPr>
            <w:r w:rsidRPr="00E52E0D">
              <w:rPr>
                <w:sz w:val="18"/>
                <w:szCs w:val="18"/>
              </w:rPr>
              <w:t>Balustrade Systems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817911" w14:textId="77777777" w:rsidR="00EC7079" w:rsidRPr="00E52E0D" w:rsidRDefault="00EC7079" w:rsidP="006B51D0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E52E0D">
              <w:rPr>
                <w:sz w:val="18"/>
                <w:szCs w:val="18"/>
              </w:rPr>
              <w:t>Yes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0E3F24" w14:textId="77777777" w:rsidR="00EC7079" w:rsidRPr="00E52E0D" w:rsidRDefault="00EC7079" w:rsidP="006B51D0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E52E0D">
              <w:rPr>
                <w:sz w:val="18"/>
                <w:szCs w:val="18"/>
              </w:rPr>
              <w:t>Yes</w:t>
            </w:r>
          </w:p>
        </w:tc>
      </w:tr>
      <w:tr w:rsidR="00EC7079" w:rsidRPr="00E52E0D" w14:paraId="1E9BEE84" w14:textId="77777777" w:rsidTr="006857E2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0F617B0" w14:textId="77777777" w:rsidR="00EC7079" w:rsidRPr="00E52E0D" w:rsidRDefault="00EC7079" w:rsidP="00082C81">
            <w:pPr>
              <w:spacing w:before="0" w:after="0"/>
              <w:jc w:val="both"/>
              <w:rPr>
                <w:sz w:val="18"/>
                <w:szCs w:val="18"/>
              </w:rPr>
            </w:pPr>
            <w:r w:rsidRPr="00E52E0D">
              <w:rPr>
                <w:sz w:val="18"/>
                <w:szCs w:val="18"/>
              </w:rPr>
              <w:t>Doors incl. Frames &amp; Hardware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F79741" w14:textId="77777777" w:rsidR="00EC7079" w:rsidRPr="00E52E0D" w:rsidRDefault="00EC7079" w:rsidP="006B51D0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E52E0D">
              <w:rPr>
                <w:sz w:val="18"/>
                <w:szCs w:val="18"/>
              </w:rPr>
              <w:t>Yes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7243B3" w14:textId="77777777" w:rsidR="00EC7079" w:rsidRPr="00E52E0D" w:rsidRDefault="00EC7079" w:rsidP="006B51D0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E52E0D">
              <w:rPr>
                <w:sz w:val="18"/>
                <w:szCs w:val="18"/>
              </w:rPr>
              <w:t>Yes</w:t>
            </w:r>
          </w:p>
        </w:tc>
      </w:tr>
      <w:tr w:rsidR="00EC7079" w:rsidRPr="00E52E0D" w14:paraId="3CF204C7" w14:textId="77777777" w:rsidTr="006857E2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F19F22D" w14:textId="77777777" w:rsidR="00EC7079" w:rsidRPr="00E52E0D" w:rsidRDefault="00EC7079" w:rsidP="00082C81">
            <w:pPr>
              <w:spacing w:before="0" w:after="0"/>
              <w:jc w:val="both"/>
              <w:rPr>
                <w:sz w:val="18"/>
                <w:szCs w:val="18"/>
              </w:rPr>
            </w:pPr>
            <w:r w:rsidRPr="00E52E0D">
              <w:rPr>
                <w:sz w:val="18"/>
                <w:szCs w:val="18"/>
              </w:rPr>
              <w:t>Painting &amp; Applied Floor &amp; Wall Finishes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6C9958" w14:textId="77777777" w:rsidR="00EC7079" w:rsidRPr="00E52E0D" w:rsidRDefault="00EC7079" w:rsidP="006B51D0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E52E0D">
              <w:rPr>
                <w:sz w:val="18"/>
                <w:szCs w:val="18"/>
              </w:rPr>
              <w:t>Yes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437526" w14:textId="77777777" w:rsidR="00EC7079" w:rsidRPr="00E52E0D" w:rsidRDefault="00EC7079" w:rsidP="006B51D0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E52E0D">
              <w:rPr>
                <w:sz w:val="18"/>
                <w:szCs w:val="18"/>
              </w:rPr>
              <w:t>Yes</w:t>
            </w:r>
          </w:p>
        </w:tc>
      </w:tr>
      <w:tr w:rsidR="00EC7079" w:rsidRPr="00E52E0D" w14:paraId="64CA9DAF" w14:textId="77777777" w:rsidTr="006857E2">
        <w:trPr>
          <w:trHeight w:val="300"/>
        </w:trPr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BAE20A8" w14:textId="77777777" w:rsidR="00EC7079" w:rsidRPr="00E52E0D" w:rsidRDefault="00EC7079" w:rsidP="00082C81">
            <w:pPr>
              <w:spacing w:before="0" w:after="0"/>
              <w:jc w:val="both"/>
              <w:rPr>
                <w:sz w:val="18"/>
                <w:szCs w:val="18"/>
              </w:rPr>
            </w:pPr>
            <w:r w:rsidRPr="00E52E0D">
              <w:rPr>
                <w:sz w:val="18"/>
                <w:szCs w:val="18"/>
              </w:rPr>
              <w:t>Carpet, Vinyl &amp; Floor Mats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27A91E" w14:textId="77777777" w:rsidR="00EC7079" w:rsidRPr="00E52E0D" w:rsidRDefault="00EC7079" w:rsidP="006B51D0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E52E0D">
              <w:rPr>
                <w:sz w:val="18"/>
                <w:szCs w:val="18"/>
              </w:rPr>
              <w:t>Yes</w:t>
            </w:r>
          </w:p>
        </w:tc>
        <w:tc>
          <w:tcPr>
            <w:tcW w:w="1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8FC6CD" w14:textId="77777777" w:rsidR="00EC7079" w:rsidRPr="00E52E0D" w:rsidRDefault="00EC7079" w:rsidP="006B51D0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E52E0D">
              <w:rPr>
                <w:sz w:val="18"/>
                <w:szCs w:val="18"/>
              </w:rPr>
              <w:t>Yes</w:t>
            </w:r>
          </w:p>
        </w:tc>
      </w:tr>
      <w:tr w:rsidR="00EC7079" w:rsidRPr="00E52E0D" w14:paraId="3B9108A8" w14:textId="77777777" w:rsidTr="006857E2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C101C0A" w14:textId="77777777" w:rsidR="00EC7079" w:rsidRPr="00E52E0D" w:rsidRDefault="00EC7079" w:rsidP="00082C81">
            <w:pPr>
              <w:spacing w:before="0" w:after="0"/>
              <w:jc w:val="both"/>
              <w:rPr>
                <w:sz w:val="18"/>
                <w:szCs w:val="18"/>
              </w:rPr>
            </w:pPr>
            <w:r w:rsidRPr="00E52E0D">
              <w:rPr>
                <w:sz w:val="18"/>
                <w:szCs w:val="18"/>
              </w:rPr>
              <w:t>Stone &amp; Ceramic Tiling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1080D4" w14:textId="77777777" w:rsidR="00EC7079" w:rsidRPr="00E52E0D" w:rsidRDefault="00EC7079" w:rsidP="006B51D0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E52E0D">
              <w:rPr>
                <w:sz w:val="18"/>
                <w:szCs w:val="18"/>
              </w:rPr>
              <w:t>Yes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2B0CA6" w14:textId="77777777" w:rsidR="00EC7079" w:rsidRPr="00E52E0D" w:rsidRDefault="00EC7079" w:rsidP="006B51D0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E52E0D">
              <w:rPr>
                <w:sz w:val="18"/>
                <w:szCs w:val="18"/>
              </w:rPr>
              <w:t>Yes</w:t>
            </w:r>
          </w:p>
        </w:tc>
      </w:tr>
      <w:tr w:rsidR="00EC7079" w:rsidRPr="00E52E0D" w14:paraId="47B8D77C" w14:textId="77777777" w:rsidTr="006857E2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605F264" w14:textId="77777777" w:rsidR="00EC7079" w:rsidRPr="00E52E0D" w:rsidRDefault="00EC7079" w:rsidP="00082C81">
            <w:pPr>
              <w:spacing w:before="0" w:after="0"/>
              <w:jc w:val="both"/>
              <w:rPr>
                <w:sz w:val="18"/>
                <w:szCs w:val="18"/>
              </w:rPr>
            </w:pPr>
            <w:r w:rsidRPr="00E52E0D">
              <w:rPr>
                <w:sz w:val="18"/>
                <w:szCs w:val="18"/>
              </w:rPr>
              <w:t>Joinery incl. Feature Wall &amp; Ceiling Finishes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30CC9A" w14:textId="77777777" w:rsidR="00EC7079" w:rsidRPr="00E52E0D" w:rsidRDefault="00EC7079" w:rsidP="006B51D0">
            <w:pPr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262DD4" w14:textId="77777777" w:rsidR="00EC7079" w:rsidRPr="00E52E0D" w:rsidRDefault="00EC7079" w:rsidP="006B51D0">
            <w:pPr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6857E2" w:rsidRPr="00E52E0D" w14:paraId="5B845615" w14:textId="77777777" w:rsidTr="0086245B">
        <w:trPr>
          <w:trHeight w:val="300"/>
        </w:trPr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92F961A" w14:textId="77777777" w:rsidR="006857E2" w:rsidRPr="00E52E0D" w:rsidRDefault="006857E2" w:rsidP="00082C81">
            <w:pPr>
              <w:spacing w:before="0" w:after="0"/>
              <w:jc w:val="both"/>
              <w:rPr>
                <w:sz w:val="18"/>
                <w:szCs w:val="18"/>
              </w:rPr>
            </w:pPr>
            <w:r w:rsidRPr="00E52E0D">
              <w:rPr>
                <w:b/>
                <w:bCs/>
                <w:szCs w:val="22"/>
              </w:rPr>
              <w:t>Other: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9E260E" w14:textId="77777777" w:rsidR="006857E2" w:rsidRDefault="006857E2" w:rsidP="006B51D0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26D348" w14:textId="77777777" w:rsidR="006857E2" w:rsidRDefault="006857E2" w:rsidP="006B51D0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6857E2" w:rsidRPr="00E52E0D" w14:paraId="2DE1845D" w14:textId="77777777" w:rsidTr="0086245B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EE7572A" w14:textId="77777777" w:rsidR="006857E2" w:rsidRPr="00E52E0D" w:rsidRDefault="006857E2" w:rsidP="00082C81">
            <w:pPr>
              <w:spacing w:before="0" w:after="0"/>
              <w:jc w:val="both"/>
              <w:rPr>
                <w:sz w:val="18"/>
                <w:szCs w:val="18"/>
              </w:rPr>
            </w:pPr>
            <w:r w:rsidRPr="00E52E0D">
              <w:rPr>
                <w:sz w:val="18"/>
                <w:szCs w:val="18"/>
              </w:rPr>
              <w:t>Artworks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07E9E9" w14:textId="77777777" w:rsidR="006857E2" w:rsidRDefault="006857E2" w:rsidP="006B51D0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E52E0D">
              <w:rPr>
                <w:sz w:val="18"/>
                <w:szCs w:val="18"/>
              </w:rPr>
              <w:t>Yes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A548AB" w14:textId="77777777" w:rsidR="006857E2" w:rsidRDefault="006857E2" w:rsidP="006B51D0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E52E0D">
              <w:rPr>
                <w:sz w:val="18"/>
                <w:szCs w:val="18"/>
              </w:rPr>
              <w:t>Yes</w:t>
            </w:r>
          </w:p>
        </w:tc>
      </w:tr>
      <w:tr w:rsidR="006857E2" w:rsidRPr="00E52E0D" w14:paraId="6D4733DA" w14:textId="77777777" w:rsidTr="0086245B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F9FBF20" w14:textId="77777777" w:rsidR="006857E2" w:rsidRPr="00E52E0D" w:rsidRDefault="006857E2" w:rsidP="00082C81">
            <w:pPr>
              <w:spacing w:before="0" w:after="0"/>
              <w:jc w:val="both"/>
              <w:rPr>
                <w:b/>
                <w:bCs/>
                <w:szCs w:val="22"/>
              </w:rPr>
            </w:pPr>
            <w:r w:rsidRPr="00E52E0D">
              <w:rPr>
                <w:sz w:val="18"/>
                <w:szCs w:val="18"/>
              </w:rPr>
              <w:t>Water Features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73F235" w14:textId="77777777" w:rsidR="006857E2" w:rsidRPr="00E52E0D" w:rsidRDefault="006857E2" w:rsidP="006B51D0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E52E0D">
              <w:rPr>
                <w:sz w:val="18"/>
                <w:szCs w:val="18"/>
              </w:rPr>
              <w:t>Yes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1FD54F" w14:textId="77777777" w:rsidR="006857E2" w:rsidRPr="00E52E0D" w:rsidRDefault="006857E2" w:rsidP="006B51D0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E52E0D">
              <w:rPr>
                <w:sz w:val="18"/>
                <w:szCs w:val="18"/>
              </w:rPr>
              <w:t>Yes</w:t>
            </w:r>
          </w:p>
        </w:tc>
      </w:tr>
      <w:tr w:rsidR="006857E2" w:rsidRPr="00E52E0D" w14:paraId="22FC2F75" w14:textId="77777777" w:rsidTr="006857E2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F9D31A6" w14:textId="77777777" w:rsidR="006857E2" w:rsidRPr="00E52E0D" w:rsidRDefault="006857E2" w:rsidP="00082C81">
            <w:pPr>
              <w:spacing w:before="0" w:after="0"/>
              <w:jc w:val="both"/>
              <w:rPr>
                <w:sz w:val="18"/>
                <w:szCs w:val="18"/>
              </w:rPr>
            </w:pPr>
            <w:r w:rsidRPr="00E52E0D">
              <w:rPr>
                <w:sz w:val="18"/>
                <w:szCs w:val="18"/>
              </w:rPr>
              <w:t>Signage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868619" w14:textId="77777777" w:rsidR="006857E2" w:rsidRPr="00E52E0D" w:rsidRDefault="006857E2" w:rsidP="006B51D0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E52E0D">
              <w:rPr>
                <w:sz w:val="18"/>
                <w:szCs w:val="18"/>
              </w:rPr>
              <w:t>Yes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D329ED" w14:textId="77777777" w:rsidR="006857E2" w:rsidRPr="00E52E0D" w:rsidRDefault="006857E2" w:rsidP="006B51D0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E52E0D">
              <w:rPr>
                <w:sz w:val="18"/>
                <w:szCs w:val="18"/>
              </w:rPr>
              <w:t>Yes</w:t>
            </w:r>
          </w:p>
        </w:tc>
      </w:tr>
      <w:tr w:rsidR="006857E2" w:rsidRPr="00E52E0D" w14:paraId="49DAC8B2" w14:textId="77777777" w:rsidTr="006857E2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FB5647C" w14:textId="77777777" w:rsidR="006857E2" w:rsidRPr="00E52E0D" w:rsidRDefault="006857E2" w:rsidP="00082C81">
            <w:pPr>
              <w:spacing w:before="0" w:after="0"/>
              <w:jc w:val="both"/>
              <w:rPr>
                <w:sz w:val="18"/>
                <w:szCs w:val="18"/>
              </w:rPr>
            </w:pPr>
            <w:r w:rsidRPr="00E52E0D">
              <w:rPr>
                <w:sz w:val="18"/>
                <w:szCs w:val="18"/>
              </w:rPr>
              <w:t>Internal &amp; External Mall Furniture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DCBFBE" w14:textId="77777777" w:rsidR="006857E2" w:rsidRPr="00E52E0D" w:rsidRDefault="006857E2" w:rsidP="006B51D0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E52E0D">
              <w:rPr>
                <w:sz w:val="18"/>
                <w:szCs w:val="18"/>
              </w:rPr>
              <w:t>Yes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B49592" w14:textId="77777777" w:rsidR="006857E2" w:rsidRPr="00E52E0D" w:rsidRDefault="006857E2" w:rsidP="006B51D0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E52E0D">
              <w:rPr>
                <w:sz w:val="18"/>
                <w:szCs w:val="18"/>
              </w:rPr>
              <w:t>Yes</w:t>
            </w:r>
          </w:p>
        </w:tc>
      </w:tr>
    </w:tbl>
    <w:p w14:paraId="69523984" w14:textId="77777777" w:rsidR="00E45719" w:rsidRDefault="00A5285B" w:rsidP="005848A2">
      <w:pPr>
        <w:pStyle w:val="Disclaimer"/>
        <w:spacing w:before="120"/>
      </w:pPr>
      <w:r w:rsidRPr="00EE570C">
        <w:t xml:space="preserve">Disclaimer: The information provided in the table above is based on an initial assessment by the </w:t>
      </w:r>
      <w:r w:rsidR="00AC39E5">
        <w:t>proponent</w:t>
      </w:r>
      <w:r w:rsidRPr="00EE570C">
        <w:t>. Any questions or issues should be raised with the project contact.</w:t>
      </w:r>
    </w:p>
    <w:p w14:paraId="3D5E1B16" w14:textId="77777777" w:rsidR="006857E2" w:rsidRDefault="006857E2" w:rsidP="005848A2">
      <w:pPr>
        <w:pStyle w:val="Disclaimer"/>
        <w:spacing w:before="120"/>
      </w:pPr>
    </w:p>
    <w:p w14:paraId="5E41F9ED" w14:textId="77777777" w:rsidR="006857E2" w:rsidRDefault="006857E2" w:rsidP="005848A2">
      <w:pPr>
        <w:pStyle w:val="Disclaimer"/>
        <w:spacing w:before="120"/>
      </w:pPr>
    </w:p>
    <w:p w14:paraId="241DD842" w14:textId="77777777" w:rsidR="00737CD1" w:rsidRPr="00EE570C" w:rsidRDefault="00737CD1" w:rsidP="005848A2">
      <w:pPr>
        <w:pStyle w:val="Disclaimer"/>
        <w:spacing w:before="120"/>
      </w:pPr>
    </w:p>
    <w:p w14:paraId="27FE29AE" w14:textId="77777777" w:rsidR="000E4E23" w:rsidRDefault="000E4E23" w:rsidP="006857E2">
      <w:pPr>
        <w:pStyle w:val="Heading2"/>
        <w:spacing w:before="120"/>
      </w:pPr>
      <w:r>
        <w:lastRenderedPageBreak/>
        <w:t>3</w:t>
      </w:r>
      <w:r w:rsidR="00473269">
        <w:t>.</w:t>
      </w:r>
      <w:r>
        <w:t xml:space="preserve"> Standards to be used in the project</w:t>
      </w:r>
    </w:p>
    <w:p w14:paraId="5C91B98C" w14:textId="77777777" w:rsidR="00AA57F8" w:rsidRDefault="00AA57F8" w:rsidP="00CF7476">
      <w:pPr>
        <w:pStyle w:val="Heading2"/>
        <w:jc w:val="both"/>
        <w:rPr>
          <w:rFonts w:asciiTheme="minorHAnsi" w:hAnsiTheme="minorHAnsi"/>
          <w:b w:val="0"/>
          <w:u w:val="none"/>
        </w:rPr>
      </w:pPr>
      <w:r>
        <w:rPr>
          <w:rFonts w:asciiTheme="minorHAnsi" w:hAnsiTheme="minorHAnsi"/>
          <w:b w:val="0"/>
          <w:u w:val="none"/>
        </w:rPr>
        <w:t>G</w:t>
      </w:r>
      <w:r w:rsidRPr="00AA57F8">
        <w:rPr>
          <w:rFonts w:asciiTheme="minorHAnsi" w:hAnsiTheme="minorHAnsi"/>
          <w:b w:val="0"/>
          <w:u w:val="none"/>
        </w:rPr>
        <w:t xml:space="preserve">oods and services </w:t>
      </w:r>
      <w:r>
        <w:rPr>
          <w:rFonts w:asciiTheme="minorHAnsi" w:hAnsiTheme="minorHAnsi"/>
          <w:b w:val="0"/>
          <w:u w:val="none"/>
        </w:rPr>
        <w:t>procured</w:t>
      </w:r>
      <w:r w:rsidRPr="00AA57F8">
        <w:rPr>
          <w:rFonts w:asciiTheme="minorHAnsi" w:hAnsiTheme="minorHAnsi"/>
          <w:b w:val="0"/>
          <w:u w:val="none"/>
        </w:rPr>
        <w:t xml:space="preserve"> </w:t>
      </w:r>
      <w:r>
        <w:rPr>
          <w:rFonts w:asciiTheme="minorHAnsi" w:hAnsiTheme="minorHAnsi"/>
          <w:b w:val="0"/>
          <w:u w:val="none"/>
        </w:rPr>
        <w:t>for this</w:t>
      </w:r>
      <w:r w:rsidRPr="00AA57F8">
        <w:rPr>
          <w:rFonts w:asciiTheme="minorHAnsi" w:hAnsiTheme="minorHAnsi"/>
          <w:b w:val="0"/>
          <w:u w:val="none"/>
        </w:rPr>
        <w:t xml:space="preserve"> project will be required to conform to the applicable Australian Construct</w:t>
      </w:r>
      <w:r>
        <w:rPr>
          <w:rFonts w:asciiTheme="minorHAnsi" w:hAnsiTheme="minorHAnsi"/>
          <w:b w:val="0"/>
          <w:u w:val="none"/>
        </w:rPr>
        <w:t xml:space="preserve">ion and Engineering Standards and </w:t>
      </w:r>
      <w:r w:rsidRPr="00AA57F8">
        <w:rPr>
          <w:rFonts w:asciiTheme="minorHAnsi" w:hAnsiTheme="minorHAnsi"/>
          <w:b w:val="0"/>
          <w:u w:val="none"/>
        </w:rPr>
        <w:t>Codes.</w:t>
      </w:r>
      <w:r w:rsidR="00971152">
        <w:rPr>
          <w:rFonts w:asciiTheme="minorHAnsi" w:hAnsiTheme="minorHAnsi"/>
          <w:b w:val="0"/>
          <w:u w:val="none"/>
        </w:rPr>
        <w:t xml:space="preserve"> </w:t>
      </w:r>
      <w:r w:rsidR="00737CD1">
        <w:rPr>
          <w:rFonts w:asciiTheme="minorHAnsi" w:hAnsiTheme="minorHAnsi"/>
          <w:b w:val="0"/>
          <w:u w:val="none"/>
        </w:rPr>
        <w:t xml:space="preserve"> International standards may be used where appropriate.  The relevant standards will be noted in the various trade package documentation.</w:t>
      </w:r>
    </w:p>
    <w:p w14:paraId="5D8818AF" w14:textId="77777777" w:rsidR="00E45719" w:rsidRDefault="000E4E23" w:rsidP="006857E2">
      <w:pPr>
        <w:pStyle w:val="Heading2"/>
        <w:spacing w:before="120"/>
        <w:jc w:val="both"/>
      </w:pPr>
      <w:r>
        <w:t>4</w:t>
      </w:r>
      <w:r w:rsidR="00E45719">
        <w:t xml:space="preserve">. </w:t>
      </w:r>
      <w:r w:rsidR="001C7979">
        <w:t>AIP activities undertaken by the Project Proponent</w:t>
      </w:r>
    </w:p>
    <w:p w14:paraId="4927CFD5" w14:textId="77777777" w:rsidR="00846461" w:rsidRDefault="00236466" w:rsidP="00CF7476">
      <w:pPr>
        <w:jc w:val="both"/>
      </w:pPr>
      <w:r>
        <w:t>The Designated Project Proponent</w:t>
      </w:r>
      <w:r w:rsidR="00EC51C9">
        <w:t xml:space="preserve"> </w:t>
      </w:r>
      <w:r w:rsidR="00846461">
        <w:t xml:space="preserve">will undertake </w:t>
      </w:r>
      <w:r w:rsidR="00EC51C9">
        <w:t>the following activities</w:t>
      </w:r>
      <w:r w:rsidR="00846461">
        <w:t xml:space="preserve"> to ensure that the execution of this project provides full, fair and reasonable opportunity to Australian entities to supply key goods and/or services to the Project in accordance with the requirements of the </w:t>
      </w:r>
      <w:r w:rsidR="00846461" w:rsidRPr="009307E1">
        <w:rPr>
          <w:i/>
        </w:rPr>
        <w:t>Australian Jobs Act 2013</w:t>
      </w:r>
      <w:r w:rsidR="00846461">
        <w:t xml:space="preserve">.  </w:t>
      </w:r>
    </w:p>
    <w:p w14:paraId="175D0B8D" w14:textId="1CE341A9" w:rsidR="00CF7476" w:rsidRPr="00CF7476" w:rsidRDefault="00CF7476" w:rsidP="00FC1675">
      <w:pPr>
        <w:pStyle w:val="ListParagraph"/>
        <w:numPr>
          <w:ilvl w:val="0"/>
          <w:numId w:val="5"/>
        </w:numPr>
        <w:spacing w:before="60" w:after="60"/>
        <w:rPr>
          <w:rStyle w:val="Hyperlink"/>
        </w:rPr>
      </w:pPr>
      <w:r>
        <w:t>L</w:t>
      </w:r>
      <w:r w:rsidR="00846461" w:rsidRPr="00BC6A97">
        <w:t>ist oppo</w:t>
      </w:r>
      <w:r w:rsidR="00846461">
        <w:t xml:space="preserve">rtunities to supply the </w:t>
      </w:r>
      <w:r w:rsidR="003B5DA9">
        <w:t>p</w:t>
      </w:r>
      <w:r w:rsidR="00846461">
        <w:t xml:space="preserve">roject via </w:t>
      </w:r>
      <w:sdt>
        <w:sdtPr>
          <w:id w:val="626983196"/>
        </w:sdtPr>
        <w:sdtEndPr/>
        <w:sdtContent>
          <w:hyperlink r:id="rId14" w:history="1">
            <w:r w:rsidR="00327F9D">
              <w:rPr>
                <w:rStyle w:val="Hyperlink"/>
              </w:rPr>
              <w:t>www.scentregroup.com/our-portfolio/Centres/westfield-stirling</w:t>
            </w:r>
          </w:hyperlink>
        </w:sdtContent>
      </w:sdt>
    </w:p>
    <w:p w14:paraId="6790ECA6" w14:textId="18E4DDBE" w:rsidR="0041161C" w:rsidRDefault="0041161C" w:rsidP="0041161C">
      <w:pPr>
        <w:pStyle w:val="ListParagraph"/>
        <w:numPr>
          <w:ilvl w:val="0"/>
          <w:numId w:val="5"/>
        </w:numPr>
        <w:spacing w:before="60" w:after="60"/>
        <w:jc w:val="both"/>
      </w:pPr>
      <w:r>
        <w:t>Have a procurement contact officer and publish their contact details on the website</w:t>
      </w:r>
      <w:r w:rsidR="00FC1675">
        <w:t>.</w:t>
      </w:r>
      <w:r>
        <w:t xml:space="preserve"> </w:t>
      </w:r>
    </w:p>
    <w:p w14:paraId="3DD380A2" w14:textId="1F1B7DF8" w:rsidR="00846461" w:rsidRDefault="00846461" w:rsidP="00CF7476">
      <w:pPr>
        <w:pStyle w:val="ListParagraph"/>
        <w:numPr>
          <w:ilvl w:val="0"/>
          <w:numId w:val="5"/>
        </w:numPr>
        <w:spacing w:before="60" w:after="60"/>
        <w:jc w:val="both"/>
      </w:pPr>
      <w:r>
        <w:t xml:space="preserve">Conduct </w:t>
      </w:r>
      <w:r w:rsidR="00203124">
        <w:t>an industry</w:t>
      </w:r>
      <w:r w:rsidR="0014089C">
        <w:t xml:space="preserve"> briefing</w:t>
      </w:r>
      <w:r>
        <w:t xml:space="preserve"> </w:t>
      </w:r>
      <w:r w:rsidR="00D7625A">
        <w:t xml:space="preserve">in Perth </w:t>
      </w:r>
      <w:r>
        <w:t xml:space="preserve">to disseminate </w:t>
      </w:r>
      <w:r w:rsidR="001576DC">
        <w:t>p</w:t>
      </w:r>
      <w:r>
        <w:t xml:space="preserve">roject </w:t>
      </w:r>
      <w:r w:rsidR="00D7625A">
        <w:t xml:space="preserve">and supply opportunity </w:t>
      </w:r>
      <w:r>
        <w:t>information</w:t>
      </w:r>
      <w:r w:rsidR="0014089C">
        <w:t xml:space="preserve"> to suppliers</w:t>
      </w:r>
      <w:r w:rsidR="00FC1675">
        <w:t>.</w:t>
      </w:r>
    </w:p>
    <w:p w14:paraId="75FAA901" w14:textId="77777777" w:rsidR="00846461" w:rsidRPr="00D61AF2" w:rsidRDefault="00431EDB" w:rsidP="00CF7476">
      <w:pPr>
        <w:pStyle w:val="ListParagraph"/>
        <w:numPr>
          <w:ilvl w:val="0"/>
          <w:numId w:val="5"/>
        </w:numPr>
        <w:spacing w:before="60" w:after="60"/>
        <w:jc w:val="both"/>
        <w:rPr>
          <w:color w:val="000000" w:themeColor="text1"/>
        </w:rPr>
      </w:pPr>
      <w:r>
        <w:rPr>
          <w:color w:val="000000" w:themeColor="text1"/>
        </w:rPr>
        <w:t>Utilise</w:t>
      </w:r>
      <w:r w:rsidR="00612FDD">
        <w:rPr>
          <w:color w:val="000000" w:themeColor="text1"/>
        </w:rPr>
        <w:t xml:space="preserve"> Scentre’s </w:t>
      </w:r>
      <w:r w:rsidR="00C0765C">
        <w:rPr>
          <w:color w:val="000000" w:themeColor="text1"/>
        </w:rPr>
        <w:t>comprehensive</w:t>
      </w:r>
      <w:r w:rsidR="00612FDD">
        <w:rPr>
          <w:color w:val="000000" w:themeColor="text1"/>
        </w:rPr>
        <w:t xml:space="preserve"> experience of the Australian retail con</w:t>
      </w:r>
      <w:r w:rsidR="00C0765C">
        <w:rPr>
          <w:color w:val="000000" w:themeColor="text1"/>
        </w:rPr>
        <w:t>struction market</w:t>
      </w:r>
      <w:r w:rsidR="00846461" w:rsidRPr="00D61AF2">
        <w:rPr>
          <w:color w:val="000000" w:themeColor="text1"/>
        </w:rPr>
        <w:t xml:space="preserve"> to identify capable Australian entities to supply goods and services to the Project.</w:t>
      </w:r>
    </w:p>
    <w:p w14:paraId="2C32899E" w14:textId="3355C6A2" w:rsidR="00846461" w:rsidRDefault="00F43B9A" w:rsidP="00CF7476">
      <w:pPr>
        <w:pStyle w:val="ListParagraph"/>
        <w:numPr>
          <w:ilvl w:val="0"/>
          <w:numId w:val="3"/>
        </w:numPr>
        <w:spacing w:before="60" w:after="60"/>
        <w:jc w:val="both"/>
      </w:pPr>
      <w:r>
        <w:t>P</w:t>
      </w:r>
      <w:r w:rsidR="00846461">
        <w:t xml:space="preserve">rovide feedback to </w:t>
      </w:r>
      <w:r w:rsidR="00846461" w:rsidRPr="00395F6E">
        <w:t xml:space="preserve">unsuccessful </w:t>
      </w:r>
      <w:r w:rsidR="00A55C37">
        <w:t xml:space="preserve">Australian </w:t>
      </w:r>
      <w:r w:rsidR="00FD4908">
        <w:t xml:space="preserve">bidders </w:t>
      </w:r>
      <w:r w:rsidR="00846461">
        <w:t>when requested</w:t>
      </w:r>
      <w:r w:rsidR="00FC1675">
        <w:t>, and</w:t>
      </w:r>
    </w:p>
    <w:p w14:paraId="29D64EC9" w14:textId="77777777" w:rsidR="000E609E" w:rsidRDefault="000E609E" w:rsidP="00CF7476">
      <w:pPr>
        <w:pStyle w:val="ListParagraph"/>
        <w:numPr>
          <w:ilvl w:val="0"/>
          <w:numId w:val="3"/>
        </w:numPr>
        <w:spacing w:before="60" w:after="60"/>
        <w:jc w:val="both"/>
      </w:pPr>
      <w:r>
        <w:t xml:space="preserve">Refer unsuccessful Australian </w:t>
      </w:r>
      <w:r w:rsidR="00FD4908">
        <w:t xml:space="preserve">bidders </w:t>
      </w:r>
      <w:r>
        <w:t xml:space="preserve">to business services </w:t>
      </w:r>
      <w:r w:rsidR="002E483D">
        <w:t xml:space="preserve">(where relevant) </w:t>
      </w:r>
      <w:r>
        <w:t xml:space="preserve">that could assist them to be </w:t>
      </w:r>
      <w:r w:rsidR="00DA696D">
        <w:t xml:space="preserve">more </w:t>
      </w:r>
      <w:r>
        <w:t>successful in future bids.</w:t>
      </w:r>
    </w:p>
    <w:p w14:paraId="1D994D70" w14:textId="77777777" w:rsidR="00D44178" w:rsidRDefault="00D44178" w:rsidP="00CF7476">
      <w:pPr>
        <w:pStyle w:val="ListParagraph"/>
        <w:numPr>
          <w:ilvl w:val="0"/>
          <w:numId w:val="3"/>
        </w:numPr>
        <w:spacing w:before="60" w:after="60"/>
        <w:jc w:val="both"/>
      </w:pPr>
      <w:r>
        <w:t>Provide in-house AIP plan awareness training to procurement staff.</w:t>
      </w:r>
    </w:p>
    <w:p w14:paraId="1D3C820E" w14:textId="77777777" w:rsidR="00D44178" w:rsidRDefault="00D44178" w:rsidP="00CF7476">
      <w:pPr>
        <w:pStyle w:val="ListParagraph"/>
        <w:numPr>
          <w:ilvl w:val="0"/>
          <w:numId w:val="3"/>
        </w:numPr>
        <w:spacing w:before="60" w:after="60"/>
        <w:jc w:val="both"/>
      </w:pPr>
      <w:r>
        <w:t>Appoint an AIP Officer to monitor implementation of the AIP plan</w:t>
      </w:r>
      <w:r w:rsidR="002F308C">
        <w:t xml:space="preserve"> </w:t>
      </w:r>
      <w:r>
        <w:t>and undertake</w:t>
      </w:r>
      <w:r w:rsidR="002F308C">
        <w:t xml:space="preserve"> AIP records management and</w:t>
      </w:r>
      <w:r>
        <w:t xml:space="preserve"> compliance reporting.</w:t>
      </w:r>
    </w:p>
    <w:p w14:paraId="355607B0" w14:textId="77777777" w:rsidR="00E45719" w:rsidRDefault="000E4E23" w:rsidP="006857E2">
      <w:pPr>
        <w:pStyle w:val="Heading2"/>
        <w:spacing w:before="120"/>
        <w:jc w:val="both"/>
      </w:pPr>
      <w:r>
        <w:t>5</w:t>
      </w:r>
      <w:r w:rsidR="00F33D1C">
        <w:t xml:space="preserve">. </w:t>
      </w:r>
      <w:r w:rsidR="001C7979">
        <w:t>AIP activities to be undertaken by procurement entities</w:t>
      </w:r>
    </w:p>
    <w:p w14:paraId="4071B20B" w14:textId="7CBC528E" w:rsidR="00011975" w:rsidRDefault="00737CD1" w:rsidP="00FC1675">
      <w:pPr>
        <w:spacing w:after="0"/>
        <w:ind w:left="360" w:hanging="360"/>
        <w:jc w:val="both"/>
      </w:pPr>
      <w:r>
        <w:t>Scentre will be the procurement entity for the project</w:t>
      </w:r>
      <w:r w:rsidR="00FC1675">
        <w:t>.</w:t>
      </w:r>
    </w:p>
    <w:p w14:paraId="70248F74" w14:textId="77777777" w:rsidR="00D60A56" w:rsidRPr="00084E22" w:rsidRDefault="00011975" w:rsidP="00FC1675">
      <w:pPr>
        <w:spacing w:after="0"/>
        <w:jc w:val="both"/>
      </w:pPr>
      <w:r w:rsidRPr="009F2E94">
        <w:t xml:space="preserve">Procurement entities will </w:t>
      </w:r>
      <w:r>
        <w:t xml:space="preserve">afford Australian suppliers </w:t>
      </w:r>
      <w:r w:rsidRPr="009F2E94">
        <w:t>equal timeframes to prepare and submit tender documentation as overseas tenderers.</w:t>
      </w:r>
      <w:r w:rsidR="00D83605">
        <w:t xml:space="preserve"> </w:t>
      </w:r>
      <w:r>
        <w:t>P</w:t>
      </w:r>
      <w:r w:rsidRPr="0094633E">
        <w:t xml:space="preserve">rocurement entities </w:t>
      </w:r>
      <w:r>
        <w:t>will be required to provide monthly compliance reporting consistent with the AIP information required by the proponent.</w:t>
      </w:r>
    </w:p>
    <w:sectPr w:rsidR="00D60A56" w:rsidRPr="00084E22" w:rsidSect="006857E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701" w:right="1440" w:bottom="1440" w:left="1440" w:header="708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76BB1B" w14:textId="77777777" w:rsidR="002C1DC6" w:rsidRDefault="002C1DC6" w:rsidP="007F331A">
      <w:pPr>
        <w:spacing w:after="0"/>
      </w:pPr>
      <w:r>
        <w:separator/>
      </w:r>
    </w:p>
  </w:endnote>
  <w:endnote w:type="continuationSeparator" w:id="0">
    <w:p w14:paraId="707C9D5A" w14:textId="77777777" w:rsidR="002C1DC6" w:rsidRDefault="002C1DC6" w:rsidP="007F331A">
      <w:pPr>
        <w:spacing w:after="0"/>
      </w:pPr>
      <w:r>
        <w:continuationSeparator/>
      </w:r>
    </w:p>
  </w:endnote>
  <w:endnote w:type="continuationNotice" w:id="1">
    <w:p w14:paraId="52536FCA" w14:textId="77777777" w:rsidR="002C1DC6" w:rsidRDefault="002C1DC6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BDB9C6" w14:textId="77777777" w:rsidR="00F96F30" w:rsidRDefault="00F96F3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1CB24A" w14:textId="77777777" w:rsidR="0086245B" w:rsidRDefault="0086245B" w:rsidP="0078593E">
    <w:pPr>
      <w:pStyle w:val="Footnote"/>
    </w:pPr>
  </w:p>
  <w:p w14:paraId="2DF0AE34" w14:textId="77777777" w:rsidR="0086245B" w:rsidRDefault="0086245B" w:rsidP="0078593E">
    <w:pPr>
      <w:pStyle w:val="Footnote"/>
    </w:pPr>
    <w:r>
      <w:t xml:space="preserve">AIP Plan </w:t>
    </w:r>
    <w:r w:rsidRPr="0078593E">
      <w:t>Summary</w:t>
    </w:r>
    <w:r>
      <w:t xml:space="preserve"> – Project Phase</w:t>
    </w:r>
  </w:p>
  <w:p w14:paraId="0557DB55" w14:textId="77777777" w:rsidR="0086245B" w:rsidRDefault="0086245B" w:rsidP="0078593E">
    <w:pPr>
      <w:pStyle w:val="Footnote"/>
    </w:pPr>
    <w:r>
      <w:t>Australian Industry Participation Authority</w:t>
    </w:r>
  </w:p>
  <w:p w14:paraId="16860893" w14:textId="77777777" w:rsidR="0086245B" w:rsidRPr="002032CF" w:rsidRDefault="00E6368D" w:rsidP="002032CF">
    <w:pPr>
      <w:pStyle w:val="Footer"/>
      <w:jc w:val="center"/>
      <w:rPr>
        <w:szCs w:val="16"/>
      </w:rPr>
    </w:pPr>
    <w:sdt>
      <w:sdtPr>
        <w:id w:val="1777370279"/>
        <w:docPartObj>
          <w:docPartGallery w:val="Page Numbers (Bottom of Page)"/>
          <w:docPartUnique/>
        </w:docPartObj>
      </w:sdtPr>
      <w:sdtEndPr>
        <w:rPr>
          <w:noProof/>
          <w:szCs w:val="16"/>
        </w:rPr>
      </w:sdtEndPr>
      <w:sdtContent>
        <w:r w:rsidR="0086245B" w:rsidRPr="007F331A">
          <w:rPr>
            <w:szCs w:val="16"/>
          </w:rPr>
          <w:fldChar w:fldCharType="begin"/>
        </w:r>
        <w:r w:rsidR="0086245B" w:rsidRPr="007F331A">
          <w:rPr>
            <w:szCs w:val="16"/>
          </w:rPr>
          <w:instrText xml:space="preserve"> PAGE   \* MERGEFORMAT </w:instrText>
        </w:r>
        <w:r w:rsidR="0086245B" w:rsidRPr="007F331A">
          <w:rPr>
            <w:szCs w:val="16"/>
          </w:rPr>
          <w:fldChar w:fldCharType="separate"/>
        </w:r>
        <w:r>
          <w:rPr>
            <w:noProof/>
            <w:szCs w:val="16"/>
          </w:rPr>
          <w:t>1</w:t>
        </w:r>
        <w:r w:rsidR="0086245B" w:rsidRPr="007F331A">
          <w:rPr>
            <w:noProof/>
            <w:szCs w:val="16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9EDF61" w14:textId="77777777" w:rsidR="00F96F30" w:rsidRDefault="00F96F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7D1CD8" w14:textId="77777777" w:rsidR="002C1DC6" w:rsidRDefault="002C1DC6" w:rsidP="007F331A">
      <w:pPr>
        <w:spacing w:after="0"/>
      </w:pPr>
      <w:r>
        <w:separator/>
      </w:r>
    </w:p>
  </w:footnote>
  <w:footnote w:type="continuationSeparator" w:id="0">
    <w:p w14:paraId="3857B2DC" w14:textId="77777777" w:rsidR="002C1DC6" w:rsidRDefault="002C1DC6" w:rsidP="007F331A">
      <w:pPr>
        <w:spacing w:after="0"/>
      </w:pPr>
      <w:r>
        <w:continuationSeparator/>
      </w:r>
    </w:p>
  </w:footnote>
  <w:footnote w:type="continuationNotice" w:id="1">
    <w:p w14:paraId="0E427A3C" w14:textId="77777777" w:rsidR="002C1DC6" w:rsidRDefault="002C1DC6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30D900" w14:textId="77777777" w:rsidR="00F96F30" w:rsidRDefault="00F96F3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3DE197" w14:textId="69DE0780" w:rsidR="0086245B" w:rsidRDefault="0086245B" w:rsidP="00024B9D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280A8DCA" wp14:editId="37EE4A96">
          <wp:simplePos x="0" y="0"/>
          <wp:positionH relativeFrom="column">
            <wp:posOffset>4133850</wp:posOffset>
          </wp:positionH>
          <wp:positionV relativeFrom="paragraph">
            <wp:posOffset>-116205</wp:posOffset>
          </wp:positionV>
          <wp:extent cx="2047875" cy="534670"/>
          <wp:effectExtent l="0" t="0" r="952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entre Grou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7875" cy="5346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 xml:space="preserve">                                </w:t>
    </w:r>
  </w:p>
  <w:p w14:paraId="380438F8" w14:textId="77777777" w:rsidR="0086245B" w:rsidRDefault="0086245B" w:rsidP="00024B9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4A1AE0" w14:textId="77777777" w:rsidR="00F96F30" w:rsidRDefault="00F96F3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77805"/>
    <w:multiLevelType w:val="hybridMultilevel"/>
    <w:tmpl w:val="AB42AA1C"/>
    <w:lvl w:ilvl="0" w:tplc="8DD6D1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E1CA6"/>
    <w:multiLevelType w:val="hybridMultilevel"/>
    <w:tmpl w:val="C9D0D1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9077CA"/>
    <w:multiLevelType w:val="multilevel"/>
    <w:tmpl w:val="81B46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C57BF9"/>
    <w:multiLevelType w:val="hybridMultilevel"/>
    <w:tmpl w:val="9B4A13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1F2A89"/>
    <w:multiLevelType w:val="hybridMultilevel"/>
    <w:tmpl w:val="C7AEE6F0"/>
    <w:lvl w:ilvl="0" w:tplc="FA7AD14A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02B4BD7"/>
    <w:multiLevelType w:val="hybridMultilevel"/>
    <w:tmpl w:val="6D76A9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EF46EF"/>
    <w:multiLevelType w:val="hybridMultilevel"/>
    <w:tmpl w:val="AFC826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BA8"/>
    <w:rsid w:val="000117D7"/>
    <w:rsid w:val="00011975"/>
    <w:rsid w:val="000132F4"/>
    <w:rsid w:val="00024B9D"/>
    <w:rsid w:val="0004563B"/>
    <w:rsid w:val="0004629D"/>
    <w:rsid w:val="00065116"/>
    <w:rsid w:val="00082C81"/>
    <w:rsid w:val="00083252"/>
    <w:rsid w:val="00084E22"/>
    <w:rsid w:val="00092840"/>
    <w:rsid w:val="000A090B"/>
    <w:rsid w:val="000A7712"/>
    <w:rsid w:val="000B5F7B"/>
    <w:rsid w:val="000D181A"/>
    <w:rsid w:val="000E4E23"/>
    <w:rsid w:val="000E609E"/>
    <w:rsid w:val="000F1764"/>
    <w:rsid w:val="000F76BA"/>
    <w:rsid w:val="00117625"/>
    <w:rsid w:val="0013571E"/>
    <w:rsid w:val="0014089C"/>
    <w:rsid w:val="001420ED"/>
    <w:rsid w:val="001576DC"/>
    <w:rsid w:val="00164944"/>
    <w:rsid w:val="00165B36"/>
    <w:rsid w:val="00195CD7"/>
    <w:rsid w:val="001964CB"/>
    <w:rsid w:val="00196BC4"/>
    <w:rsid w:val="001A06E2"/>
    <w:rsid w:val="001B5A10"/>
    <w:rsid w:val="001C1CBF"/>
    <w:rsid w:val="001C7979"/>
    <w:rsid w:val="001E74EE"/>
    <w:rsid w:val="00203124"/>
    <w:rsid w:val="002032CF"/>
    <w:rsid w:val="00234752"/>
    <w:rsid w:val="00236466"/>
    <w:rsid w:val="00237CFD"/>
    <w:rsid w:val="00244FC4"/>
    <w:rsid w:val="002456CC"/>
    <w:rsid w:val="00254F38"/>
    <w:rsid w:val="002568AE"/>
    <w:rsid w:val="00265954"/>
    <w:rsid w:val="00271A62"/>
    <w:rsid w:val="00273D65"/>
    <w:rsid w:val="002747F1"/>
    <w:rsid w:val="00282ABE"/>
    <w:rsid w:val="00291A83"/>
    <w:rsid w:val="002965EB"/>
    <w:rsid w:val="002B469D"/>
    <w:rsid w:val="002C1DC6"/>
    <w:rsid w:val="002E483D"/>
    <w:rsid w:val="002F308C"/>
    <w:rsid w:val="002F76BA"/>
    <w:rsid w:val="00327F9D"/>
    <w:rsid w:val="003332B7"/>
    <w:rsid w:val="00334757"/>
    <w:rsid w:val="003420E3"/>
    <w:rsid w:val="00355BBD"/>
    <w:rsid w:val="0036265C"/>
    <w:rsid w:val="00363CD8"/>
    <w:rsid w:val="003807A3"/>
    <w:rsid w:val="00384269"/>
    <w:rsid w:val="00391C18"/>
    <w:rsid w:val="003941E3"/>
    <w:rsid w:val="003A679E"/>
    <w:rsid w:val="003B0746"/>
    <w:rsid w:val="003B5DA9"/>
    <w:rsid w:val="003B7F3F"/>
    <w:rsid w:val="0040308C"/>
    <w:rsid w:val="0041161C"/>
    <w:rsid w:val="00412BFE"/>
    <w:rsid w:val="00412EDE"/>
    <w:rsid w:val="004279CD"/>
    <w:rsid w:val="00431EDB"/>
    <w:rsid w:val="004443F4"/>
    <w:rsid w:val="00451624"/>
    <w:rsid w:val="00473269"/>
    <w:rsid w:val="00494AA7"/>
    <w:rsid w:val="004A3CCA"/>
    <w:rsid w:val="004B70FC"/>
    <w:rsid w:val="004D5EAD"/>
    <w:rsid w:val="004F65AF"/>
    <w:rsid w:val="00520B21"/>
    <w:rsid w:val="00536B0D"/>
    <w:rsid w:val="005374EB"/>
    <w:rsid w:val="0056414A"/>
    <w:rsid w:val="0057513A"/>
    <w:rsid w:val="005845EE"/>
    <w:rsid w:val="005848A2"/>
    <w:rsid w:val="005861E6"/>
    <w:rsid w:val="005F2C6D"/>
    <w:rsid w:val="00607EDF"/>
    <w:rsid w:val="00612FDD"/>
    <w:rsid w:val="00632568"/>
    <w:rsid w:val="00636B84"/>
    <w:rsid w:val="0064402F"/>
    <w:rsid w:val="00645886"/>
    <w:rsid w:val="00653EFF"/>
    <w:rsid w:val="00657EA6"/>
    <w:rsid w:val="006857E2"/>
    <w:rsid w:val="006A073E"/>
    <w:rsid w:val="006A2243"/>
    <w:rsid w:val="006B20F9"/>
    <w:rsid w:val="006B41F4"/>
    <w:rsid w:val="006B51D0"/>
    <w:rsid w:val="006B70D9"/>
    <w:rsid w:val="006C4ADA"/>
    <w:rsid w:val="006D7DDF"/>
    <w:rsid w:val="006E0B07"/>
    <w:rsid w:val="006F09CB"/>
    <w:rsid w:val="00700EBB"/>
    <w:rsid w:val="00701471"/>
    <w:rsid w:val="00701946"/>
    <w:rsid w:val="00712DAB"/>
    <w:rsid w:val="007156D5"/>
    <w:rsid w:val="007253E8"/>
    <w:rsid w:val="00730CDE"/>
    <w:rsid w:val="007378DA"/>
    <w:rsid w:val="00737CD1"/>
    <w:rsid w:val="0078593E"/>
    <w:rsid w:val="007D7419"/>
    <w:rsid w:val="007E7F60"/>
    <w:rsid w:val="007F331A"/>
    <w:rsid w:val="00805D79"/>
    <w:rsid w:val="008073E4"/>
    <w:rsid w:val="00825FF2"/>
    <w:rsid w:val="008272B3"/>
    <w:rsid w:val="00827CEF"/>
    <w:rsid w:val="008318AA"/>
    <w:rsid w:val="00846461"/>
    <w:rsid w:val="0086245B"/>
    <w:rsid w:val="00874BA8"/>
    <w:rsid w:val="008862FC"/>
    <w:rsid w:val="00890396"/>
    <w:rsid w:val="008949F0"/>
    <w:rsid w:val="00897C73"/>
    <w:rsid w:val="008A75BC"/>
    <w:rsid w:val="008C170D"/>
    <w:rsid w:val="008C3BE0"/>
    <w:rsid w:val="008C6675"/>
    <w:rsid w:val="008F1198"/>
    <w:rsid w:val="00903810"/>
    <w:rsid w:val="00907971"/>
    <w:rsid w:val="00915EE7"/>
    <w:rsid w:val="0092125C"/>
    <w:rsid w:val="00961738"/>
    <w:rsid w:val="00962AA3"/>
    <w:rsid w:val="00971152"/>
    <w:rsid w:val="009818F3"/>
    <w:rsid w:val="009C3EAC"/>
    <w:rsid w:val="009E1A4B"/>
    <w:rsid w:val="00A2648F"/>
    <w:rsid w:val="00A5285B"/>
    <w:rsid w:val="00A55C37"/>
    <w:rsid w:val="00A74A5F"/>
    <w:rsid w:val="00A74D94"/>
    <w:rsid w:val="00A81F42"/>
    <w:rsid w:val="00A82E01"/>
    <w:rsid w:val="00A903F6"/>
    <w:rsid w:val="00A91776"/>
    <w:rsid w:val="00AA57F8"/>
    <w:rsid w:val="00AC25BC"/>
    <w:rsid w:val="00AC2728"/>
    <w:rsid w:val="00AC39E5"/>
    <w:rsid w:val="00AE7981"/>
    <w:rsid w:val="00AF4C3E"/>
    <w:rsid w:val="00AF6AFA"/>
    <w:rsid w:val="00B160A0"/>
    <w:rsid w:val="00B463AA"/>
    <w:rsid w:val="00B611A6"/>
    <w:rsid w:val="00B757D5"/>
    <w:rsid w:val="00B837DF"/>
    <w:rsid w:val="00B86F7E"/>
    <w:rsid w:val="00BA3852"/>
    <w:rsid w:val="00BB702E"/>
    <w:rsid w:val="00BE6541"/>
    <w:rsid w:val="00BF6EDB"/>
    <w:rsid w:val="00C0765C"/>
    <w:rsid w:val="00C428E5"/>
    <w:rsid w:val="00C521E5"/>
    <w:rsid w:val="00C56076"/>
    <w:rsid w:val="00CF5A0F"/>
    <w:rsid w:val="00CF7476"/>
    <w:rsid w:val="00D1692A"/>
    <w:rsid w:val="00D3469C"/>
    <w:rsid w:val="00D44178"/>
    <w:rsid w:val="00D52B20"/>
    <w:rsid w:val="00D60A56"/>
    <w:rsid w:val="00D61AF2"/>
    <w:rsid w:val="00D71D32"/>
    <w:rsid w:val="00D7625A"/>
    <w:rsid w:val="00D7777E"/>
    <w:rsid w:val="00D83605"/>
    <w:rsid w:val="00D8571B"/>
    <w:rsid w:val="00D94D59"/>
    <w:rsid w:val="00DA696D"/>
    <w:rsid w:val="00DB210C"/>
    <w:rsid w:val="00DC7C1C"/>
    <w:rsid w:val="00DC7E1C"/>
    <w:rsid w:val="00E0490C"/>
    <w:rsid w:val="00E05FDA"/>
    <w:rsid w:val="00E12063"/>
    <w:rsid w:val="00E20C9B"/>
    <w:rsid w:val="00E27443"/>
    <w:rsid w:val="00E45719"/>
    <w:rsid w:val="00E45998"/>
    <w:rsid w:val="00E6368D"/>
    <w:rsid w:val="00E76D30"/>
    <w:rsid w:val="00E80E33"/>
    <w:rsid w:val="00E97686"/>
    <w:rsid w:val="00EC51C9"/>
    <w:rsid w:val="00EC7079"/>
    <w:rsid w:val="00ED52C5"/>
    <w:rsid w:val="00EE570C"/>
    <w:rsid w:val="00EF5051"/>
    <w:rsid w:val="00F105EC"/>
    <w:rsid w:val="00F33D1C"/>
    <w:rsid w:val="00F34E57"/>
    <w:rsid w:val="00F43B9A"/>
    <w:rsid w:val="00F56A9E"/>
    <w:rsid w:val="00F850B9"/>
    <w:rsid w:val="00F96F30"/>
    <w:rsid w:val="00FA3350"/>
    <w:rsid w:val="00FB046E"/>
    <w:rsid w:val="00FC1675"/>
    <w:rsid w:val="00FD4908"/>
    <w:rsid w:val="00FD592A"/>
    <w:rsid w:val="00FF1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0919E87"/>
  <w15:docId w15:val="{2D16E0DC-CDC9-4A8D-9115-85631C43F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0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593E"/>
    <w:pPr>
      <w:spacing w:before="120" w:after="120"/>
    </w:pPr>
    <w:rPr>
      <w:rFonts w:asciiTheme="minorHAnsi" w:hAnsiTheme="minorHAnsi"/>
      <w:sz w:val="22"/>
    </w:rPr>
  </w:style>
  <w:style w:type="paragraph" w:styleId="Heading1">
    <w:name w:val="heading 1"/>
    <w:basedOn w:val="Normal"/>
    <w:next w:val="Normal"/>
    <w:link w:val="Heading1Char"/>
    <w:qFormat/>
    <w:rsid w:val="00D71D32"/>
    <w:pPr>
      <w:keepNext/>
      <w:spacing w:after="200"/>
      <w:outlineLvl w:val="0"/>
    </w:pPr>
    <w:rPr>
      <w:rFonts w:ascii="Calibri" w:hAnsi="Calibri" w:cs="Arial"/>
      <w:b/>
      <w:bCs/>
      <w:color w:val="3D3935"/>
      <w:kern w:val="32"/>
      <w:sz w:val="40"/>
      <w:szCs w:val="4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EE570C"/>
    <w:pPr>
      <w:spacing w:before="240"/>
      <w:outlineLvl w:val="1"/>
    </w:pPr>
    <w:rPr>
      <w:rFonts w:ascii="Calibri" w:hAnsi="Calibri"/>
      <w:b/>
      <w:u w:val="single"/>
    </w:rPr>
  </w:style>
  <w:style w:type="paragraph" w:styleId="Heading3">
    <w:name w:val="heading 3"/>
    <w:basedOn w:val="Normal"/>
    <w:next w:val="Normal"/>
    <w:link w:val="Heading3Char"/>
    <w:qFormat/>
    <w:rsid w:val="00E45719"/>
    <w:pPr>
      <w:jc w:val="right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structions">
    <w:name w:val="Instructions"/>
    <w:basedOn w:val="Normal"/>
    <w:link w:val="InstructionsChar"/>
    <w:qFormat/>
    <w:rsid w:val="00E45719"/>
    <w:rPr>
      <w:i/>
      <w:color w:val="0000FF"/>
    </w:rPr>
  </w:style>
  <w:style w:type="character" w:customStyle="1" w:styleId="InstructionsChar">
    <w:name w:val="Instructions Char"/>
    <w:basedOn w:val="DefaultParagraphFont"/>
    <w:link w:val="Instructions"/>
    <w:rsid w:val="00E45719"/>
    <w:rPr>
      <w:rFonts w:ascii="Arial" w:hAnsi="Arial"/>
      <w:i/>
      <w:color w:val="0000FF"/>
    </w:rPr>
  </w:style>
  <w:style w:type="character" w:customStyle="1" w:styleId="Heading1Char">
    <w:name w:val="Heading 1 Char"/>
    <w:basedOn w:val="DefaultParagraphFont"/>
    <w:link w:val="Heading1"/>
    <w:rsid w:val="00D71D32"/>
    <w:rPr>
      <w:rFonts w:ascii="Calibri" w:hAnsi="Calibri" w:cs="Arial"/>
      <w:b/>
      <w:bCs/>
      <w:color w:val="3D3935"/>
      <w:kern w:val="32"/>
      <w:sz w:val="40"/>
      <w:szCs w:val="44"/>
      <w:lang w:eastAsia="en-US"/>
    </w:rPr>
  </w:style>
  <w:style w:type="character" w:customStyle="1" w:styleId="Heading2Char">
    <w:name w:val="Heading 2 Char"/>
    <w:basedOn w:val="DefaultParagraphFont"/>
    <w:link w:val="Heading2"/>
    <w:rsid w:val="00EE570C"/>
    <w:rPr>
      <w:rFonts w:ascii="Calibri" w:hAnsi="Calibri"/>
      <w:b/>
      <w:sz w:val="22"/>
      <w:u w:val="single"/>
    </w:rPr>
  </w:style>
  <w:style w:type="character" w:customStyle="1" w:styleId="Heading3Char">
    <w:name w:val="Heading 3 Char"/>
    <w:basedOn w:val="DefaultParagraphFont"/>
    <w:link w:val="Heading3"/>
    <w:rsid w:val="00E45719"/>
    <w:rPr>
      <w:rFonts w:ascii="Arial" w:hAnsi="Arial"/>
      <w:b/>
    </w:rPr>
  </w:style>
  <w:style w:type="character" w:styleId="Strong">
    <w:name w:val="Strong"/>
    <w:qFormat/>
    <w:rsid w:val="0078593E"/>
    <w:rPr>
      <w:rFonts w:asciiTheme="minorHAnsi" w:hAnsiTheme="minorHAnsi"/>
      <w:b/>
      <w:sz w:val="22"/>
      <w:szCs w:val="20"/>
    </w:rPr>
  </w:style>
  <w:style w:type="paragraph" w:styleId="ListParagraph">
    <w:name w:val="List Paragraph"/>
    <w:basedOn w:val="Normal"/>
    <w:uiPriority w:val="34"/>
    <w:qFormat/>
    <w:rsid w:val="00F33D1C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E4571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571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71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33D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F331A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F331A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391C18"/>
    <w:pPr>
      <w:tabs>
        <w:tab w:val="center" w:pos="4513"/>
        <w:tab w:val="right" w:pos="9026"/>
      </w:tabs>
      <w:spacing w:before="60" w:after="60"/>
      <w:jc w:val="right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391C18"/>
    <w:rPr>
      <w:rFonts w:asciiTheme="minorHAnsi" w:hAnsiTheme="minorHAnsi"/>
      <w:sz w:val="16"/>
    </w:rPr>
  </w:style>
  <w:style w:type="paragraph" w:customStyle="1" w:styleId="Footnote">
    <w:name w:val="Footnote"/>
    <w:basedOn w:val="Footer"/>
    <w:link w:val="FootnoteChar"/>
    <w:qFormat/>
    <w:rsid w:val="0078593E"/>
  </w:style>
  <w:style w:type="character" w:customStyle="1" w:styleId="FootnoteChar">
    <w:name w:val="Footnote Char"/>
    <w:basedOn w:val="FooterChar"/>
    <w:link w:val="Footnote"/>
    <w:rsid w:val="0078593E"/>
    <w:rPr>
      <w:rFonts w:asciiTheme="minorHAnsi" w:hAnsiTheme="minorHAnsi"/>
      <w:sz w:val="16"/>
    </w:rPr>
  </w:style>
  <w:style w:type="paragraph" w:customStyle="1" w:styleId="Disclaimer">
    <w:name w:val="Disclaimer"/>
    <w:basedOn w:val="Normal"/>
    <w:link w:val="DisclaimerChar"/>
    <w:qFormat/>
    <w:rsid w:val="00EE570C"/>
    <w:pPr>
      <w:spacing w:before="0"/>
    </w:pPr>
    <w:rPr>
      <w:sz w:val="16"/>
      <w:szCs w:val="16"/>
    </w:rPr>
  </w:style>
  <w:style w:type="character" w:customStyle="1" w:styleId="DisclaimerChar">
    <w:name w:val="Disclaimer Char"/>
    <w:basedOn w:val="DefaultParagraphFont"/>
    <w:link w:val="Disclaimer"/>
    <w:rsid w:val="00EE570C"/>
    <w:rPr>
      <w:rFonts w:asciiTheme="minorHAnsi" w:hAnsiTheme="minorHAnsi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E0B07"/>
    <w:rPr>
      <w:color w:val="0000FF" w:themeColor="hyperlink"/>
      <w:u w:val="single"/>
    </w:rPr>
  </w:style>
  <w:style w:type="character" w:styleId="Emphasis">
    <w:name w:val="Emphasis"/>
    <w:uiPriority w:val="20"/>
    <w:qFormat/>
    <w:rsid w:val="00846461"/>
    <w:rPr>
      <w:i/>
    </w:rPr>
  </w:style>
  <w:style w:type="character" w:styleId="CommentReference">
    <w:name w:val="annotation reference"/>
    <w:basedOn w:val="DefaultParagraphFont"/>
    <w:uiPriority w:val="99"/>
    <w:unhideWhenUsed/>
    <w:rsid w:val="004732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7326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73269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32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3269"/>
    <w:rPr>
      <w:rFonts w:asciiTheme="minorHAnsi" w:hAnsiTheme="minorHAnsi"/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420E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7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5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24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7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WAConstructionAdmin@scentregroup.com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https://www.scentregroup.com/our-portfolio/Centres/westfield-stirling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scentregroup.com/our-portfolio/Centres/westfield-stirling" TargetMode="External"/><Relationship Id="rId22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F1351226CEA4159AC5D88684B883A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B3A215-83B9-45E0-926D-4AA7E7E10568}"/>
      </w:docPartPr>
      <w:docPartBody>
        <w:p w:rsidR="00EA1A6B" w:rsidRDefault="00EA1A6B">
          <w:pPr>
            <w:pStyle w:val="AF1351226CEA4159AC5D88684B883A46"/>
          </w:pPr>
          <w:r>
            <w:rPr>
              <w:rStyle w:val="PlaceholderText"/>
            </w:rPr>
            <w:t>Provide business name of designated project proponent</w:t>
          </w:r>
        </w:p>
      </w:docPartBody>
    </w:docPart>
    <w:docPart>
      <w:docPartPr>
        <w:name w:val="40E50E5CFD23433ABA25F5439813F2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63CD7D-4065-4378-814A-438104ED8359}"/>
      </w:docPartPr>
      <w:docPartBody>
        <w:p w:rsidR="00EA1A6B" w:rsidRDefault="00EA1A6B">
          <w:pPr>
            <w:pStyle w:val="40E50E5CFD23433ABA25F5439813F215"/>
          </w:pPr>
          <w:r>
            <w:rPr>
              <w:rStyle w:val="PlaceholderText"/>
            </w:rPr>
            <w:t>Provide project description including the project type, project name and whether it is a new facility or an upgrade to an existing facility</w:t>
          </w:r>
        </w:p>
      </w:docPartBody>
    </w:docPart>
    <w:docPart>
      <w:docPartPr>
        <w:name w:val="92BECDA5D319495B938CA0871764A9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524E5B-5D6D-4769-9FE4-C43E0BE4E0A5}"/>
      </w:docPartPr>
      <w:docPartBody>
        <w:p w:rsidR="00EA1A6B" w:rsidRDefault="00EA1A6B">
          <w:pPr>
            <w:pStyle w:val="92BECDA5D319495B938CA0871764A98F"/>
          </w:pPr>
          <w:r>
            <w:rPr>
              <w:rStyle w:val="PlaceholderText"/>
            </w:rPr>
            <w:t>Provide estimated value of the project</w:t>
          </w:r>
        </w:p>
      </w:docPartBody>
    </w:docPart>
    <w:docPart>
      <w:docPartPr>
        <w:name w:val="310DC0B697144C84B62A65B6FBF264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15305A-400A-40B9-A21E-372BA5CDEBB1}"/>
      </w:docPartPr>
      <w:docPartBody>
        <w:p w:rsidR="00EA1A6B" w:rsidRDefault="00EA1A6B">
          <w:pPr>
            <w:pStyle w:val="310DC0B697144C84B62A65B6FBF26492"/>
          </w:pPr>
          <w:r>
            <w:rPr>
              <w:rStyle w:val="PlaceholderText"/>
            </w:rPr>
            <w:t>Provide the location of where the majority of the project will be undertaken</w:t>
          </w:r>
        </w:p>
      </w:docPartBody>
    </w:docPart>
    <w:docPart>
      <w:docPartPr>
        <w:name w:val="C124B41EF81D40A4A42BCFA700B314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297F31-4A61-475A-AC8A-A63EF6956664}"/>
      </w:docPartPr>
      <w:docPartBody>
        <w:p w:rsidR="00EA1A6B" w:rsidRDefault="00EA1A6B">
          <w:pPr>
            <w:pStyle w:val="C124B41EF81D40A4A42BCFA700B31450"/>
          </w:pPr>
          <w:r>
            <w:rPr>
              <w:rStyle w:val="PlaceholderText"/>
            </w:rPr>
            <w:t>Provide the name, phone number and email address of the contact person</w:t>
          </w:r>
        </w:p>
      </w:docPartBody>
    </w:docPart>
    <w:docPart>
      <w:docPartPr>
        <w:name w:val="D1C334BFC2B54CBD872803D4D4B5D9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ECEDDF-DBF8-428A-A85D-29411D0CCBAB}"/>
      </w:docPartPr>
      <w:docPartBody>
        <w:p w:rsidR="005A20DB" w:rsidRDefault="0035154D" w:rsidP="0035154D">
          <w:pPr>
            <w:pStyle w:val="D1C334BFC2B54CBD872803D4D4B5D9F0"/>
          </w:pPr>
          <w:r>
            <w:rPr>
              <w:rStyle w:val="PlaceholderText"/>
            </w:rPr>
            <w:t>Provide project description including the project type, project name and whether it is a new facility or an upgrade to an existing facility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A6B"/>
    <w:rsid w:val="00265475"/>
    <w:rsid w:val="0035154D"/>
    <w:rsid w:val="003D76E5"/>
    <w:rsid w:val="004242B6"/>
    <w:rsid w:val="005307C3"/>
    <w:rsid w:val="00581B74"/>
    <w:rsid w:val="005A20DB"/>
    <w:rsid w:val="00777F93"/>
    <w:rsid w:val="007A57D5"/>
    <w:rsid w:val="00E736CD"/>
    <w:rsid w:val="00EA1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35154D"/>
    <w:rPr>
      <w:color w:val="808080"/>
    </w:rPr>
  </w:style>
  <w:style w:type="paragraph" w:customStyle="1" w:styleId="AF1351226CEA4159AC5D88684B883A46">
    <w:name w:val="AF1351226CEA4159AC5D88684B883A46"/>
  </w:style>
  <w:style w:type="paragraph" w:customStyle="1" w:styleId="40E50E5CFD23433ABA25F5439813F215">
    <w:name w:val="40E50E5CFD23433ABA25F5439813F215"/>
  </w:style>
  <w:style w:type="paragraph" w:customStyle="1" w:styleId="92BECDA5D319495B938CA0871764A98F">
    <w:name w:val="92BECDA5D319495B938CA0871764A98F"/>
  </w:style>
  <w:style w:type="paragraph" w:customStyle="1" w:styleId="310DC0B697144C84B62A65B6FBF26492">
    <w:name w:val="310DC0B697144C84B62A65B6FBF26492"/>
  </w:style>
  <w:style w:type="paragraph" w:customStyle="1" w:styleId="DAABFE27184848C0AC2FF9FF50E13156">
    <w:name w:val="DAABFE27184848C0AC2FF9FF50E13156"/>
  </w:style>
  <w:style w:type="paragraph" w:customStyle="1" w:styleId="C124B41EF81D40A4A42BCFA700B31450">
    <w:name w:val="C124B41EF81D40A4A42BCFA700B31450"/>
  </w:style>
  <w:style w:type="paragraph" w:customStyle="1" w:styleId="2CC9DF0EEEA0421489AE3330BF693ED1">
    <w:name w:val="2CC9DF0EEEA0421489AE3330BF693ED1"/>
  </w:style>
  <w:style w:type="paragraph" w:customStyle="1" w:styleId="428474F8EE85476CADC7DDC511CE8312">
    <w:name w:val="428474F8EE85476CADC7DDC511CE8312"/>
  </w:style>
  <w:style w:type="paragraph" w:customStyle="1" w:styleId="CEA17A05DB634697A80935ADF7511AA9">
    <w:name w:val="CEA17A05DB634697A80935ADF7511AA9"/>
  </w:style>
  <w:style w:type="paragraph" w:customStyle="1" w:styleId="3F84FE5B1C1440A8A19ADBA1715698A1">
    <w:name w:val="3F84FE5B1C1440A8A19ADBA1715698A1"/>
  </w:style>
  <w:style w:type="paragraph" w:customStyle="1" w:styleId="C07FE8B12B6E49E99B754F15B304E52C">
    <w:name w:val="C07FE8B12B6E49E99B754F15B304E52C"/>
  </w:style>
  <w:style w:type="paragraph" w:customStyle="1" w:styleId="0C4AE3A215C84DEFA6BDC662E85C7BFD">
    <w:name w:val="0C4AE3A215C84DEFA6BDC662E85C7BFD"/>
  </w:style>
  <w:style w:type="paragraph" w:customStyle="1" w:styleId="DC4DBDBA674947299BF6825A5AFD132D">
    <w:name w:val="DC4DBDBA674947299BF6825A5AFD132D"/>
  </w:style>
  <w:style w:type="paragraph" w:customStyle="1" w:styleId="36547032B1344F9EA79C25530732B269">
    <w:name w:val="36547032B1344F9EA79C25530732B269"/>
    <w:rsid w:val="005307C3"/>
    <w:pPr>
      <w:spacing w:after="200" w:line="276" w:lineRule="auto"/>
    </w:pPr>
  </w:style>
  <w:style w:type="paragraph" w:customStyle="1" w:styleId="531726575F534124A982A2A045577FA3">
    <w:name w:val="531726575F534124A982A2A045577FA3"/>
    <w:rsid w:val="004242B6"/>
    <w:pPr>
      <w:spacing w:after="200" w:line="276" w:lineRule="auto"/>
    </w:pPr>
  </w:style>
  <w:style w:type="paragraph" w:customStyle="1" w:styleId="D1C334BFC2B54CBD872803D4D4B5D9F0">
    <w:name w:val="D1C334BFC2B54CBD872803D4D4B5D9F0"/>
    <w:rsid w:val="003515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2EBC5B27FB0D4CB432F25D84C82DCF" ma:contentTypeVersion="29" ma:contentTypeDescription="Create a new document." ma:contentTypeScope="" ma:versionID="ae1f15b19fa7919ab36b354683c2ef30">
  <xsd:schema xmlns:xsd="http://www.w3.org/2001/XMLSchema" xmlns:xs="http://www.w3.org/2001/XMLSchema" xmlns:p="http://schemas.microsoft.com/office/2006/metadata/properties" xmlns:ns1="http://schemas.microsoft.com/sharepoint/v3" xmlns:ns2="498945f5-0448-4b4c-97d9-fcd4d7a5a1b1" xmlns:ns3="http://schemas.microsoft.com/sharepoint/v4" targetNamespace="http://schemas.microsoft.com/office/2006/metadata/properties" ma:root="true" ma:fieldsID="08cc895095dc4d83bd300089a6d14c36" ns1:_="" ns2:_="" ns3:_="">
    <xsd:import namespace="http://schemas.microsoft.com/sharepoint/v3"/>
    <xsd:import namespace="498945f5-0448-4b4c-97d9-fcd4d7a5a1b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a25a1a23adf4c92a153145de6afe324" minOccurs="0"/>
                <xsd:element ref="ns2:TaxCatchAll" minOccurs="0"/>
                <xsd:element ref="ns2:pe2555c81638466f9eb614edb9ecde52" minOccurs="0"/>
                <xsd:element ref="ns2:g7bcb40ba23249a78edca7d43a67c1c9" minOccurs="0"/>
                <xsd:element ref="ns2:adb9bed2e36e4a93af574aeb444da63e" minOccurs="0"/>
                <xsd:element ref="ns2:n99e4c9942c6404eb103464a00e6097b" minOccurs="0"/>
                <xsd:element ref="ns1:Comments" minOccurs="0"/>
                <xsd:element ref="ns2:DocHub_PDMSNumber" minOccurs="0"/>
                <xsd:element ref="ns2:kd778f5e510a4594a7afeace431f608b" minOccurs="0"/>
                <xsd:element ref="ns2:d0152e49f1a7499baf10632c118877c0" minOccurs="0"/>
                <xsd:element ref="ns2:g7cee4c3f49f4a8d957fe196d6fcc5b5" minOccurs="0"/>
                <xsd:element ref="ns2:a3abd1c0c7bd4d66b784ef4fa32239ba" minOccurs="0"/>
                <xsd:element ref="ns2:g4ab3527caee4a08a8dfe7a94016710e" minOccurs="0"/>
                <xsd:element ref="ns2:gb3e33fa1e184cc8a6b903667b37349e" minOccurs="0"/>
                <xsd:element ref="ns2:h562caa41cd8435eb8b6f0bdc23e20a9" minOccurs="0"/>
                <xsd:element ref="ns2:SharedWithUsers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22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8945f5-0448-4b4c-97d9-fcd4d7a5a1b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a25a1a23adf4c92a153145de6afe324" ma:index="12" ma:taxonomy="true" ma:internalName="aa25a1a23adf4c92a153145de6afe324" ma:taxonomyFieldName="DocHub_SecurityClassification" ma:displayName="Security Classification" ma:fieldId="{aa25a1a2-3adf-4c92-a153-145de6afe324}" ma:sspId="fb0313f7-9433-48c0-866e-9e0bbee59a50" ma:termSetId="f68a6a0b-bd85-4d9d-9c73-c45af09601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32c53e56-ba7a-482a-8980-6f177a156077}" ma:internalName="TaxCatchAll" ma:showField="CatchAllData" ma:web="498945f5-0448-4b4c-97d9-fcd4d7a5a1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e2555c81638466f9eb614edb9ecde52" ma:index="15" ma:taxonomy="true" ma:internalName="pe2555c81638466f9eb614edb9ecde52" ma:taxonomyFieldName="DocHub_DocumentType" ma:displayName="Document Type" ma:indexed="true" ma:fieldId="{9e2555c8-1638-466f-9eb6-14edb9ecde52}" ma:sspId="fb0313f7-9433-48c0-866e-9e0bbee59a50" ma:termSetId="0e4c18c5-28eb-4f9e-8056-b3cddd4b5d9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7bcb40ba23249a78edca7d43a67c1c9" ma:index="17" nillable="true" ma:taxonomy="true" ma:internalName="g7bcb40ba23249a78edca7d43a67c1c9" ma:taxonomyFieldName="DocHub_WorkActivity" ma:displayName="Work Activity" ma:indexed="true" ma:fieldId="{07bcb40b-a232-49a7-8edc-a7d43a67c1c9}" ma:sspId="fb0313f7-9433-48c0-866e-9e0bbee59a50" ma:termSetId="6713ebbd-194a-499f-ab84-a4d70e145f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db9bed2e36e4a93af574aeb444da63e" ma:index="19" nillable="true" ma:taxonomy="true" ma:internalName="adb9bed2e36e4a93af574aeb444da63e" ma:taxonomyFieldName="DocHub_Keywords" ma:displayName="Division Keywords" ma:fieldId="{adb9bed2-e36e-4a93-af57-4aeb444da63e}" ma:taxonomyMulti="true" ma:sspId="fb0313f7-9433-48c0-866e-9e0bbee59a50" ma:termSetId="2bfc713d-067c-4d39-b284-75f65e0f335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99e4c9942c6404eb103464a00e6097b" ma:index="21" nillable="true" ma:taxonomy="true" ma:internalName="n99e4c9942c6404eb103464a00e6097b" ma:taxonomyFieldName="DocHub_Year" ma:displayName="Year" ma:indexed="true" ma:fieldId="{799e4c99-42c6-404e-b103-464a00e6097b}" ma:sspId="fb0313f7-9433-48c0-866e-9e0bbee59a50" ma:termSetId="07e1743d-d980-4fe7-a67d-b87ecf7f18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Hub_PDMSNumber" ma:index="23" nillable="true" ma:displayName="PDMS Number" ma:description="Parliamentary Document Management System (PDMS) Reference Number" ma:internalName="DocHub_PDMSNumber">
      <xsd:simpleType>
        <xsd:restriction base="dms:Text"/>
      </xsd:simpleType>
    </xsd:element>
    <xsd:element name="kd778f5e510a4594a7afeace431f608b" ma:index="25" nillable="true" ma:taxonomy="true" ma:internalName="kd778f5e510a4594a7afeace431f608b" ma:taxonomyFieldName="DocHub_AIPCategory" ma:displayName="AIP Category" ma:default="" ma:fieldId="{4d778f5e-510a-4594-a7af-eace431f608b}" ma:sspId="fb0313f7-9433-48c0-866e-9e0bbee59a50" ma:termSetId="dfe8a085-28b5-4b66-bdbb-e17f0c2f9b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0152e49f1a7499baf10632c118877c0" ma:index="27" nillable="true" ma:taxonomy="true" ma:internalName="d0152e49f1a7499baf10632c118877c0" ma:taxonomyFieldName="DocHub_DocStatus" ma:displayName="Document Status" ma:default="" ma:fieldId="{d0152e49-f1a7-499b-af10-632c118877c0}" ma:sspId="fb0313f7-9433-48c0-866e-9e0bbee59a50" ma:termSetId="8aea78b8-ceb9-40f2-be8e-77cb01b41da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7cee4c3f49f4a8d957fe196d6fcc5b5" ma:index="29" nillable="true" ma:taxonomy="true" ma:internalName="g7cee4c3f49f4a8d957fe196d6fcc5b5" ma:taxonomyFieldName="DocHub_GovernmentEntities" ma:displayName="Government Entities" ma:fieldId="{07cee4c3-f49f-4a8d-957f-e196d6fcc5b5}" ma:taxonomyMulti="true" ma:sspId="fb0313f7-9433-48c0-866e-9e0bbee59a50" ma:termSetId="dadb9b88-24b6-471a-9d1e-c062637f92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abd1c0c7bd4d66b784ef4fa32239ba" ma:index="31" nillable="true" ma:taxonomy="true" ma:internalName="a3abd1c0c7bd4d66b784ef4fa32239ba" ma:taxonomyFieldName="DocHub_AIPProcess" ma:displayName="AIP Process" ma:default="" ma:fieldId="{a3abd1c0-c7bd-4d66-b784-ef4fa32239ba}" ma:sspId="fb0313f7-9433-48c0-866e-9e0bbee59a50" ma:termSetId="1a7deb33-59d4-4b99-bd59-ca7b05e4229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4ab3527caee4a08a8dfe7a94016710e" ma:index="33" nillable="true" ma:taxonomy="true" ma:internalName="g4ab3527caee4a08a8dfe7a94016710e" ma:taxonomyFieldName="DocHub_ProjectProponent" ma:displayName="Project Proponent" ma:default="" ma:fieldId="{04ab3527-caee-4a08-a8df-e7a94016710e}" ma:sspId="fb0313f7-9433-48c0-866e-9e0bbee59a50" ma:termSetId="f0e9ecc6-7dbc-49d9-818e-f50741715af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b3e33fa1e184cc8a6b903667b37349e" ma:index="35" nillable="true" ma:taxonomy="true" ma:internalName="gb3e33fa1e184cc8a6b903667b37349e" ma:taxonomyFieldName="DocHub_Sector" ma:displayName="Sector" ma:default="" ma:fieldId="{0b3e33fa-1e18-4cc8-a6b9-03667b37349e}" ma:sspId="fb0313f7-9433-48c0-866e-9e0bbee59a50" ma:termSetId="0cba73ab-1548-411a-aa45-77f815974a0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562caa41cd8435eb8b6f0bdc23e20a9" ma:index="36" nillable="true" ma:taxonomy="true" ma:internalName="h562caa41cd8435eb8b6f0bdc23e20a9" ma:taxonomyFieldName="DocHub_BriefingCorrespondenceType" ma:displayName="Briefing / Correspondence Type" ma:fieldId="{1562caa4-1cd8-435e-b8b6-f0bdc23e20a9}" ma:sspId="fb0313f7-9433-48c0-866e-9e0bbee59a50" ma:termSetId="caaae84e-cb57-45e4-b635-a2aae71a9e6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3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2555c81638466f9eb614edb9ecde52 xmlns="498945f5-0448-4b4c-97d9-fcd4d7a5a1b1">
      <Terms xmlns="http://schemas.microsoft.com/office/infopath/2007/PartnerControls">
        <TermInfo xmlns="http://schemas.microsoft.com/office/infopath/2007/PartnerControls">
          <TermName>Executive Summary</TermName>
          <TermId>67166ce2-6da7-40d0-8019-f7580244f8f4</TermId>
        </TermInfo>
      </Terms>
    </pe2555c81638466f9eb614edb9ecde52>
    <a3abd1c0c7bd4d66b784ef4fa32239ba xmlns="498945f5-0448-4b4c-97d9-fcd4d7a5a1b1">
      <Terms xmlns="http://schemas.microsoft.com/office/infopath/2007/PartnerControls">
        <TermInfo xmlns="http://schemas.microsoft.com/office/infopath/2007/PartnerControls">
          <TermName>Executive Summary</TermName>
          <TermId>483e399a-f5ef-4b8b-bb91-c15a7635170a</TermId>
        </TermInfo>
      </Terms>
    </a3abd1c0c7bd4d66b784ef4fa32239ba>
    <TaxCatchAll xmlns="498945f5-0448-4b4c-97d9-fcd4d7a5a1b1">
      <Value>917</Value>
      <Value>233</Value>
      <Value>411</Value>
      <Value>469</Value>
      <Value>499</Value>
      <Value>3</Value>
      <Value>2431</Value>
    </TaxCatchAll>
    <g7cee4c3f49f4a8d957fe196d6fcc5b5 xmlns="498945f5-0448-4b4c-97d9-fcd4d7a5a1b1">
      <Terms xmlns="http://schemas.microsoft.com/office/infopath/2007/PartnerControls"/>
    </g7cee4c3f49f4a8d957fe196d6fcc5b5>
    <IconOverlay xmlns="http://schemas.microsoft.com/sharepoint/v4" xsi:nil="true"/>
    <gb3e33fa1e184cc8a6b903667b37349e xmlns="498945f5-0448-4b4c-97d9-fcd4d7a5a1b1">
      <Terms xmlns="http://schemas.microsoft.com/office/infopath/2007/PartnerControls"/>
    </gb3e33fa1e184cc8a6b903667b37349e>
    <g7bcb40ba23249a78edca7d43a67c1c9 xmlns="498945f5-0448-4b4c-97d9-fcd4d7a5a1b1">
      <Terms xmlns="http://schemas.microsoft.com/office/infopath/2007/PartnerControls"/>
    </g7bcb40ba23249a78edca7d43a67c1c9>
    <g4ab3527caee4a08a8dfe7a94016710e xmlns="498945f5-0448-4b4c-97d9-fcd4d7a5a1b1">
      <Terms xmlns="http://schemas.microsoft.com/office/infopath/2007/PartnerControls">
        <TermInfo xmlns="http://schemas.microsoft.com/office/infopath/2007/PartnerControls">
          <TermName xmlns="http://schemas.microsoft.com/office/infopath/2007/PartnerControls">Scentre Group</TermName>
          <TermId xmlns="http://schemas.microsoft.com/office/infopath/2007/PartnerControls">89f3d1aa-3a59-4b32-b90a-965d9b7e390d</TermId>
        </TermInfo>
      </Terms>
    </g4ab3527caee4a08a8dfe7a94016710e>
    <kd778f5e510a4594a7afeace431f608b xmlns="498945f5-0448-4b4c-97d9-fcd4d7a5a1b1">
      <Terms xmlns="http://schemas.microsoft.com/office/infopath/2007/PartnerControls">
        <TermInfo xmlns="http://schemas.microsoft.com/office/infopath/2007/PartnerControls">
          <TermName>Australian Jobs Act 2013</TermName>
          <TermId>de541470-8165-45cb-854e-56057fb9bc95</TermId>
        </TermInfo>
      </Terms>
    </kd778f5e510a4594a7afeace431f608b>
    <d0152e49f1a7499baf10632c118877c0 xmlns="498945f5-0448-4b4c-97d9-fcd4d7a5a1b1">
      <Terms xmlns="http://schemas.microsoft.com/office/infopath/2007/PartnerControls">
        <TermInfo xmlns="http://schemas.microsoft.com/office/infopath/2007/PartnerControls">
          <TermName>Draft</TermName>
          <TermId>1533ee51-5320-46f9-b82f-5cafb7ad3cfc</TermId>
        </TermInfo>
      </Terms>
    </d0152e49f1a7499baf10632c118877c0>
    <h562caa41cd8435eb8b6f0bdc23e20a9 xmlns="498945f5-0448-4b4c-97d9-fcd4d7a5a1b1">
      <Terms xmlns="http://schemas.microsoft.com/office/infopath/2007/PartnerControls"/>
    </h562caa41cd8435eb8b6f0bdc23e20a9>
    <n99e4c9942c6404eb103464a00e6097b xmlns="498945f5-0448-4b4c-97d9-fcd4d7a5a1b1">
      <Terms xmlns="http://schemas.microsoft.com/office/infopath/2007/PartnerControls">
        <TermInfo xmlns="http://schemas.microsoft.com/office/infopath/2007/PartnerControls">
          <TermName>2019</TermName>
          <TermId>7e451fe0-4dc6-437a-a849-bab7965a9aee</TermId>
        </TermInfo>
      </Terms>
    </n99e4c9942c6404eb103464a00e6097b>
    <adb9bed2e36e4a93af574aeb444da63e xmlns="498945f5-0448-4b4c-97d9-fcd4d7a5a1b1">
      <Terms xmlns="http://schemas.microsoft.com/office/infopath/2007/PartnerControls"/>
    </adb9bed2e36e4a93af574aeb444da63e>
    <DocHub_PDMSNumber xmlns="498945f5-0448-4b4c-97d9-fcd4d7a5a1b1" xsi:nil="true"/>
    <aa25a1a23adf4c92a153145de6afe324 xmlns="498945f5-0448-4b4c-97d9-fcd4d7a5a1b1">
      <Terms xmlns="http://schemas.microsoft.com/office/infopath/2007/PartnerControls">
        <TermInfo xmlns="http://schemas.microsoft.com/office/infopath/2007/PartnerControls">
          <TermName>UNCLASSIFIED</TermName>
          <TermId>6106d03b-a1a0-4e30-9d91-d5e9fb4314f9</TermId>
        </TermInfo>
      </Terms>
    </aa25a1a23adf4c92a153145de6afe324>
    <Comments xmlns="http://schemas.microsoft.com/sharepoint/v3" xsi:nil="true"/>
    <_dlc_DocId xmlns="498945f5-0448-4b4c-97d9-fcd4d7a5a1b1">A3PSR54DD4M5-1731987098-3756</_dlc_DocId>
    <_dlc_DocIdUrl xmlns="498945f5-0448-4b4c-97d9-fcd4d7a5a1b1">
      <Url>https://dochub/div/sectoralgrowthpolicy/businessfunctions/australianindustryparticipation/australianindustryparticipationauthority/australianjobsact2013/_layouts/15/DocIdRedir.aspx?ID=A3PSR54DD4M5-1731987098-3756</Url>
      <Description>A3PSR54DD4M5-1731987098-3756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4615B-0DE7-4336-8D5C-344913205EE4}"/>
</file>

<file path=customXml/itemProps2.xml><?xml version="1.0" encoding="utf-8"?>
<ds:datastoreItem xmlns:ds="http://schemas.openxmlformats.org/officeDocument/2006/customXml" ds:itemID="{A115CD11-5330-4907-87F1-A6732E63767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FD692F7-D880-4BFA-88AA-C18ED1E6F48B}">
  <ds:schemaRefs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sharepoint/v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498945f5-0448-4b4c-97d9-fcd4d7a5a1b1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1CA6155-43E7-4138-852B-B32E441D4EE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65E5A84-D898-43AE-87A6-9A86AAEF2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886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AIP plan Summary Template - Project Phase</vt:lpstr>
    </vt:vector>
  </TitlesOfParts>
  <Company>DIISRTE</Company>
  <LinksUpToDate>false</LinksUpToDate>
  <CharactersWithSpaces>5931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AIP plan Summary Template - Project Phase</dc:title>
  <dc:subject/>
  <dc:creator>Brett Burke</dc:creator>
  <cp:keywords/>
  <dc:description/>
  <cp:lastModifiedBy>Swarbrick, Richard</cp:lastModifiedBy>
  <cp:revision>3</cp:revision>
  <cp:lastPrinted>2017-08-23T04:13:00Z</cp:lastPrinted>
  <dcterms:created xsi:type="dcterms:W3CDTF">2019-05-21T06:23:00Z</dcterms:created>
  <dcterms:modified xsi:type="dcterms:W3CDTF">2019-05-21T06:25:00Z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Number">
    <vt:i4>0</vt:i4>
  </property>
  <property fmtid="{D5CDD505-2E9C-101B-9397-08002B2CF9AE}" pid="3" name="ClassificationPty">
    <vt:lpwstr/>
  </property>
  <property fmtid="{D5CDD505-2E9C-101B-9397-08002B2CF9AE}" pid="4" name="FileNumberPty">
    <vt:lpwstr/>
  </property>
  <property fmtid="{D5CDD505-2E9C-101B-9397-08002B2CF9AE}" pid="5" name="CorporateTmplBased">
    <vt:lpwstr>No</vt:lpwstr>
  </property>
  <property fmtid="{D5CDD505-2E9C-101B-9397-08002B2CF9AE}" pid="6" name="ContentTypeId">
    <vt:lpwstr>0x010100762EBC5B27FB0D4CB432F25D84C82DCF</vt:lpwstr>
  </property>
  <property fmtid="{D5CDD505-2E9C-101B-9397-08002B2CF9AE}" pid="7" name="DocHub_DocStatus">
    <vt:lpwstr>411;#Draft|1533ee51-5320-46f9-b82f-5cafb7ad3cfc</vt:lpwstr>
  </property>
  <property fmtid="{D5CDD505-2E9C-101B-9397-08002B2CF9AE}" pid="8" name="DocHub_ProjectProponent">
    <vt:lpwstr>2431;#Scentre Group|89f3d1aa-3a59-4b32-b90a-965d9b7e390d</vt:lpwstr>
  </property>
  <property fmtid="{D5CDD505-2E9C-101B-9397-08002B2CF9AE}" pid="9" name="DocHub_DocumentType">
    <vt:lpwstr>233;#Executive Summary|67166ce2-6da7-40d0-8019-f7580244f8f4</vt:lpwstr>
  </property>
  <property fmtid="{D5CDD505-2E9C-101B-9397-08002B2CF9AE}" pid="10" name="DocHub_SecurityClassification">
    <vt:lpwstr>3;#UNCLASSIFIED|6106d03b-a1a0-4e30-9d91-d5e9fb4314f9</vt:lpwstr>
  </property>
  <property fmtid="{D5CDD505-2E9C-101B-9397-08002B2CF9AE}" pid="11" name="DocHub_AIPProcess">
    <vt:lpwstr>499;#Executive Summary|483e399a-f5ef-4b8b-bb91-c15a7635170a</vt:lpwstr>
  </property>
  <property fmtid="{D5CDD505-2E9C-101B-9397-08002B2CF9AE}" pid="12" name="DocHub_GovernmentEntities">
    <vt:lpwstr/>
  </property>
  <property fmtid="{D5CDD505-2E9C-101B-9397-08002B2CF9AE}" pid="13" name="DocHub_Sector">
    <vt:lpwstr/>
  </property>
  <property fmtid="{D5CDD505-2E9C-101B-9397-08002B2CF9AE}" pid="14" name="DocHub_BriefingCorrespondenceType">
    <vt:lpwstr/>
  </property>
  <property fmtid="{D5CDD505-2E9C-101B-9397-08002B2CF9AE}" pid="15" name="DocHub_WorkActivity">
    <vt:lpwstr/>
  </property>
  <property fmtid="{D5CDD505-2E9C-101B-9397-08002B2CF9AE}" pid="16" name="DocHub_AIPCategory">
    <vt:lpwstr>469;#Australian Jobs Act 2013|de541470-8165-45cb-854e-56057fb9bc95</vt:lpwstr>
  </property>
  <property fmtid="{D5CDD505-2E9C-101B-9397-08002B2CF9AE}" pid="17" name="DocHub_Keywords">
    <vt:lpwstr/>
  </property>
  <property fmtid="{D5CDD505-2E9C-101B-9397-08002B2CF9AE}" pid="18" name="DocHub_Year">
    <vt:lpwstr>917;#2019|7e451fe0-4dc6-437a-a849-bab7965a9aee</vt:lpwstr>
  </property>
  <property fmtid="{D5CDD505-2E9C-101B-9397-08002B2CF9AE}" pid="19" name="_dlc_DocIdItemGuid">
    <vt:lpwstr>d95ebbe3-f039-49f4-8ea5-b2be6c7da898</vt:lpwstr>
  </property>
</Properties>
</file>